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04D9" w14:textId="77777777" w:rsidR="00AF0953" w:rsidRDefault="00AF0953" w:rsidP="00AF0953">
      <w:pPr>
        <w:rPr>
          <w:rFonts w:ascii="Tahoma" w:hAnsi="Tahoma" w:cs="Tahoma"/>
          <w:b/>
          <w:bCs/>
          <w:color w:val="3366FF"/>
          <w:sz w:val="52"/>
          <w:szCs w:val="52"/>
        </w:rPr>
      </w:pPr>
    </w:p>
    <w:p w14:paraId="45F0D468" w14:textId="77777777" w:rsidR="00C31D4E" w:rsidRDefault="00C31D4E" w:rsidP="00C31D4E">
      <w:pPr>
        <w:spacing w:line="360" w:lineRule="auto"/>
        <w:jc w:val="center"/>
      </w:pPr>
      <w:r>
        <w:rPr>
          <w:noProof/>
        </w:rPr>
        <w:drawing>
          <wp:inline distT="0" distB="0" distL="0" distR="0" wp14:anchorId="372F78D1" wp14:editId="333AC796">
            <wp:extent cx="609600" cy="846667"/>
            <wp:effectExtent l="0" t="0" r="0" b="0"/>
            <wp:docPr id="3" name="Immagine 3" descr="File:Cantia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antiano-Stem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46667"/>
                    </a:xfrm>
                    <a:prstGeom prst="rect">
                      <a:avLst/>
                    </a:prstGeom>
                    <a:noFill/>
                    <a:ln>
                      <a:noFill/>
                    </a:ln>
                  </pic:spPr>
                </pic:pic>
              </a:graphicData>
            </a:graphic>
          </wp:inline>
        </w:drawing>
      </w:r>
    </w:p>
    <w:p w14:paraId="4311860E" w14:textId="77777777" w:rsidR="00C31D4E" w:rsidRDefault="00C31D4E" w:rsidP="00C31D4E">
      <w:pPr>
        <w:spacing w:line="360" w:lineRule="auto"/>
        <w:jc w:val="center"/>
        <w:rPr>
          <w:rFonts w:ascii="Tahoma" w:hAnsi="Tahoma" w:cs="Tahoma"/>
          <w:b/>
          <w:bCs/>
          <w:color w:val="3366FF"/>
          <w:sz w:val="52"/>
          <w:szCs w:val="52"/>
        </w:rPr>
      </w:pPr>
      <w:r w:rsidRPr="0074071F">
        <w:rPr>
          <w:rFonts w:ascii="Tahoma" w:hAnsi="Tahoma" w:cs="Tahoma"/>
          <w:b/>
          <w:bCs/>
          <w:color w:val="3366FF"/>
          <w:sz w:val="52"/>
          <w:szCs w:val="52"/>
        </w:rPr>
        <w:t xml:space="preserve">COMUNE DI </w:t>
      </w:r>
      <w:r>
        <w:rPr>
          <w:rFonts w:ascii="Tahoma" w:hAnsi="Tahoma" w:cs="Tahoma"/>
          <w:b/>
          <w:bCs/>
          <w:color w:val="3366FF"/>
          <w:sz w:val="52"/>
          <w:szCs w:val="52"/>
        </w:rPr>
        <w:t>CANTIANO</w:t>
      </w:r>
    </w:p>
    <w:p w14:paraId="12508C9F" w14:textId="77777777" w:rsidR="00C31D4E" w:rsidRPr="001E1B81" w:rsidRDefault="00C31D4E" w:rsidP="00C31D4E">
      <w:pPr>
        <w:spacing w:line="360" w:lineRule="auto"/>
        <w:jc w:val="center"/>
        <w:rPr>
          <w:rFonts w:ascii="Tahoma" w:hAnsi="Tahoma" w:cs="Tahoma"/>
          <w:b/>
          <w:bCs/>
          <w:color w:val="3366FF"/>
          <w:sz w:val="52"/>
          <w:szCs w:val="52"/>
        </w:rPr>
      </w:pPr>
      <w:r>
        <w:rPr>
          <w:noProof/>
        </w:rPr>
        <w:drawing>
          <wp:inline distT="0" distB="0" distL="0" distR="0" wp14:anchorId="7107A147" wp14:editId="4CC30E30">
            <wp:extent cx="2200275" cy="3272909"/>
            <wp:effectExtent l="0" t="0" r="0" b="3810"/>
            <wp:docPr id="1" name="Immagine 1" descr="Risultati immagini per COMUNE DI CANT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COMUNE DI CANT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3272909"/>
                    </a:xfrm>
                    <a:prstGeom prst="rect">
                      <a:avLst/>
                    </a:prstGeom>
                    <a:noFill/>
                    <a:ln>
                      <a:noFill/>
                    </a:ln>
                  </pic:spPr>
                </pic:pic>
              </a:graphicData>
            </a:graphic>
          </wp:inline>
        </w:drawing>
      </w:r>
    </w:p>
    <w:p w14:paraId="18931BCD" w14:textId="5B18152A" w:rsidR="00AF0953" w:rsidRPr="001E1B81" w:rsidRDefault="00AF0953" w:rsidP="00AF0953">
      <w:pPr>
        <w:spacing w:line="360" w:lineRule="auto"/>
        <w:jc w:val="center"/>
        <w:rPr>
          <w:rFonts w:ascii="Tahoma" w:hAnsi="Tahoma" w:cs="Tahoma"/>
          <w:b/>
          <w:bCs/>
          <w:color w:val="3366FF"/>
          <w:sz w:val="52"/>
          <w:szCs w:val="52"/>
        </w:rPr>
      </w:pPr>
    </w:p>
    <w:p w14:paraId="5E9E4849" w14:textId="77777777" w:rsidR="00AF0953" w:rsidRDefault="00AF0953" w:rsidP="00AF0953">
      <w:pPr>
        <w:spacing w:line="360" w:lineRule="auto"/>
        <w:jc w:val="center"/>
        <w:rPr>
          <w:rFonts w:ascii="Tahoma" w:hAnsi="Tahoma" w:cs="Tahoma"/>
          <w:b/>
          <w:bCs/>
          <w:color w:val="3366FF"/>
        </w:rPr>
      </w:pPr>
    </w:p>
    <w:p w14:paraId="46DE06C7" w14:textId="77777777" w:rsidR="002A48AE" w:rsidRDefault="00AF0953" w:rsidP="00AF0953">
      <w:pPr>
        <w:spacing w:line="360" w:lineRule="auto"/>
        <w:jc w:val="center"/>
        <w:rPr>
          <w:rFonts w:ascii="Tahoma" w:hAnsi="Tahoma" w:cs="Tahoma"/>
          <w:b/>
          <w:bCs/>
          <w:color w:val="3366FF"/>
          <w:sz w:val="52"/>
          <w:szCs w:val="52"/>
        </w:rPr>
      </w:pPr>
      <w:r>
        <w:rPr>
          <w:rFonts w:ascii="Tahoma" w:hAnsi="Tahoma" w:cs="Tahoma"/>
          <w:b/>
          <w:bCs/>
          <w:color w:val="3366FF"/>
          <w:sz w:val="52"/>
          <w:szCs w:val="52"/>
        </w:rPr>
        <w:t xml:space="preserve">PIANO </w:t>
      </w:r>
      <w:r w:rsidR="002A48AE">
        <w:rPr>
          <w:rFonts w:ascii="Tahoma" w:hAnsi="Tahoma" w:cs="Tahoma"/>
          <w:b/>
          <w:bCs/>
          <w:color w:val="3366FF"/>
          <w:sz w:val="52"/>
          <w:szCs w:val="52"/>
        </w:rPr>
        <w:t>TARIFFARIO</w:t>
      </w:r>
    </w:p>
    <w:p w14:paraId="7947F6ED" w14:textId="69A20E21" w:rsidR="00AF0953" w:rsidRPr="004068AD" w:rsidRDefault="00725D43" w:rsidP="00AF0953">
      <w:pPr>
        <w:spacing w:line="360" w:lineRule="auto"/>
        <w:jc w:val="center"/>
        <w:rPr>
          <w:rFonts w:ascii="Tahoma" w:hAnsi="Tahoma" w:cs="Tahoma"/>
          <w:b/>
          <w:bCs/>
          <w:color w:val="3366FF"/>
          <w:sz w:val="52"/>
          <w:szCs w:val="52"/>
        </w:rPr>
      </w:pPr>
      <w:r>
        <w:rPr>
          <w:rFonts w:ascii="Tahoma" w:hAnsi="Tahoma" w:cs="Tahoma"/>
          <w:b/>
          <w:bCs/>
          <w:color w:val="3366FF"/>
          <w:sz w:val="52"/>
          <w:szCs w:val="52"/>
        </w:rPr>
        <w:t xml:space="preserve">ANNO </w:t>
      </w:r>
      <w:r w:rsidR="00806825">
        <w:rPr>
          <w:rFonts w:ascii="Tahoma" w:hAnsi="Tahoma" w:cs="Tahoma"/>
          <w:b/>
          <w:bCs/>
          <w:color w:val="3366FF"/>
          <w:sz w:val="52"/>
          <w:szCs w:val="52"/>
        </w:rPr>
        <w:t>2023</w:t>
      </w:r>
    </w:p>
    <w:p w14:paraId="58D8DD34" w14:textId="77777777" w:rsidR="004C330E" w:rsidRDefault="004C330E" w:rsidP="005A50BB">
      <w:pPr>
        <w:pStyle w:val="Titolo1"/>
        <w:rPr>
          <w:lang w:val="it-IT"/>
        </w:rPr>
        <w:sectPr w:rsidR="004C330E" w:rsidSect="00AB6074">
          <w:headerReference w:type="default" r:id="rId10"/>
          <w:footerReference w:type="default" r:id="rId11"/>
          <w:headerReference w:type="first" r:id="rId12"/>
          <w:type w:val="oddPage"/>
          <w:pgSz w:w="11906" w:h="16838" w:code="9"/>
          <w:pgMar w:top="1979" w:right="851" w:bottom="1134" w:left="851" w:header="567" w:footer="567" w:gutter="0"/>
          <w:pgNumType w:start="0"/>
          <w:cols w:space="708"/>
          <w:titlePg/>
          <w:docGrid w:linePitch="360"/>
        </w:sectPr>
      </w:pPr>
    </w:p>
    <w:p w14:paraId="2752ECB7" w14:textId="77777777" w:rsidR="00806825" w:rsidRPr="00195112" w:rsidRDefault="00806825" w:rsidP="00806825">
      <w:pPr>
        <w:pStyle w:val="Titolo1"/>
        <w:numPr>
          <w:ilvl w:val="0"/>
          <w:numId w:val="45"/>
        </w:numPr>
        <w:pBdr>
          <w:top w:val="single" w:sz="4" w:space="1" w:color="auto"/>
          <w:left w:val="single" w:sz="4" w:space="4" w:color="auto"/>
          <w:bottom w:val="single" w:sz="4" w:space="1" w:color="auto"/>
          <w:right w:val="single" w:sz="4" w:space="4" w:color="auto"/>
        </w:pBdr>
        <w:tabs>
          <w:tab w:val="num" w:pos="360"/>
          <w:tab w:val="num" w:pos="720"/>
        </w:tabs>
        <w:ind w:left="0" w:firstLine="0"/>
        <w:rPr>
          <w:lang w:val="it-IT"/>
        </w:rPr>
      </w:pPr>
      <w:r>
        <w:rPr>
          <w:lang w:val="it-IT"/>
        </w:rPr>
        <w:lastRenderedPageBreak/>
        <w:t>PREMESSE</w:t>
      </w:r>
    </w:p>
    <w:p w14:paraId="334FE0FA" w14:textId="77777777" w:rsidR="00806825" w:rsidRDefault="00806825" w:rsidP="00806825">
      <w:pPr>
        <w:pStyle w:val="Corpotesto1"/>
        <w:spacing w:line="360" w:lineRule="auto"/>
        <w:rPr>
          <w:rFonts w:ascii="Tahoma" w:hAnsi="Tahoma" w:cs="Tahoma"/>
        </w:rPr>
      </w:pPr>
    </w:p>
    <w:p w14:paraId="1A76AF03" w14:textId="77777777" w:rsidR="00806825" w:rsidRDefault="00806825" w:rsidP="00806825">
      <w:pPr>
        <w:pStyle w:val="Corpotesto1"/>
        <w:spacing w:line="360" w:lineRule="auto"/>
      </w:pPr>
      <w:r>
        <w:rPr>
          <w:rFonts w:ascii="Tahoma" w:hAnsi="Tahoma" w:cs="Tahoma"/>
        </w:rPr>
        <w:t xml:space="preserve">Il presente documento riporta gli elementi caratteristici del Piano Tariffario TARI anno 2023, tributo destinato a finanziare i costi di raccolta e smaltimento rifiuti, previsto dalla legge di stabilità 2014, Legge 147 del 27/12/2013 nonché dagli artt. 1-2 della Legge 2/5/2014 n. 68. </w:t>
      </w:r>
    </w:p>
    <w:p w14:paraId="5624D7E9" w14:textId="77777777" w:rsidR="00806825" w:rsidRDefault="00806825" w:rsidP="00806825">
      <w:pPr>
        <w:pStyle w:val="Corpotesto1"/>
        <w:spacing w:line="360" w:lineRule="auto"/>
      </w:pPr>
      <w:r>
        <w:rPr>
          <w:rFonts w:ascii="Tahoma" w:hAnsi="Tahoma" w:cs="Tahoma"/>
        </w:rPr>
        <w:t xml:space="preserve">La TARI è dovuta da chiunque, a qualsiasi titolo, occupa o conduce locali, indipendentemente dall’uso a cui sono adibiti, mentre è esclusa per le aree scoperte pertinenziali o accessorie non operative (giardini condominiali, cortili, </w:t>
      </w:r>
      <w:proofErr w:type="spellStart"/>
      <w:r>
        <w:rPr>
          <w:rFonts w:ascii="Tahoma" w:hAnsi="Tahoma" w:cs="Tahoma"/>
        </w:rPr>
        <w:t>ecc</w:t>
      </w:r>
      <w:proofErr w:type="spellEnd"/>
      <w:r>
        <w:rPr>
          <w:rFonts w:ascii="Tahoma" w:hAnsi="Tahoma" w:cs="Tahoma"/>
        </w:rPr>
        <w:t>) e per le parti comuni dell’edificio non detenute o occupate in via esclusiva (ad esempio, tetti e lastrici solari, scale, aree destinate al parcheggio).</w:t>
      </w:r>
    </w:p>
    <w:p w14:paraId="5E7BECF8" w14:textId="77777777" w:rsidR="00806825" w:rsidRDefault="00806825" w:rsidP="00806825">
      <w:pPr>
        <w:pStyle w:val="Corpotesto1"/>
        <w:spacing w:line="360" w:lineRule="auto"/>
      </w:pPr>
      <w:r>
        <w:rPr>
          <w:rFonts w:ascii="Tahoma" w:hAnsi="Tahoma" w:cs="Tahoma"/>
        </w:rPr>
        <w:t>L’attivazione dell’entrata è obbligatoria per gli Enti Locali che, a tal fine, dovranno provvedere alla predisposizione e all’approvazione degli atti di impianto del tributo - regolamento, piano finanziario e ammontare delle tariffe applicabili alle diverse tipologie di utenza - entro il termine fissato per l’approvazione del bilancio di previsione (</w:t>
      </w:r>
      <w:r>
        <w:rPr>
          <w:rFonts w:ascii="Tahoma" w:hAnsi="Tahoma" w:cs="Tahoma"/>
          <w:i/>
        </w:rPr>
        <w:t>comma 683</w:t>
      </w:r>
      <w:r>
        <w:rPr>
          <w:rFonts w:ascii="Tahoma" w:hAnsi="Tahoma" w:cs="Tahoma"/>
        </w:rPr>
        <w:t>).</w:t>
      </w:r>
    </w:p>
    <w:p w14:paraId="533ED270" w14:textId="77777777" w:rsidR="00806825" w:rsidRDefault="00806825" w:rsidP="00806825">
      <w:pPr>
        <w:pStyle w:val="Corpotesto1"/>
        <w:spacing w:line="360" w:lineRule="auto"/>
      </w:pPr>
      <w:r>
        <w:rPr>
          <w:rFonts w:ascii="Tahoma" w:hAnsi="Tahoma" w:cs="Tahoma"/>
        </w:rPr>
        <w:t>Il Comune nella commisurazione della tariffa, tiene conto dei criteri determinati con il regolamento di cui al decreto del Presidente della Repubblica 27 aprile 1999, n. 158 (attuativo della TIA) ossia quota legata al costo del servizio di gestione e da una quota collegata alla quantità di rifiuti conferiti al servizio fornito e ai costi di gestione (</w:t>
      </w:r>
      <w:r>
        <w:rPr>
          <w:rFonts w:ascii="Tahoma" w:hAnsi="Tahoma" w:cs="Tahoma"/>
          <w:i/>
        </w:rPr>
        <w:t>comma 651</w:t>
      </w:r>
      <w:r>
        <w:rPr>
          <w:rFonts w:ascii="Tahoma" w:hAnsi="Tahoma" w:cs="Tahoma"/>
        </w:rPr>
        <w:t>);</w:t>
      </w:r>
    </w:p>
    <w:p w14:paraId="2C1C058E" w14:textId="77777777" w:rsidR="00806825" w:rsidRDefault="00806825" w:rsidP="00806825">
      <w:pPr>
        <w:pStyle w:val="Corpotesto1"/>
        <w:spacing w:line="360" w:lineRule="auto"/>
      </w:pPr>
      <w:r>
        <w:rPr>
          <w:rFonts w:ascii="Tahoma" w:hAnsi="Tahoma" w:cs="Tahoma"/>
        </w:rPr>
        <w:t>In ogni caso deve essere assicurata la copertura integrale dei costi di investimento e di esercizio relativi al servizio. (comma 654).</w:t>
      </w:r>
    </w:p>
    <w:p w14:paraId="4A0DDD85" w14:textId="77777777" w:rsidR="00806825" w:rsidRDefault="00806825" w:rsidP="00806825">
      <w:pPr>
        <w:pStyle w:val="Corpotesto1"/>
        <w:spacing w:line="360" w:lineRule="auto"/>
      </w:pPr>
      <w:r>
        <w:rPr>
          <w:rFonts w:ascii="Tahoma" w:hAnsi="Tahoma" w:cs="Tahoma"/>
        </w:rPr>
        <w:t>L’art. 1, comma 653, della Legge 27 dicembre 2013, n. 147, come modificato dall’art. 1, comma 27, della Legge n. 208/2015, prevede che “a partire dal 2018, nella determinazione dei costi di cui al comma 654, il comune deve avvalersi anche delle risultanze dei fabbisogni standard”.</w:t>
      </w:r>
    </w:p>
    <w:p w14:paraId="10F8155B" w14:textId="79541465" w:rsidR="00806825" w:rsidRDefault="00806825" w:rsidP="00806825">
      <w:pPr>
        <w:pStyle w:val="Corpotesto1"/>
        <w:spacing w:line="360" w:lineRule="auto"/>
        <w:rPr>
          <w:rFonts w:ascii="Tahoma" w:hAnsi="Tahoma" w:cs="Tahoma"/>
        </w:rPr>
      </w:pPr>
      <w:r>
        <w:rPr>
          <w:rFonts w:ascii="Tahoma" w:hAnsi="Tahoma" w:cs="Tahoma"/>
        </w:rPr>
        <w:t>Va segnalato che con Legge n. 205/2017 (commi 527 e 528), al fine di migliorare il sistema di regolazione del ciclo dei rifiuti, anche differenziati, urbani e assimilati, sono state attribuite all'Autorità per l'energia elettrica, il gas e il sistema idrico, come ridenominata, “Autorità di regolazione per energia, reti e ambiente” (ARERA), con i medesimi poteri e nel quadro dei principi, delle finalità e delle attribuzioni, anche di natura sanzionatoria, stabiliti dalla legge 14 novembre 1995, n. 481.</w:t>
      </w:r>
    </w:p>
    <w:p w14:paraId="7DA609F2" w14:textId="77777777" w:rsidR="00806825" w:rsidRDefault="00806825" w:rsidP="00806825">
      <w:pPr>
        <w:pStyle w:val="Corpotesto1"/>
        <w:spacing w:line="360" w:lineRule="auto"/>
        <w:ind w:left="567"/>
      </w:pPr>
    </w:p>
    <w:p w14:paraId="65D89601" w14:textId="77777777" w:rsidR="00806825" w:rsidRDefault="00806825" w:rsidP="00806825">
      <w:pPr>
        <w:pStyle w:val="Corpotesto1"/>
        <w:spacing w:line="360" w:lineRule="auto"/>
      </w:pPr>
      <w:r>
        <w:rPr>
          <w:rFonts w:ascii="Tahoma" w:hAnsi="Tahoma" w:cs="Tahoma"/>
        </w:rPr>
        <w:lastRenderedPageBreak/>
        <w:t>Tale recente attribuzione all’ARERA in merito al ciclo rifiuti è intesa anche a garantire accessibilità, fruibilità e diffusione omogenee sull'intero territorio nazionale nonché adeguati livelli di qualità in condizioni di efficienza ed economicità della gestione, armonizzando gli obiettivi economico-finanziari con quelli generali di carattere sociale, ambientale e di impiego appropriato delle risorse, nonché di garantire l'adeguamento infrastrutturale agli obiettivi imposti dalla normativa europea, superando così le procedure di infrazione già avviate con conseguenti benefici economici a favore degli enti locali interessati da dette procedure.</w:t>
      </w:r>
    </w:p>
    <w:p w14:paraId="68686433" w14:textId="10C8AD1E" w:rsidR="00806825" w:rsidRDefault="00806825" w:rsidP="00806825">
      <w:pPr>
        <w:pStyle w:val="Corpotesto1"/>
        <w:spacing w:line="360" w:lineRule="auto"/>
        <w:ind w:left="567"/>
        <w:sectPr w:rsidR="00806825" w:rsidSect="00217B1E">
          <w:headerReference w:type="default" r:id="rId13"/>
          <w:footerReference w:type="default" r:id="rId14"/>
          <w:pgSz w:w="11906" w:h="16838" w:code="9"/>
          <w:pgMar w:top="1418" w:right="1134" w:bottom="1134" w:left="1134" w:header="567" w:footer="567" w:gutter="0"/>
          <w:cols w:space="708"/>
          <w:docGrid w:linePitch="360"/>
        </w:sectPr>
      </w:pPr>
    </w:p>
    <w:p w14:paraId="0FB46DA4" w14:textId="77777777" w:rsidR="006357A1" w:rsidRPr="00195112" w:rsidRDefault="006357A1" w:rsidP="006357A1">
      <w:pPr>
        <w:pStyle w:val="Titolo1"/>
        <w:numPr>
          <w:ilvl w:val="0"/>
          <w:numId w:val="49"/>
        </w:numPr>
        <w:pBdr>
          <w:top w:val="single" w:sz="4" w:space="1" w:color="auto"/>
          <w:left w:val="single" w:sz="4" w:space="4" w:color="auto"/>
          <w:bottom w:val="single" w:sz="4" w:space="1" w:color="auto"/>
          <w:right w:val="single" w:sz="4" w:space="4" w:color="auto"/>
        </w:pBdr>
        <w:rPr>
          <w:lang w:val="it-IT"/>
        </w:rPr>
      </w:pPr>
      <w:r w:rsidRPr="00E55590">
        <w:rPr>
          <w:lang w:val="it-IT"/>
        </w:rPr>
        <w:lastRenderedPageBreak/>
        <w:tab/>
      </w:r>
      <w:r>
        <w:rPr>
          <w:lang w:val="it-IT"/>
        </w:rPr>
        <w:t>Analisi dei costi relativi alla redazione del Piano economico finanziario</w:t>
      </w:r>
    </w:p>
    <w:p w14:paraId="1B290513" w14:textId="77777777" w:rsidR="006357A1" w:rsidRDefault="006357A1" w:rsidP="00806825">
      <w:pPr>
        <w:pStyle w:val="Corpotesto1"/>
        <w:spacing w:line="360" w:lineRule="auto"/>
        <w:ind w:firstLine="495"/>
        <w:rPr>
          <w:rFonts w:ascii="Tahoma" w:hAnsi="Tahoma" w:cs="Tahoma"/>
        </w:rPr>
      </w:pPr>
    </w:p>
    <w:p w14:paraId="54FC223F" w14:textId="538B1ECA" w:rsidR="00806825" w:rsidRDefault="00806825" w:rsidP="00806825">
      <w:pPr>
        <w:pStyle w:val="Corpotesto1"/>
        <w:spacing w:line="360" w:lineRule="auto"/>
        <w:ind w:firstLine="495"/>
        <w:rPr>
          <w:rFonts w:ascii="Tahoma" w:hAnsi="Tahoma" w:cs="Tahoma"/>
        </w:rPr>
      </w:pPr>
      <w:r>
        <w:rPr>
          <w:rFonts w:ascii="Tahoma" w:hAnsi="Tahoma" w:cs="Tahoma"/>
        </w:rPr>
        <w:t>L’Autorità di regolazione per l’Energia Reti e Ambiente (ARERA) ha approvato la deliberazione n. 443/2019 del 31 ottobre 2019, con cui ha definito i criteri di riconoscimento dei costi efficienti di esercizio e di investimento per il periodo 2018-2022, adottando il nuovo Metodo Tariffario per il servizio integrato di gestione dei Rifiuti (MTR), da applicarsi dal 1° Gennaio 2020.</w:t>
      </w:r>
    </w:p>
    <w:p w14:paraId="67BAB00A" w14:textId="77777777" w:rsidR="00806825" w:rsidRDefault="00806825" w:rsidP="00806825">
      <w:pPr>
        <w:pStyle w:val="Corpotesto1"/>
        <w:spacing w:line="360" w:lineRule="auto"/>
        <w:ind w:firstLine="495"/>
        <w:rPr>
          <w:rFonts w:ascii="Tahoma" w:hAnsi="Tahoma" w:cs="Tahoma"/>
        </w:rPr>
      </w:pPr>
      <w:r>
        <w:rPr>
          <w:rFonts w:ascii="Tahoma" w:hAnsi="Tahoma" w:cs="Tahoma"/>
        </w:rPr>
        <w:t>L’Autorità opera in forza della disposizione generale di cui all’art. 1 comma 1 della Legge 481/95 ma successivamente, una delega più specifica è stata attribuita all’ARERA dall’art. 1, comma 527 della L. 205/2017, che le ha assegnato precise funzioni di regolazione e controllo, in particolare in materia di “predisposizione ed aggiornamento del metodo tariffario per la determinazione dei corrispettivi del servizio integrato dei rifiuti e dei singoli servizi che costituiscono attività di gestione, a copertura dei costi di esercizio e di investimento, compresa la remunerazione dei capitali, sulla base della valutazione dei costi efficienti e del principio del “chi inquina paga”.</w:t>
      </w:r>
      <w:r>
        <w:rPr>
          <w:rFonts w:ascii="Tahoma" w:hAnsi="Tahoma" w:cs="Tahoma"/>
        </w:rPr>
        <w:tab/>
      </w:r>
    </w:p>
    <w:p w14:paraId="000051B8" w14:textId="77777777" w:rsidR="00806825" w:rsidRDefault="00806825" w:rsidP="00806825">
      <w:pPr>
        <w:pStyle w:val="Corpotesto1"/>
        <w:spacing w:line="360" w:lineRule="auto"/>
      </w:pPr>
      <w:r>
        <w:rPr>
          <w:rFonts w:ascii="Tahoma" w:hAnsi="Tahoma" w:cs="Tahoma"/>
        </w:rPr>
        <w:tab/>
        <w:t>Il totale delle entrate tariffarie di riferimento è dato dalla somma delle entrate a copertura dei costi fissi e dei costi variabili riconosciuto dall'Autorità in continuità con il d.P.R. n. 158/99 e determinato secondo criteri di efficienza, nonché di trasparenza e omogeneità, procedendo ad una riclassificazione degli oneri riconducibili alle singole attività del ciclo integrato.</w:t>
      </w:r>
    </w:p>
    <w:p w14:paraId="274BAA68" w14:textId="77777777" w:rsidR="00806825" w:rsidRDefault="00806825" w:rsidP="00806825">
      <w:pPr>
        <w:pStyle w:val="Corpotesto1"/>
        <w:spacing w:line="360" w:lineRule="auto"/>
      </w:pPr>
      <w:r>
        <w:rPr>
          <w:rFonts w:ascii="Tahoma" w:hAnsi="Tahoma" w:cs="Tahoma"/>
        </w:rPr>
        <w:tab/>
        <w:t>In ogni caso deve essere assicurata la copertura integrale dei costi di investimento e di esercizio relativi al servizio. (</w:t>
      </w:r>
      <w:r>
        <w:rPr>
          <w:rFonts w:ascii="Tahoma" w:hAnsi="Tahoma" w:cs="Tahoma"/>
          <w:i/>
        </w:rPr>
        <w:t>comma 654</w:t>
      </w:r>
      <w:r>
        <w:rPr>
          <w:rFonts w:ascii="Tahoma" w:hAnsi="Tahoma" w:cs="Tahoma"/>
        </w:rPr>
        <w:t>)</w:t>
      </w:r>
    </w:p>
    <w:p w14:paraId="1CD511DB" w14:textId="77777777" w:rsidR="00806825" w:rsidRDefault="00806825" w:rsidP="00806825">
      <w:pPr>
        <w:pStyle w:val="Corpotesto1"/>
        <w:spacing w:line="360" w:lineRule="auto"/>
      </w:pPr>
      <w:r>
        <w:rPr>
          <w:rFonts w:ascii="Tahoma" w:hAnsi="Tahoma" w:cs="Tahoma"/>
        </w:rPr>
        <w:tab/>
        <w:t>Ai fini della determinazione delle entrate di riferimento sono definite le seguenti componenti tariffarie del sevizio integrato di gestione dei rifiuti urbani:</w:t>
      </w:r>
    </w:p>
    <w:p w14:paraId="351AB70E" w14:textId="77777777" w:rsidR="00806825" w:rsidRDefault="00806825" w:rsidP="00806825">
      <w:pPr>
        <w:pStyle w:val="Corpotesto1"/>
        <w:numPr>
          <w:ilvl w:val="0"/>
          <w:numId w:val="46"/>
        </w:numPr>
        <w:suppressAutoHyphens/>
        <w:spacing w:line="360" w:lineRule="auto"/>
      </w:pPr>
      <w:r>
        <w:rPr>
          <w:rFonts w:ascii="Tahoma" w:hAnsi="Tahoma" w:cs="Tahoma"/>
        </w:rPr>
        <w:t>Costi operativi di gestione delle attività di spazzamento e di lavaggio, di raccolta e di trasporto delle frazioni differenziate, di trattamento e di recupero, nonché di oneri incentivanti il miglioramento delle prestazioni;</w:t>
      </w:r>
    </w:p>
    <w:p w14:paraId="5CED6C46" w14:textId="77777777" w:rsidR="00806825" w:rsidRDefault="00806825" w:rsidP="00806825">
      <w:pPr>
        <w:pStyle w:val="Corpotesto1"/>
        <w:numPr>
          <w:ilvl w:val="0"/>
          <w:numId w:val="46"/>
        </w:numPr>
        <w:suppressAutoHyphens/>
        <w:spacing w:line="360" w:lineRule="auto"/>
      </w:pPr>
      <w:r>
        <w:rPr>
          <w:rFonts w:ascii="Tahoma" w:hAnsi="Tahoma" w:cs="Tahoma"/>
        </w:rPr>
        <w:t>Costi d’uso del capitale intesi come somma degli ammortamenti delle immobilizzazioni, degli accantonamenti ammessi al riconoscimento tariffario, della remunerazione del capitale investito netto riconosciuto e della remunerazione delle immobilizzazioni corso;</w:t>
      </w:r>
    </w:p>
    <w:p w14:paraId="1B5FB19E" w14:textId="77777777" w:rsidR="00806825" w:rsidRDefault="00806825" w:rsidP="00806825">
      <w:pPr>
        <w:pStyle w:val="Corpotesto1"/>
        <w:spacing w:line="360" w:lineRule="auto"/>
        <w:rPr>
          <w:rFonts w:ascii="Tahoma" w:hAnsi="Tahoma" w:cs="Tahoma"/>
        </w:rPr>
      </w:pPr>
      <w:r>
        <w:rPr>
          <w:rFonts w:ascii="Tahoma" w:hAnsi="Tahoma" w:cs="Tahoma"/>
        </w:rPr>
        <w:lastRenderedPageBreak/>
        <w:tab/>
        <w:t>La determinazione delle componenti tariffarie è effettuata in conformità al Metodo Tariffario per il servizio integrato di gestione dei Rifiuti (MTR).</w:t>
      </w:r>
    </w:p>
    <w:p w14:paraId="412DBB5D" w14:textId="1FBDD6EC" w:rsidR="00806825" w:rsidRDefault="00806825" w:rsidP="00806825">
      <w:pPr>
        <w:pStyle w:val="Corpotesto1"/>
        <w:spacing w:line="360" w:lineRule="auto"/>
        <w:rPr>
          <w:rFonts w:ascii="Tahoma" w:hAnsi="Tahoma" w:cs="Tahoma"/>
        </w:rPr>
      </w:pPr>
      <w:r w:rsidRPr="00C500C7">
        <w:rPr>
          <w:rFonts w:ascii="Tahoma" w:hAnsi="Tahoma" w:cs="Tahoma"/>
        </w:rPr>
        <w:t xml:space="preserve">L’importo totale di </w:t>
      </w:r>
      <w:r w:rsidRPr="003F71F0">
        <w:rPr>
          <w:rFonts w:ascii="Tahoma" w:hAnsi="Tahoma" w:cs="Tahoma"/>
          <w:b/>
          <w:bCs/>
        </w:rPr>
        <w:t xml:space="preserve">€ </w:t>
      </w:r>
      <w:r w:rsidR="006357A1">
        <w:rPr>
          <w:rFonts w:ascii="Tahoma" w:hAnsi="Tahoma" w:cs="Tahoma"/>
          <w:b/>
          <w:bCs/>
        </w:rPr>
        <w:t>339.746,00</w:t>
      </w:r>
      <w:r>
        <w:rPr>
          <w:rFonts w:ascii="Tahoma" w:hAnsi="Tahoma" w:cs="Tahoma"/>
        </w:rPr>
        <w:t xml:space="preserve"> </w:t>
      </w:r>
      <w:r w:rsidRPr="009B0537">
        <w:rPr>
          <w:rFonts w:ascii="Tahoma" w:hAnsi="Tahoma" w:cs="Tahoma"/>
        </w:rPr>
        <w:t xml:space="preserve">dovrà essere ripartito, ai sensi dell’art. 4 </w:t>
      </w:r>
      <w:r>
        <w:rPr>
          <w:rFonts w:ascii="Tahoma" w:hAnsi="Tahoma" w:cs="Tahoma"/>
        </w:rPr>
        <w:t xml:space="preserve">comma 1 </w:t>
      </w:r>
      <w:r w:rsidRPr="009B0537">
        <w:rPr>
          <w:rFonts w:ascii="Tahoma" w:hAnsi="Tahoma" w:cs="Tahoma"/>
        </w:rPr>
        <w:t>del DPR 158/1999, tra le categorie di utenze domestiche e non domestiche nel rispetto delle seguenti formule:</w:t>
      </w:r>
    </w:p>
    <w:p w14:paraId="1279A4C5" w14:textId="77777777" w:rsidR="00806825" w:rsidRPr="009B0537" w:rsidRDefault="00806825" w:rsidP="00806825">
      <w:pPr>
        <w:spacing w:line="360" w:lineRule="auto"/>
        <w:jc w:val="both"/>
        <w:rPr>
          <w:rFonts w:ascii="Tahoma" w:hAnsi="Tahoma" w:cs="Tahoma"/>
        </w:rPr>
      </w:pPr>
    </w:p>
    <w:p w14:paraId="5FB2E611" w14:textId="12DCB420" w:rsidR="00806825" w:rsidRDefault="00806825" w:rsidP="00806825">
      <w:pPr>
        <w:pBdr>
          <w:top w:val="single" w:sz="6" w:space="1" w:color="000000"/>
          <w:left w:val="single" w:sz="6" w:space="4" w:color="000000"/>
          <w:bottom w:val="single" w:sz="6" w:space="1" w:color="000000"/>
          <w:right w:val="single" w:sz="6" w:space="4" w:color="000000"/>
        </w:pBdr>
        <w:spacing w:line="360" w:lineRule="auto"/>
        <w:jc w:val="both"/>
        <w:rPr>
          <w:rFonts w:ascii="Tahoma" w:hAnsi="Tahoma" w:cs="Tahoma"/>
          <w:b/>
          <w:bCs/>
          <w:sz w:val="28"/>
          <w:lang w:val="en-US"/>
        </w:rPr>
      </w:pPr>
      <w:r w:rsidRPr="00BC57C5">
        <w:rPr>
          <w:rFonts w:ascii="Tahoma" w:hAnsi="Tahoma" w:cs="Tahoma"/>
          <w:b/>
          <w:bCs/>
          <w:sz w:val="28"/>
          <w:lang w:val="en-US"/>
        </w:rPr>
        <w:t xml:space="preserve">TF = CSL + CC + CK + COI </w:t>
      </w:r>
      <w:proofErr w:type="spellStart"/>
      <w:r w:rsidRPr="00BC57C5">
        <w:rPr>
          <w:rFonts w:ascii="Tahoma" w:hAnsi="Tahoma" w:cs="Tahoma"/>
          <w:b/>
          <w:bCs/>
          <w:sz w:val="28"/>
          <w:vertAlign w:val="subscript"/>
          <w:lang w:val="en-US"/>
        </w:rPr>
        <w:t>TF</w:t>
      </w:r>
      <w:r w:rsidRPr="00BC57C5">
        <w:rPr>
          <w:rFonts w:ascii="Tahoma" w:hAnsi="Tahoma" w:cs="Tahoma"/>
          <w:b/>
          <w:bCs/>
          <w:sz w:val="28"/>
          <w:vertAlign w:val="superscript"/>
          <w:lang w:val="en-US"/>
        </w:rPr>
        <w:t>exp</w:t>
      </w:r>
      <w:proofErr w:type="spellEnd"/>
      <w:r w:rsidRPr="00BC57C5">
        <w:rPr>
          <w:rFonts w:ascii="Tahoma" w:hAnsi="Tahoma" w:cs="Tahoma"/>
          <w:b/>
          <w:bCs/>
          <w:sz w:val="28"/>
          <w:vertAlign w:val="superscript"/>
          <w:lang w:val="en-US"/>
        </w:rPr>
        <w:t xml:space="preserve"> </w:t>
      </w:r>
      <w:r w:rsidRPr="00BC57C5">
        <w:rPr>
          <w:rFonts w:ascii="Tahoma" w:hAnsi="Tahoma" w:cs="Tahoma"/>
          <w:b/>
          <w:bCs/>
          <w:sz w:val="28"/>
          <w:lang w:val="en-US"/>
        </w:rPr>
        <w:t>+ (1+y</w:t>
      </w:r>
      <w:r w:rsidRPr="00BC57C5">
        <w:rPr>
          <w:rFonts w:ascii="Tahoma" w:hAnsi="Tahoma" w:cs="Tahoma"/>
          <w:b/>
          <w:bCs/>
          <w:sz w:val="28"/>
          <w:vertAlign w:val="subscript"/>
          <w:lang w:val="en-US"/>
        </w:rPr>
        <w:t>a</w:t>
      </w:r>
      <w:r w:rsidRPr="00BC57C5">
        <w:rPr>
          <w:rFonts w:ascii="Tahoma" w:hAnsi="Tahoma" w:cs="Tahoma"/>
          <w:b/>
          <w:bCs/>
          <w:sz w:val="28"/>
          <w:lang w:val="en-US"/>
        </w:rPr>
        <w:t xml:space="preserve">) </w:t>
      </w:r>
      <w:proofErr w:type="spellStart"/>
      <w:proofErr w:type="gramStart"/>
      <w:r w:rsidRPr="00BC57C5">
        <w:rPr>
          <w:rFonts w:ascii="Tahoma" w:hAnsi="Tahoma" w:cs="Tahoma"/>
          <w:b/>
          <w:bCs/>
          <w:sz w:val="28"/>
          <w:lang w:val="en-US"/>
        </w:rPr>
        <w:t>RC</w:t>
      </w:r>
      <w:r w:rsidRPr="00BC57C5">
        <w:rPr>
          <w:rFonts w:ascii="Tahoma" w:hAnsi="Tahoma" w:cs="Tahoma"/>
          <w:b/>
          <w:bCs/>
          <w:sz w:val="28"/>
          <w:vertAlign w:val="subscript"/>
          <w:lang w:val="en-US"/>
        </w:rPr>
        <w:t>TF,a</w:t>
      </w:r>
      <w:proofErr w:type="spellEnd"/>
      <w:proofErr w:type="gramEnd"/>
      <w:r w:rsidRPr="00BC57C5">
        <w:rPr>
          <w:rFonts w:ascii="Tahoma" w:hAnsi="Tahoma" w:cs="Tahoma"/>
          <w:b/>
          <w:bCs/>
          <w:sz w:val="28"/>
          <w:lang w:val="en-US"/>
        </w:rPr>
        <w:t xml:space="preserve">/r= € </w:t>
      </w:r>
      <w:r w:rsidR="006357A1">
        <w:rPr>
          <w:rFonts w:ascii="Tahoma" w:hAnsi="Tahoma" w:cs="Tahoma"/>
          <w:b/>
          <w:bCs/>
          <w:sz w:val="28"/>
          <w:lang w:val="en-US"/>
        </w:rPr>
        <w:t>129.784</w:t>
      </w:r>
      <w:r>
        <w:rPr>
          <w:rFonts w:ascii="Tahoma" w:hAnsi="Tahoma" w:cs="Tahoma"/>
          <w:b/>
          <w:bCs/>
          <w:sz w:val="28"/>
          <w:lang w:val="en-US"/>
        </w:rPr>
        <w:t>,00</w:t>
      </w:r>
    </w:p>
    <w:p w14:paraId="6D310578" w14:textId="77777777" w:rsidR="00806825" w:rsidRPr="00BC57C5" w:rsidRDefault="00806825" w:rsidP="00806825">
      <w:pPr>
        <w:pBdr>
          <w:top w:val="single" w:sz="6" w:space="1" w:color="000000"/>
          <w:left w:val="single" w:sz="6" w:space="4" w:color="000000"/>
          <w:bottom w:val="single" w:sz="6" w:space="1" w:color="000000"/>
          <w:right w:val="single" w:sz="6" w:space="4" w:color="000000"/>
        </w:pBdr>
        <w:spacing w:line="360" w:lineRule="auto"/>
        <w:jc w:val="both"/>
        <w:rPr>
          <w:rFonts w:ascii="Tahoma" w:hAnsi="Tahoma" w:cs="Tahoma"/>
          <w:b/>
          <w:bCs/>
          <w:sz w:val="28"/>
          <w:lang w:val="en-US"/>
        </w:rPr>
      </w:pPr>
    </w:p>
    <w:p w14:paraId="0CABD0FF" w14:textId="20F2EA83" w:rsidR="00806825" w:rsidRDefault="00806825" w:rsidP="00806825">
      <w:pPr>
        <w:pStyle w:val="Titolo1"/>
        <w:pBdr>
          <w:top w:val="single" w:sz="6" w:space="1" w:color="000000"/>
          <w:left w:val="single" w:sz="6" w:space="4" w:color="000000"/>
          <w:bottom w:val="single" w:sz="6" w:space="1" w:color="000000"/>
          <w:right w:val="single" w:sz="6" w:space="4" w:color="000000"/>
        </w:pBdr>
        <w:rPr>
          <w:lang w:val="en-US"/>
        </w:rPr>
      </w:pPr>
      <w:r w:rsidRPr="00BC57C5">
        <w:rPr>
          <w:lang w:val="en-US"/>
        </w:rPr>
        <w:t>TV = CRT + CTS + CTR + CRD + COI</w:t>
      </w:r>
      <w:r w:rsidRPr="00BC57C5">
        <w:rPr>
          <w:b w:val="0"/>
          <w:bCs w:val="0"/>
          <w:lang w:val="en-US"/>
        </w:rPr>
        <w:t xml:space="preserve"> </w:t>
      </w:r>
      <w:proofErr w:type="spellStart"/>
      <w:r w:rsidRPr="00E55661">
        <w:rPr>
          <w:vertAlign w:val="subscript"/>
          <w:lang w:val="en-US"/>
        </w:rPr>
        <w:t>TV</w:t>
      </w:r>
      <w:r w:rsidRPr="00E55661">
        <w:rPr>
          <w:vertAlign w:val="superscript"/>
          <w:lang w:val="en-US"/>
        </w:rPr>
        <w:t>exp</w:t>
      </w:r>
      <w:proofErr w:type="spellEnd"/>
      <w:r w:rsidRPr="00BC57C5">
        <w:rPr>
          <w:b w:val="0"/>
          <w:bCs w:val="0"/>
          <w:vertAlign w:val="superscript"/>
          <w:lang w:val="en-US"/>
        </w:rPr>
        <w:t xml:space="preserve"> </w:t>
      </w:r>
      <w:r w:rsidRPr="00BC57C5">
        <w:rPr>
          <w:lang w:val="en-US"/>
        </w:rPr>
        <w:t>– b</w:t>
      </w:r>
      <w:r>
        <w:rPr>
          <w:lang w:val="en-US"/>
        </w:rPr>
        <w:t>(</w:t>
      </w:r>
      <w:proofErr w:type="spellStart"/>
      <w:r>
        <w:rPr>
          <w:lang w:val="en-US"/>
        </w:rPr>
        <w:t>AR</w:t>
      </w:r>
      <w:r>
        <w:rPr>
          <w:vertAlign w:val="subscript"/>
          <w:lang w:val="en-US"/>
        </w:rPr>
        <w:t>a</w:t>
      </w:r>
      <w:proofErr w:type="spellEnd"/>
      <w:r>
        <w:rPr>
          <w:lang w:val="en-US"/>
        </w:rPr>
        <w:t>) - b</w:t>
      </w:r>
      <w:r w:rsidRPr="00BC57C5">
        <w:rPr>
          <w:lang w:val="en-US"/>
        </w:rPr>
        <w:t>(</w:t>
      </w:r>
      <w:r>
        <w:rPr>
          <w:lang w:val="en-US"/>
        </w:rPr>
        <w:t>1+</w:t>
      </w:r>
      <w:proofErr w:type="gramStart"/>
      <w:r>
        <w:rPr>
          <w:lang w:val="en-US"/>
        </w:rPr>
        <w:t>w</w:t>
      </w:r>
      <w:r>
        <w:rPr>
          <w:vertAlign w:val="subscript"/>
          <w:lang w:val="en-US"/>
        </w:rPr>
        <w:t>a</w:t>
      </w:r>
      <w:r>
        <w:rPr>
          <w:lang w:val="en-US"/>
        </w:rPr>
        <w:t>)</w:t>
      </w:r>
      <w:r w:rsidRPr="00BC57C5">
        <w:rPr>
          <w:lang w:val="en-US"/>
        </w:rPr>
        <w:t>AR</w:t>
      </w:r>
      <w:proofErr w:type="gramEnd"/>
      <w:r w:rsidRPr="00BC57C5">
        <w:rPr>
          <w:lang w:val="en-US"/>
        </w:rPr>
        <w:t xml:space="preserve"> </w:t>
      </w:r>
      <w:r w:rsidRPr="00BC57C5">
        <w:rPr>
          <w:sz w:val="24"/>
          <w:szCs w:val="22"/>
          <w:lang w:val="en-US"/>
        </w:rPr>
        <w:t>CON</w:t>
      </w:r>
      <w:r w:rsidRPr="00BC57C5">
        <w:rPr>
          <w:sz w:val="22"/>
          <w:szCs w:val="20"/>
          <w:lang w:val="en-US"/>
        </w:rPr>
        <w:t xml:space="preserve">AI = </w:t>
      </w:r>
      <w:r w:rsidRPr="00BC57C5">
        <w:rPr>
          <w:lang w:val="en-US"/>
        </w:rPr>
        <w:t xml:space="preserve">€ </w:t>
      </w:r>
      <w:r w:rsidR="006357A1">
        <w:rPr>
          <w:lang w:val="en-US"/>
        </w:rPr>
        <w:t>209.962</w:t>
      </w:r>
      <w:r>
        <w:rPr>
          <w:lang w:val="en-US"/>
        </w:rPr>
        <w:t>,00</w:t>
      </w:r>
    </w:p>
    <w:p w14:paraId="367D789D" w14:textId="77777777" w:rsidR="00806825" w:rsidRDefault="00806825" w:rsidP="00806825">
      <w:pPr>
        <w:rPr>
          <w:lang w:val="en-US"/>
        </w:rPr>
      </w:pPr>
    </w:p>
    <w:p w14:paraId="12ACC647" w14:textId="77777777" w:rsidR="00375597" w:rsidRDefault="00375597" w:rsidP="00375597">
      <w:pPr>
        <w:pStyle w:val="Corpotesto1"/>
        <w:spacing w:line="360" w:lineRule="auto"/>
        <w:rPr>
          <w:rFonts w:ascii="Tahoma" w:hAnsi="Tahoma" w:cs="Tahoma"/>
        </w:rPr>
      </w:pPr>
      <w:r>
        <w:rPr>
          <w:rFonts w:ascii="Tahoma" w:hAnsi="Tahoma" w:cs="Tahoma"/>
        </w:rPr>
        <w:t>Dai costi variabili è stato detratto l’importo di € 32.444,00 relativo alla gestione dei rifiuti delle istituzioni scolastiche di cui all’art. 33-bis del D.L. 248/2007.</w:t>
      </w:r>
    </w:p>
    <w:p w14:paraId="0688FECC" w14:textId="71A31782" w:rsidR="00806825" w:rsidRDefault="00806825" w:rsidP="00806825">
      <w:pPr>
        <w:pStyle w:val="Corpotesto1"/>
        <w:spacing w:line="360" w:lineRule="auto"/>
      </w:pPr>
      <w:r>
        <w:rPr>
          <w:rFonts w:ascii="Tahoma" w:hAnsi="Tahoma" w:cs="Tahoma"/>
        </w:rPr>
        <w:t>La logica della ripartizione della Tariffa tra parte fissa (TF) e parte variabile (TV) è quella indicata dall’art. 3, comma 2 del DPR 158/99, che riprende l’art. 14 del D.L. 201/2011, dove al comma 11 recita: “</w:t>
      </w:r>
      <w:r>
        <w:rPr>
          <w:rFonts w:ascii="Tahoma" w:hAnsi="Tahoma" w:cs="Tahoma"/>
          <w:i/>
          <w:iCs/>
        </w:rPr>
        <w:t xml:space="preserve">La tariffa è composta da una quota determinata in relazione alle componenti essenziali del costo del servizio di gestione dei rifiuti, riferite in particolare agli investimenti per le opere ed ai relativi ammortamenti, e da una quota rapportata alle quantità di rifiuti conferiti, al servizio fornito, e all’entità dei costi di gestione, </w:t>
      </w:r>
      <w:r>
        <w:rPr>
          <w:rFonts w:ascii="Tahoma" w:hAnsi="Tahoma" w:cs="Tahoma"/>
          <w:b/>
          <w:i/>
          <w:iCs/>
          <w:u w:val="single"/>
        </w:rPr>
        <w:t>in modo che sia assicurata la copertura integrale dei costi di investimento e di esercizio”</w:t>
      </w:r>
      <w:r>
        <w:rPr>
          <w:rFonts w:ascii="Tahoma" w:hAnsi="Tahoma" w:cs="Tahoma"/>
          <w:i/>
          <w:iCs/>
        </w:rPr>
        <w:t>.</w:t>
      </w:r>
      <w:r>
        <w:rPr>
          <w:rFonts w:ascii="Tahoma" w:hAnsi="Tahoma" w:cs="Tahoma"/>
        </w:rPr>
        <w:t xml:space="preserve"> </w:t>
      </w:r>
    </w:p>
    <w:p w14:paraId="50A390D4" w14:textId="77777777" w:rsidR="00806825" w:rsidRDefault="00806825" w:rsidP="00806825">
      <w:pPr>
        <w:spacing w:line="360" w:lineRule="auto"/>
        <w:ind w:firstLine="708"/>
        <w:jc w:val="both"/>
        <w:rPr>
          <w:rFonts w:ascii="Tahoma" w:hAnsi="Tahoma" w:cs="Tahoma"/>
        </w:rPr>
      </w:pPr>
    </w:p>
    <w:p w14:paraId="2DF8021D" w14:textId="77777777" w:rsidR="00806825" w:rsidRDefault="00806825" w:rsidP="00806825">
      <w:pPr>
        <w:spacing w:line="360" w:lineRule="auto"/>
        <w:ind w:firstLine="708"/>
        <w:jc w:val="both"/>
      </w:pPr>
      <w:r>
        <w:rPr>
          <w:rFonts w:ascii="Tahoma" w:hAnsi="Tahoma" w:cs="Tahoma"/>
        </w:rPr>
        <w:t>Per quanto affermato dal disposto normativo e per come sono individuate le voci di costo del Piano Finanziario di seguito illustrato, si può definire l’importo addebitato al singolo utente dato dalla somma di due componenti (struttura binomia):</w:t>
      </w:r>
    </w:p>
    <w:p w14:paraId="1E75D7FF" w14:textId="77777777" w:rsidR="00806825" w:rsidRDefault="00806825" w:rsidP="00806825">
      <w:pPr>
        <w:pStyle w:val="Paragrafoelenco1"/>
        <w:numPr>
          <w:ilvl w:val="0"/>
          <w:numId w:val="47"/>
        </w:numPr>
        <w:spacing w:line="360" w:lineRule="auto"/>
        <w:jc w:val="both"/>
      </w:pPr>
      <w:r>
        <w:rPr>
          <w:rFonts w:ascii="Tahoma" w:hAnsi="Tahoma" w:cs="Tahoma"/>
        </w:rPr>
        <w:t xml:space="preserve">una </w:t>
      </w:r>
      <w:r>
        <w:rPr>
          <w:rFonts w:ascii="Tahoma" w:hAnsi="Tahoma" w:cs="Tahoma"/>
          <w:i/>
        </w:rPr>
        <w:t>parte fissa</w:t>
      </w:r>
      <w:r>
        <w:rPr>
          <w:rFonts w:ascii="Tahoma" w:hAnsi="Tahoma" w:cs="Tahoma"/>
        </w:rPr>
        <w:t>, determinata in relazione alle componenti essenziali del costo del servizio, riferite in particolare agli investimenti per le opere e ai relativi ammortamenti;</w:t>
      </w:r>
    </w:p>
    <w:p w14:paraId="29EC13BA" w14:textId="77777777" w:rsidR="00806825" w:rsidRPr="00D2367D" w:rsidRDefault="00806825" w:rsidP="00806825">
      <w:pPr>
        <w:pStyle w:val="Paragrafoelenco1"/>
        <w:numPr>
          <w:ilvl w:val="0"/>
          <w:numId w:val="47"/>
        </w:numPr>
        <w:spacing w:line="360" w:lineRule="auto"/>
        <w:jc w:val="both"/>
      </w:pPr>
      <w:r>
        <w:rPr>
          <w:rFonts w:ascii="Tahoma" w:hAnsi="Tahoma" w:cs="Tahoma"/>
        </w:rPr>
        <w:t xml:space="preserve">una </w:t>
      </w:r>
      <w:r>
        <w:rPr>
          <w:rFonts w:ascii="Tahoma" w:hAnsi="Tahoma" w:cs="Tahoma"/>
          <w:i/>
        </w:rPr>
        <w:t>parte variabile</w:t>
      </w:r>
      <w:r>
        <w:rPr>
          <w:rFonts w:ascii="Tahoma" w:hAnsi="Tahoma" w:cs="Tahoma"/>
        </w:rPr>
        <w:t>, rapportata alle quantità di rifiuti conferiti, al servizio fornito e all’entità dei costi di gestione.</w:t>
      </w:r>
    </w:p>
    <w:p w14:paraId="60BD81FD" w14:textId="77777777" w:rsidR="00806825" w:rsidRDefault="00806825" w:rsidP="00806825">
      <w:pPr>
        <w:tabs>
          <w:tab w:val="left" w:pos="5085"/>
        </w:tabs>
        <w:spacing w:line="360" w:lineRule="auto"/>
        <w:jc w:val="both"/>
        <w:rPr>
          <w:rFonts w:ascii="Tahoma" w:hAnsi="Tahoma" w:cs="Tahoma"/>
        </w:rPr>
        <w:sectPr w:rsidR="00806825" w:rsidSect="00737A44">
          <w:headerReference w:type="default" r:id="rId15"/>
          <w:footerReference w:type="default" r:id="rId16"/>
          <w:pgSz w:w="11906" w:h="16838" w:code="9"/>
          <w:pgMar w:top="1418" w:right="1134" w:bottom="1134" w:left="1134" w:header="567" w:footer="567" w:gutter="0"/>
          <w:cols w:space="708"/>
          <w:docGrid w:linePitch="360"/>
        </w:sectPr>
      </w:pPr>
    </w:p>
    <w:p w14:paraId="6130A252" w14:textId="77777777" w:rsidR="00806825" w:rsidRPr="00195112" w:rsidRDefault="00806825" w:rsidP="00806825">
      <w:pPr>
        <w:pStyle w:val="Titolo1"/>
        <w:pBdr>
          <w:top w:val="single" w:sz="4" w:space="1" w:color="auto"/>
          <w:left w:val="single" w:sz="4" w:space="4" w:color="auto"/>
          <w:bottom w:val="single" w:sz="4" w:space="1" w:color="auto"/>
          <w:right w:val="single" w:sz="4" w:space="4" w:color="auto"/>
        </w:pBdr>
        <w:rPr>
          <w:lang w:val="it-IT"/>
        </w:rPr>
      </w:pPr>
      <w:r>
        <w:rPr>
          <w:lang w:val="it-IT"/>
        </w:rPr>
        <w:lastRenderedPageBreak/>
        <w:t>3</w:t>
      </w:r>
      <w:r w:rsidRPr="00195112">
        <w:rPr>
          <w:lang w:val="it-IT"/>
        </w:rPr>
        <w:t xml:space="preserve">. </w:t>
      </w:r>
      <w:r>
        <w:rPr>
          <w:lang w:val="it-IT"/>
        </w:rPr>
        <w:t>Riduzioni</w:t>
      </w:r>
    </w:p>
    <w:p w14:paraId="21D014B5" w14:textId="77777777" w:rsidR="00806825" w:rsidRDefault="00806825" w:rsidP="00806825">
      <w:pPr>
        <w:jc w:val="center"/>
        <w:rPr>
          <w:rFonts w:ascii="Tahoma" w:hAnsi="Tahoma" w:cs="Tahoma"/>
          <w:b/>
        </w:rPr>
      </w:pPr>
    </w:p>
    <w:p w14:paraId="46B73354" w14:textId="77777777" w:rsidR="00806825" w:rsidRDefault="00806825" w:rsidP="00806825">
      <w:pPr>
        <w:pStyle w:val="Corpotesto1"/>
        <w:spacing w:line="360" w:lineRule="auto"/>
        <w:rPr>
          <w:rFonts w:ascii="Tahoma" w:hAnsi="Tahoma" w:cs="Tahoma"/>
        </w:rPr>
      </w:pPr>
      <w:r>
        <w:rPr>
          <w:rFonts w:ascii="Tahoma" w:hAnsi="Tahoma" w:cs="Tahoma"/>
        </w:rPr>
        <w:t>Nelle determinazioni di calcolo che conducono ai listini tariffari, sono state prese in considerazione le riduzioni e le esenzioni totali che il Comune applica a specifiche tipologie di utenza, così come è previsto dal Regolamento.</w:t>
      </w:r>
    </w:p>
    <w:p w14:paraId="7D38F39B" w14:textId="77777777" w:rsidR="00806825" w:rsidRDefault="00806825" w:rsidP="00806825">
      <w:pPr>
        <w:pStyle w:val="Corpotesto1"/>
        <w:spacing w:line="360" w:lineRule="auto"/>
        <w:rPr>
          <w:rFonts w:ascii="Tahoma" w:hAnsi="Tahoma" w:cs="Tahoma"/>
        </w:rPr>
      </w:pPr>
      <w:r>
        <w:rPr>
          <w:rFonts w:ascii="Tahoma" w:hAnsi="Tahoma" w:cs="Tahoma"/>
        </w:rPr>
        <w:t>Il principio generale che regola le riduzioni è quello di recuperare la minore entrata proveniente dalla riduzione applicata, a carico degli altri contribuenti.</w:t>
      </w:r>
    </w:p>
    <w:p w14:paraId="4B8EEC80" w14:textId="77777777" w:rsidR="006C1D90" w:rsidRDefault="006C1D90" w:rsidP="002A48AE">
      <w:pPr>
        <w:pStyle w:val="Corpotesto1"/>
        <w:spacing w:line="360" w:lineRule="auto"/>
        <w:rPr>
          <w:rFonts w:ascii="Tahoma" w:hAnsi="Tahoma" w:cs="Tahoma"/>
        </w:rPr>
      </w:pPr>
    </w:p>
    <w:p w14:paraId="3AF744F8" w14:textId="77777777" w:rsidR="002A48AE" w:rsidRPr="00A32CDC" w:rsidRDefault="002A48AE" w:rsidP="002A48AE">
      <w:pPr>
        <w:jc w:val="center"/>
        <w:rPr>
          <w:rFonts w:ascii="Tahoma" w:hAnsi="Tahoma" w:cs="Tahoma"/>
        </w:rPr>
      </w:pPr>
    </w:p>
    <w:p w14:paraId="3B1DC2A6" w14:textId="77777777" w:rsidR="002A48AE" w:rsidRDefault="002A48AE" w:rsidP="002A48AE">
      <w:pPr>
        <w:jc w:val="center"/>
        <w:rPr>
          <w:rFonts w:ascii="Tahoma" w:hAnsi="Tahoma" w:cs="Tahoma"/>
          <w:b/>
        </w:rPr>
      </w:pPr>
    </w:p>
    <w:p w14:paraId="7FC12B00" w14:textId="77777777" w:rsidR="002A48AE" w:rsidRDefault="002A48AE" w:rsidP="002A48AE">
      <w:pPr>
        <w:jc w:val="center"/>
        <w:rPr>
          <w:rFonts w:ascii="Tahoma" w:hAnsi="Tahoma" w:cs="Tahoma"/>
          <w:b/>
        </w:rPr>
      </w:pPr>
    </w:p>
    <w:p w14:paraId="309B90E4" w14:textId="77777777" w:rsidR="002A48AE" w:rsidRDefault="002A48AE" w:rsidP="002A48AE">
      <w:pPr>
        <w:jc w:val="center"/>
        <w:rPr>
          <w:rFonts w:ascii="Tahoma" w:hAnsi="Tahoma" w:cs="Tahoma"/>
          <w:b/>
        </w:rPr>
      </w:pPr>
    </w:p>
    <w:p w14:paraId="5B125843" w14:textId="77777777" w:rsidR="002A48AE" w:rsidRDefault="002A48AE" w:rsidP="002A48AE">
      <w:pPr>
        <w:jc w:val="center"/>
        <w:rPr>
          <w:rFonts w:ascii="Tahoma" w:hAnsi="Tahoma" w:cs="Tahoma"/>
          <w:b/>
        </w:rPr>
      </w:pPr>
    </w:p>
    <w:p w14:paraId="69D0EF95" w14:textId="77777777" w:rsidR="002A48AE" w:rsidRDefault="002A48AE" w:rsidP="002A48AE">
      <w:pPr>
        <w:jc w:val="center"/>
        <w:rPr>
          <w:rFonts w:ascii="Tahoma" w:hAnsi="Tahoma" w:cs="Tahoma"/>
          <w:b/>
        </w:rPr>
      </w:pPr>
    </w:p>
    <w:p w14:paraId="0F8420E4" w14:textId="77777777" w:rsidR="002A48AE" w:rsidRDefault="002A48AE" w:rsidP="002A48AE">
      <w:pPr>
        <w:jc w:val="center"/>
        <w:rPr>
          <w:rFonts w:ascii="Tahoma" w:hAnsi="Tahoma" w:cs="Tahoma"/>
          <w:b/>
        </w:rPr>
      </w:pPr>
    </w:p>
    <w:p w14:paraId="5AEE84AC" w14:textId="77777777" w:rsidR="002A48AE" w:rsidRPr="00134372" w:rsidRDefault="002A48AE" w:rsidP="002A48AE">
      <w:pPr>
        <w:spacing w:line="360" w:lineRule="auto"/>
        <w:ind w:firstLine="708"/>
        <w:jc w:val="both"/>
        <w:rPr>
          <w:rFonts w:ascii="Tahoma" w:hAnsi="Tahoma" w:cs="Tahoma"/>
          <w:highlight w:val="yellow"/>
        </w:rPr>
        <w:sectPr w:rsidR="002A48AE" w:rsidRPr="00134372" w:rsidSect="00643C77">
          <w:pgSz w:w="11906" w:h="16838" w:code="9"/>
          <w:pgMar w:top="1979" w:right="1134" w:bottom="1134" w:left="1134" w:header="567" w:footer="567" w:gutter="0"/>
          <w:cols w:space="708"/>
          <w:docGrid w:linePitch="360"/>
        </w:sectPr>
      </w:pPr>
    </w:p>
    <w:p w14:paraId="0B649D05" w14:textId="77777777" w:rsidR="002A48AE" w:rsidRDefault="002A48AE" w:rsidP="002A48AE">
      <w:pPr>
        <w:pStyle w:val="Titolo1"/>
        <w:pBdr>
          <w:top w:val="single" w:sz="4" w:space="1" w:color="000000"/>
          <w:left w:val="single" w:sz="4" w:space="4" w:color="000000"/>
          <w:bottom w:val="single" w:sz="4" w:space="1" w:color="000000"/>
          <w:right w:val="single" w:sz="4" w:space="4" w:color="000000"/>
        </w:pBdr>
      </w:pPr>
      <w:bookmarkStart w:id="0" w:name="_MON_1272532743"/>
      <w:bookmarkStart w:id="1" w:name="_MON_1338624129"/>
      <w:bookmarkStart w:id="2" w:name="_MON_1338700284"/>
      <w:bookmarkEnd w:id="0"/>
      <w:bookmarkEnd w:id="1"/>
      <w:bookmarkEnd w:id="2"/>
      <w:r>
        <w:rPr>
          <w:lang w:val="it-IT"/>
        </w:rPr>
        <w:lastRenderedPageBreak/>
        <w:t>4. Ripartizione dei costi fissi e variabili della Tariffa</w:t>
      </w:r>
    </w:p>
    <w:p w14:paraId="2DE876D3" w14:textId="77777777" w:rsidR="002A48AE" w:rsidRDefault="002A48AE" w:rsidP="002A48AE">
      <w:pPr>
        <w:spacing w:line="360" w:lineRule="auto"/>
        <w:jc w:val="both"/>
        <w:rPr>
          <w:rFonts w:ascii="Tahoma" w:hAnsi="Tahoma" w:cs="Tahoma"/>
        </w:rPr>
      </w:pPr>
    </w:p>
    <w:p w14:paraId="4A23445C" w14:textId="31428924" w:rsidR="002A48AE" w:rsidRDefault="002A48AE" w:rsidP="002A48AE">
      <w:pPr>
        <w:spacing w:line="360" w:lineRule="auto"/>
        <w:jc w:val="both"/>
        <w:rPr>
          <w:rFonts w:ascii="Tahoma" w:hAnsi="Tahoma" w:cs="Tahoma"/>
          <w:b/>
        </w:rPr>
      </w:pPr>
      <w:r w:rsidRPr="00300400">
        <w:rPr>
          <w:rFonts w:ascii="Tahoma" w:hAnsi="Tahoma" w:cs="Tahoma"/>
        </w:rPr>
        <w:t>La tariffa complessiva</w:t>
      </w:r>
      <w:r>
        <w:rPr>
          <w:rFonts w:ascii="Tahoma" w:hAnsi="Tahoma" w:cs="Tahoma"/>
        </w:rPr>
        <w:t xml:space="preserve"> nell’anno </w:t>
      </w:r>
      <w:r w:rsidR="00806825">
        <w:rPr>
          <w:rFonts w:ascii="Tahoma" w:hAnsi="Tahoma" w:cs="Tahoma"/>
        </w:rPr>
        <w:t>2023</w:t>
      </w:r>
      <w:r w:rsidRPr="00300400">
        <w:rPr>
          <w:rFonts w:ascii="Tahoma" w:hAnsi="Tahoma" w:cs="Tahoma"/>
        </w:rPr>
        <w:t xml:space="preserve"> è quantificata in un importo pari a </w:t>
      </w:r>
      <w:r w:rsidR="00375597">
        <w:rPr>
          <w:rFonts w:ascii="Tahoma" w:hAnsi="Tahoma" w:cs="Tahoma"/>
          <w:b/>
        </w:rPr>
        <w:t>339.746,00</w:t>
      </w:r>
    </w:p>
    <w:p w14:paraId="460250BE" w14:textId="77777777" w:rsidR="002A48AE" w:rsidRDefault="002A48AE" w:rsidP="002A48AE">
      <w:pPr>
        <w:spacing w:line="360" w:lineRule="auto"/>
        <w:jc w:val="both"/>
        <w:rPr>
          <w:rFonts w:ascii="Tahoma" w:hAnsi="Tahoma" w:cs="Tahoma"/>
        </w:rPr>
      </w:pPr>
    </w:p>
    <w:tbl>
      <w:tblPr>
        <w:tblW w:w="8156" w:type="dxa"/>
        <w:tblCellMar>
          <w:left w:w="70" w:type="dxa"/>
          <w:right w:w="70" w:type="dxa"/>
        </w:tblCellMar>
        <w:tblLook w:val="04A0" w:firstRow="1" w:lastRow="0" w:firstColumn="1" w:lastColumn="0" w:noHBand="0" w:noVBand="1"/>
      </w:tblPr>
      <w:tblGrid>
        <w:gridCol w:w="1360"/>
        <w:gridCol w:w="1300"/>
        <w:gridCol w:w="1420"/>
        <w:gridCol w:w="980"/>
        <w:gridCol w:w="1540"/>
        <w:gridCol w:w="1680"/>
      </w:tblGrid>
      <w:tr w:rsidR="00375597" w14:paraId="01AF63F2" w14:textId="77777777" w:rsidTr="00375597">
        <w:trPr>
          <w:trHeight w:val="255"/>
        </w:trPr>
        <w:tc>
          <w:tcPr>
            <w:tcW w:w="1360" w:type="dxa"/>
            <w:tcBorders>
              <w:top w:val="nil"/>
              <w:left w:val="nil"/>
              <w:bottom w:val="nil"/>
              <w:right w:val="nil"/>
            </w:tcBorders>
            <w:shd w:val="clear" w:color="auto" w:fill="auto"/>
            <w:noWrap/>
            <w:vAlign w:val="bottom"/>
            <w:hideMark/>
          </w:tcPr>
          <w:p w14:paraId="7A6829B6" w14:textId="77777777" w:rsidR="00375597" w:rsidRDefault="00375597">
            <w:pPr>
              <w:rPr>
                <w:sz w:val="20"/>
                <w:szCs w:val="20"/>
              </w:rPr>
            </w:pPr>
          </w:p>
        </w:tc>
        <w:tc>
          <w:tcPr>
            <w:tcW w:w="1300" w:type="dxa"/>
            <w:tcBorders>
              <w:top w:val="nil"/>
              <w:left w:val="nil"/>
              <w:bottom w:val="nil"/>
              <w:right w:val="nil"/>
            </w:tcBorders>
            <w:shd w:val="clear" w:color="auto" w:fill="auto"/>
            <w:noWrap/>
            <w:vAlign w:val="bottom"/>
            <w:hideMark/>
          </w:tcPr>
          <w:p w14:paraId="0915300B" w14:textId="77777777" w:rsidR="00375597" w:rsidRDefault="00375597">
            <w:pPr>
              <w:rPr>
                <w:sz w:val="20"/>
                <w:szCs w:val="20"/>
              </w:rPr>
            </w:pPr>
          </w:p>
        </w:tc>
        <w:tc>
          <w:tcPr>
            <w:tcW w:w="1420" w:type="dxa"/>
            <w:tcBorders>
              <w:top w:val="nil"/>
              <w:left w:val="nil"/>
              <w:bottom w:val="nil"/>
              <w:right w:val="nil"/>
            </w:tcBorders>
            <w:shd w:val="clear" w:color="auto" w:fill="auto"/>
            <w:noWrap/>
            <w:vAlign w:val="bottom"/>
            <w:hideMark/>
          </w:tcPr>
          <w:p w14:paraId="0CE0D277" w14:textId="77777777" w:rsidR="00375597" w:rsidRDefault="00375597">
            <w:pPr>
              <w:rPr>
                <w:sz w:val="20"/>
                <w:szCs w:val="20"/>
              </w:rPr>
            </w:pPr>
          </w:p>
        </w:tc>
        <w:tc>
          <w:tcPr>
            <w:tcW w:w="980" w:type="dxa"/>
            <w:tcBorders>
              <w:top w:val="nil"/>
              <w:left w:val="nil"/>
              <w:bottom w:val="nil"/>
              <w:right w:val="nil"/>
            </w:tcBorders>
            <w:shd w:val="clear" w:color="auto" w:fill="auto"/>
            <w:noWrap/>
            <w:vAlign w:val="bottom"/>
            <w:hideMark/>
          </w:tcPr>
          <w:p w14:paraId="27F6E91D" w14:textId="77777777" w:rsidR="00375597" w:rsidRDefault="00375597">
            <w:pPr>
              <w:rPr>
                <w:sz w:val="20"/>
                <w:szCs w:val="20"/>
              </w:rPr>
            </w:pPr>
          </w:p>
        </w:tc>
        <w:tc>
          <w:tcPr>
            <w:tcW w:w="1540" w:type="dxa"/>
            <w:tcBorders>
              <w:top w:val="nil"/>
              <w:left w:val="nil"/>
              <w:bottom w:val="nil"/>
              <w:right w:val="nil"/>
            </w:tcBorders>
            <w:shd w:val="clear" w:color="auto" w:fill="auto"/>
            <w:noWrap/>
            <w:vAlign w:val="bottom"/>
            <w:hideMark/>
          </w:tcPr>
          <w:p w14:paraId="4659B4C2" w14:textId="77777777" w:rsidR="00375597" w:rsidRDefault="00375597">
            <w:pPr>
              <w:rPr>
                <w:sz w:val="20"/>
                <w:szCs w:val="20"/>
              </w:rPr>
            </w:pPr>
          </w:p>
        </w:tc>
        <w:tc>
          <w:tcPr>
            <w:tcW w:w="1556" w:type="dxa"/>
            <w:tcBorders>
              <w:top w:val="nil"/>
              <w:left w:val="nil"/>
              <w:bottom w:val="nil"/>
              <w:right w:val="nil"/>
            </w:tcBorders>
            <w:shd w:val="clear" w:color="auto" w:fill="auto"/>
            <w:noWrap/>
            <w:vAlign w:val="bottom"/>
            <w:hideMark/>
          </w:tcPr>
          <w:p w14:paraId="7A784B4B" w14:textId="1A5F5CCF" w:rsidR="00375597" w:rsidRDefault="00375597">
            <w:pPr>
              <w:rPr>
                <w:rFonts w:ascii="Arial" w:hAnsi="Arial" w:cs="Arial"/>
                <w:sz w:val="20"/>
                <w:szCs w:val="20"/>
              </w:rPr>
            </w:pPr>
            <w:r>
              <w:rPr>
                <w:rFonts w:ascii="Arial" w:hAnsi="Arial" w:cs="Arial"/>
                <w:noProof/>
                <w:sz w:val="20"/>
                <w:szCs w:val="20"/>
              </w:rPr>
              <w:drawing>
                <wp:anchor distT="0" distB="0" distL="114300" distR="114300" simplePos="0" relativeHeight="251676160" behindDoc="0" locked="0" layoutInCell="1" allowOverlap="1" wp14:anchorId="0A65B1F1" wp14:editId="67D2BB11">
                  <wp:simplePos x="0" y="0"/>
                  <wp:positionH relativeFrom="column">
                    <wp:posOffset>152400</wp:posOffset>
                  </wp:positionH>
                  <wp:positionV relativeFrom="paragraph">
                    <wp:posOffset>66675</wp:posOffset>
                  </wp:positionV>
                  <wp:extent cx="1371600" cy="257175"/>
                  <wp:effectExtent l="0" t="0" r="0" b="9525"/>
                  <wp:wrapNone/>
                  <wp:docPr id="2" name="Immagine 1">
                    <a:extLst xmlns:a="http://schemas.openxmlformats.org/drawingml/2006/main">
                      <a:ext uri="{FF2B5EF4-FFF2-40B4-BE49-F238E27FC236}">
                        <a16:creationId xmlns:a16="http://schemas.microsoft.com/office/drawing/2014/main" id="{BD7B809E-1F2B-69AE-3136-374627893495}"/>
                      </a:ext>
                    </a:extLst>
                  </wp:docPr>
                  <wp:cNvGraphicFramePr/>
                  <a:graphic xmlns:a="http://schemas.openxmlformats.org/drawingml/2006/main">
                    <a:graphicData uri="http://schemas.openxmlformats.org/drawingml/2006/picture">
                      <pic:pic xmlns:pic="http://schemas.openxmlformats.org/drawingml/2006/picture">
                        <pic:nvPicPr>
                          <pic:cNvPr id="2" name="Object 6">
                            <a:extLst>
                              <a:ext uri="{FF2B5EF4-FFF2-40B4-BE49-F238E27FC236}">
                                <a16:creationId xmlns:a16="http://schemas.microsoft.com/office/drawing/2014/main" id="{BD7B809E-1F2B-69AE-3136-374627893495}"/>
                              </a:ext>
                            </a:extLst>
                          </pic:cNvPr>
                          <pic:cNvPicPr>
                            <a:picLocks noChangeAspect="1"/>
                          </pic:cNvPicPr>
                        </pic:nvPicPr>
                        <pic:blipFill>
                          <a:blip r:embed="rId17"/>
                          <a:stretch>
                            <a:fillRect/>
                          </a:stretch>
                        </pic:blipFill>
                        <pic:spPr>
                          <a:xfrm>
                            <a:off x="0" y="0"/>
                            <a:ext cx="1371600" cy="2571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40"/>
            </w:tblGrid>
            <w:tr w:rsidR="00375597" w14:paraId="7698B2DE" w14:textId="77777777">
              <w:trPr>
                <w:trHeight w:val="255"/>
                <w:tblCellSpacing w:w="0" w:type="dxa"/>
              </w:trPr>
              <w:tc>
                <w:tcPr>
                  <w:tcW w:w="1540" w:type="dxa"/>
                  <w:tcBorders>
                    <w:top w:val="nil"/>
                    <w:left w:val="nil"/>
                    <w:bottom w:val="nil"/>
                    <w:right w:val="nil"/>
                  </w:tcBorders>
                  <w:shd w:val="clear" w:color="auto" w:fill="auto"/>
                  <w:noWrap/>
                  <w:vAlign w:val="bottom"/>
                  <w:hideMark/>
                </w:tcPr>
                <w:p w14:paraId="73ED6DC2" w14:textId="77777777" w:rsidR="00375597" w:rsidRDefault="00375597">
                  <w:pPr>
                    <w:rPr>
                      <w:rFonts w:ascii="Arial" w:hAnsi="Arial" w:cs="Arial"/>
                      <w:sz w:val="20"/>
                      <w:szCs w:val="20"/>
                    </w:rPr>
                  </w:pPr>
                </w:p>
              </w:tc>
            </w:tr>
          </w:tbl>
          <w:p w14:paraId="5B12F78B" w14:textId="77777777" w:rsidR="00375597" w:rsidRDefault="00375597">
            <w:pPr>
              <w:rPr>
                <w:rFonts w:ascii="Arial" w:hAnsi="Arial" w:cs="Arial"/>
                <w:sz w:val="20"/>
                <w:szCs w:val="20"/>
              </w:rPr>
            </w:pPr>
          </w:p>
        </w:tc>
      </w:tr>
      <w:tr w:rsidR="00375597" w14:paraId="664EFF47" w14:textId="77777777" w:rsidTr="00375597">
        <w:trPr>
          <w:trHeight w:val="255"/>
        </w:trPr>
        <w:tc>
          <w:tcPr>
            <w:tcW w:w="1360" w:type="dxa"/>
            <w:tcBorders>
              <w:top w:val="nil"/>
              <w:left w:val="nil"/>
              <w:bottom w:val="single" w:sz="4" w:space="0" w:color="auto"/>
              <w:right w:val="nil"/>
            </w:tcBorders>
            <w:shd w:val="clear" w:color="auto" w:fill="auto"/>
            <w:noWrap/>
            <w:vAlign w:val="bottom"/>
            <w:hideMark/>
          </w:tcPr>
          <w:p w14:paraId="4099E33A" w14:textId="77777777" w:rsidR="00375597" w:rsidRDefault="00375597">
            <w:pPr>
              <w:rPr>
                <w:rFonts w:ascii="Arial" w:hAnsi="Arial" w:cs="Arial"/>
                <w:sz w:val="20"/>
                <w:szCs w:val="20"/>
              </w:rPr>
            </w:pPr>
            <w:r>
              <w:rPr>
                <w:rFonts w:ascii="Arial" w:hAnsi="Arial" w:cs="Arial"/>
                <w:sz w:val="20"/>
                <w:szCs w:val="20"/>
              </w:rPr>
              <w:t>Totale Costi:</w:t>
            </w:r>
          </w:p>
        </w:tc>
        <w:tc>
          <w:tcPr>
            <w:tcW w:w="1300" w:type="dxa"/>
            <w:tcBorders>
              <w:top w:val="nil"/>
              <w:left w:val="nil"/>
              <w:bottom w:val="single" w:sz="4" w:space="0" w:color="auto"/>
              <w:right w:val="nil"/>
            </w:tcBorders>
            <w:shd w:val="clear" w:color="auto" w:fill="auto"/>
            <w:noWrap/>
            <w:vAlign w:val="bottom"/>
            <w:hideMark/>
          </w:tcPr>
          <w:p w14:paraId="6AAEF745" w14:textId="77777777" w:rsidR="00375597" w:rsidRDefault="00375597">
            <w:pP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nil"/>
            </w:tcBorders>
            <w:shd w:val="clear" w:color="auto" w:fill="auto"/>
            <w:noWrap/>
            <w:vAlign w:val="bottom"/>
            <w:hideMark/>
          </w:tcPr>
          <w:p w14:paraId="555102AF" w14:textId="77777777" w:rsidR="00375597" w:rsidRDefault="00375597">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auto"/>
              <w:right w:val="nil"/>
            </w:tcBorders>
            <w:shd w:val="clear" w:color="auto" w:fill="auto"/>
            <w:noWrap/>
            <w:vAlign w:val="bottom"/>
            <w:hideMark/>
          </w:tcPr>
          <w:p w14:paraId="1FE0CDA4"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0E3DCCCC" w14:textId="77777777" w:rsidR="00375597" w:rsidRDefault="00375597">
            <w:pPr>
              <w:jc w:val="right"/>
              <w:rPr>
                <w:rFonts w:ascii="Arial" w:hAnsi="Arial" w:cs="Arial"/>
                <w:b/>
                <w:bCs/>
                <w:sz w:val="20"/>
                <w:szCs w:val="20"/>
              </w:rPr>
            </w:pPr>
            <w:r>
              <w:rPr>
                <w:rFonts w:ascii="Arial" w:hAnsi="Arial" w:cs="Arial"/>
                <w:b/>
                <w:bCs/>
                <w:sz w:val="20"/>
                <w:szCs w:val="20"/>
              </w:rPr>
              <w:t>€ 339.746,00</w:t>
            </w:r>
          </w:p>
        </w:tc>
        <w:tc>
          <w:tcPr>
            <w:tcW w:w="1556" w:type="dxa"/>
            <w:tcBorders>
              <w:top w:val="nil"/>
              <w:left w:val="nil"/>
              <w:bottom w:val="nil"/>
              <w:right w:val="nil"/>
            </w:tcBorders>
            <w:shd w:val="clear" w:color="auto" w:fill="auto"/>
            <w:noWrap/>
            <w:vAlign w:val="bottom"/>
            <w:hideMark/>
          </w:tcPr>
          <w:p w14:paraId="73E654C5" w14:textId="77777777" w:rsidR="00375597" w:rsidRDefault="00375597">
            <w:pPr>
              <w:jc w:val="right"/>
              <w:rPr>
                <w:rFonts w:ascii="Arial" w:hAnsi="Arial" w:cs="Arial"/>
                <w:b/>
                <w:bCs/>
                <w:sz w:val="20"/>
                <w:szCs w:val="20"/>
              </w:rPr>
            </w:pPr>
          </w:p>
        </w:tc>
      </w:tr>
      <w:tr w:rsidR="00375597" w14:paraId="6A407701" w14:textId="77777777" w:rsidTr="00375597">
        <w:trPr>
          <w:trHeight w:val="255"/>
        </w:trPr>
        <w:tc>
          <w:tcPr>
            <w:tcW w:w="1360" w:type="dxa"/>
            <w:tcBorders>
              <w:top w:val="nil"/>
              <w:left w:val="nil"/>
              <w:bottom w:val="nil"/>
              <w:right w:val="nil"/>
            </w:tcBorders>
            <w:shd w:val="clear" w:color="auto" w:fill="auto"/>
            <w:noWrap/>
            <w:vAlign w:val="bottom"/>
            <w:hideMark/>
          </w:tcPr>
          <w:p w14:paraId="7FA42E6A" w14:textId="77777777" w:rsidR="00375597" w:rsidRDefault="00375597">
            <w:pPr>
              <w:rPr>
                <w:sz w:val="20"/>
                <w:szCs w:val="20"/>
              </w:rPr>
            </w:pPr>
          </w:p>
        </w:tc>
        <w:tc>
          <w:tcPr>
            <w:tcW w:w="1300" w:type="dxa"/>
            <w:tcBorders>
              <w:top w:val="nil"/>
              <w:left w:val="nil"/>
              <w:bottom w:val="nil"/>
              <w:right w:val="nil"/>
            </w:tcBorders>
            <w:shd w:val="clear" w:color="auto" w:fill="auto"/>
            <w:noWrap/>
            <w:vAlign w:val="bottom"/>
            <w:hideMark/>
          </w:tcPr>
          <w:p w14:paraId="5895A0BA" w14:textId="77777777" w:rsidR="00375597" w:rsidRDefault="00375597">
            <w:pPr>
              <w:rPr>
                <w:sz w:val="20"/>
                <w:szCs w:val="20"/>
              </w:rPr>
            </w:pPr>
          </w:p>
        </w:tc>
        <w:tc>
          <w:tcPr>
            <w:tcW w:w="1420" w:type="dxa"/>
            <w:tcBorders>
              <w:top w:val="nil"/>
              <w:left w:val="nil"/>
              <w:bottom w:val="nil"/>
              <w:right w:val="nil"/>
            </w:tcBorders>
            <w:shd w:val="clear" w:color="auto" w:fill="auto"/>
            <w:noWrap/>
            <w:vAlign w:val="bottom"/>
            <w:hideMark/>
          </w:tcPr>
          <w:p w14:paraId="7F43E219" w14:textId="77777777" w:rsidR="00375597" w:rsidRDefault="00375597">
            <w:pPr>
              <w:rPr>
                <w:sz w:val="20"/>
                <w:szCs w:val="20"/>
              </w:rPr>
            </w:pPr>
          </w:p>
        </w:tc>
        <w:tc>
          <w:tcPr>
            <w:tcW w:w="980" w:type="dxa"/>
            <w:tcBorders>
              <w:top w:val="nil"/>
              <w:left w:val="nil"/>
              <w:bottom w:val="nil"/>
              <w:right w:val="nil"/>
            </w:tcBorders>
            <w:shd w:val="clear" w:color="auto" w:fill="auto"/>
            <w:noWrap/>
            <w:vAlign w:val="bottom"/>
            <w:hideMark/>
          </w:tcPr>
          <w:p w14:paraId="6A45D3D0" w14:textId="77777777" w:rsidR="00375597" w:rsidRDefault="00375597">
            <w:pPr>
              <w:rPr>
                <w:sz w:val="20"/>
                <w:szCs w:val="20"/>
              </w:rPr>
            </w:pPr>
          </w:p>
        </w:tc>
        <w:tc>
          <w:tcPr>
            <w:tcW w:w="1540" w:type="dxa"/>
            <w:tcBorders>
              <w:top w:val="nil"/>
              <w:left w:val="nil"/>
              <w:bottom w:val="nil"/>
              <w:right w:val="nil"/>
            </w:tcBorders>
            <w:shd w:val="clear" w:color="auto" w:fill="auto"/>
            <w:noWrap/>
            <w:vAlign w:val="bottom"/>
            <w:hideMark/>
          </w:tcPr>
          <w:p w14:paraId="13DBC0C9" w14:textId="77777777" w:rsidR="00375597" w:rsidRDefault="00375597">
            <w:pPr>
              <w:rPr>
                <w:sz w:val="20"/>
                <w:szCs w:val="20"/>
              </w:rPr>
            </w:pPr>
          </w:p>
        </w:tc>
        <w:tc>
          <w:tcPr>
            <w:tcW w:w="1556" w:type="dxa"/>
            <w:tcBorders>
              <w:top w:val="nil"/>
              <w:left w:val="nil"/>
              <w:bottom w:val="nil"/>
              <w:right w:val="nil"/>
            </w:tcBorders>
            <w:shd w:val="clear" w:color="auto" w:fill="auto"/>
            <w:noWrap/>
            <w:vAlign w:val="bottom"/>
            <w:hideMark/>
          </w:tcPr>
          <w:p w14:paraId="707F99E9" w14:textId="77777777" w:rsidR="00375597" w:rsidRDefault="00375597">
            <w:pPr>
              <w:rPr>
                <w:sz w:val="20"/>
                <w:szCs w:val="20"/>
              </w:rPr>
            </w:pPr>
          </w:p>
        </w:tc>
      </w:tr>
      <w:tr w:rsidR="00375597" w14:paraId="0809AC70" w14:textId="77777777" w:rsidTr="00375597">
        <w:trPr>
          <w:trHeight w:val="255"/>
        </w:trPr>
        <w:tc>
          <w:tcPr>
            <w:tcW w:w="1360" w:type="dxa"/>
            <w:tcBorders>
              <w:top w:val="nil"/>
              <w:left w:val="nil"/>
              <w:bottom w:val="single" w:sz="4" w:space="0" w:color="auto"/>
              <w:right w:val="nil"/>
            </w:tcBorders>
            <w:shd w:val="clear" w:color="auto" w:fill="auto"/>
            <w:noWrap/>
            <w:vAlign w:val="bottom"/>
            <w:hideMark/>
          </w:tcPr>
          <w:p w14:paraId="462248D7" w14:textId="77777777" w:rsidR="00375597" w:rsidRDefault="00375597">
            <w:pPr>
              <w:rPr>
                <w:rFonts w:ascii="Arial" w:hAnsi="Arial" w:cs="Arial"/>
                <w:sz w:val="20"/>
                <w:szCs w:val="20"/>
              </w:rPr>
            </w:pPr>
            <w:r>
              <w:rPr>
                <w:rFonts w:ascii="Arial" w:hAnsi="Arial" w:cs="Arial"/>
                <w:sz w:val="20"/>
                <w:szCs w:val="20"/>
              </w:rPr>
              <w:t>Costi Fissi:</w:t>
            </w:r>
          </w:p>
        </w:tc>
        <w:tc>
          <w:tcPr>
            <w:tcW w:w="1300" w:type="dxa"/>
            <w:tcBorders>
              <w:top w:val="nil"/>
              <w:left w:val="nil"/>
              <w:bottom w:val="single" w:sz="4" w:space="0" w:color="auto"/>
              <w:right w:val="nil"/>
            </w:tcBorders>
            <w:shd w:val="clear" w:color="auto" w:fill="auto"/>
            <w:noWrap/>
            <w:vAlign w:val="bottom"/>
            <w:hideMark/>
          </w:tcPr>
          <w:p w14:paraId="2C513407" w14:textId="77777777" w:rsidR="00375597" w:rsidRDefault="00375597">
            <w:pP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nil"/>
            </w:tcBorders>
            <w:shd w:val="clear" w:color="auto" w:fill="auto"/>
            <w:noWrap/>
            <w:vAlign w:val="bottom"/>
            <w:hideMark/>
          </w:tcPr>
          <w:p w14:paraId="4245B4CE" w14:textId="77777777" w:rsidR="00375597" w:rsidRDefault="00375597">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auto"/>
              <w:right w:val="nil"/>
            </w:tcBorders>
            <w:shd w:val="clear" w:color="auto" w:fill="auto"/>
            <w:noWrap/>
            <w:vAlign w:val="bottom"/>
            <w:hideMark/>
          </w:tcPr>
          <w:p w14:paraId="07360886"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3EF1AD4F" w14:textId="77777777" w:rsidR="00375597" w:rsidRDefault="00375597">
            <w:pPr>
              <w:jc w:val="right"/>
              <w:rPr>
                <w:rFonts w:ascii="Arial" w:hAnsi="Arial" w:cs="Arial"/>
                <w:b/>
                <w:bCs/>
                <w:sz w:val="20"/>
                <w:szCs w:val="20"/>
              </w:rPr>
            </w:pPr>
            <w:r>
              <w:rPr>
                <w:rFonts w:ascii="Arial" w:hAnsi="Arial" w:cs="Arial"/>
                <w:b/>
                <w:bCs/>
                <w:sz w:val="20"/>
                <w:szCs w:val="20"/>
              </w:rPr>
              <w:t>€ 129.784,00</w:t>
            </w:r>
          </w:p>
        </w:tc>
        <w:tc>
          <w:tcPr>
            <w:tcW w:w="1556" w:type="dxa"/>
            <w:tcBorders>
              <w:top w:val="nil"/>
              <w:left w:val="nil"/>
              <w:bottom w:val="nil"/>
              <w:right w:val="nil"/>
            </w:tcBorders>
            <w:shd w:val="clear" w:color="auto" w:fill="auto"/>
            <w:noWrap/>
            <w:vAlign w:val="bottom"/>
            <w:hideMark/>
          </w:tcPr>
          <w:p w14:paraId="5892851E" w14:textId="77777777" w:rsidR="00375597" w:rsidRDefault="00375597">
            <w:pPr>
              <w:jc w:val="right"/>
              <w:rPr>
                <w:rFonts w:ascii="Arial" w:hAnsi="Arial" w:cs="Arial"/>
                <w:b/>
                <w:bCs/>
                <w:sz w:val="20"/>
                <w:szCs w:val="20"/>
              </w:rPr>
            </w:pPr>
          </w:p>
        </w:tc>
      </w:tr>
      <w:tr w:rsidR="00375597" w14:paraId="5F12B780" w14:textId="77777777" w:rsidTr="00375597">
        <w:trPr>
          <w:trHeight w:val="405"/>
        </w:trPr>
        <w:tc>
          <w:tcPr>
            <w:tcW w:w="4080" w:type="dxa"/>
            <w:gridSpan w:val="3"/>
            <w:tcBorders>
              <w:top w:val="single" w:sz="4" w:space="0" w:color="auto"/>
              <w:left w:val="nil"/>
              <w:bottom w:val="single" w:sz="4" w:space="0" w:color="auto"/>
              <w:right w:val="nil"/>
            </w:tcBorders>
            <w:shd w:val="clear" w:color="auto" w:fill="auto"/>
            <w:noWrap/>
            <w:vAlign w:val="bottom"/>
            <w:hideMark/>
          </w:tcPr>
          <w:p w14:paraId="762904AC" w14:textId="77777777" w:rsidR="00375597" w:rsidRDefault="00375597">
            <w:pPr>
              <w:rPr>
                <w:rFonts w:ascii="Arial" w:hAnsi="Arial" w:cs="Arial"/>
                <w:sz w:val="20"/>
                <w:szCs w:val="20"/>
              </w:rPr>
            </w:pPr>
            <w:r>
              <w:rPr>
                <w:rFonts w:ascii="Arial" w:hAnsi="Arial" w:cs="Arial"/>
                <w:sz w:val="20"/>
                <w:szCs w:val="20"/>
              </w:rPr>
              <w:t>Costi Fissi Utenze Domestiche:</w:t>
            </w:r>
          </w:p>
        </w:tc>
        <w:tc>
          <w:tcPr>
            <w:tcW w:w="980" w:type="dxa"/>
            <w:tcBorders>
              <w:top w:val="nil"/>
              <w:left w:val="nil"/>
              <w:bottom w:val="single" w:sz="4" w:space="0" w:color="auto"/>
              <w:right w:val="nil"/>
            </w:tcBorders>
            <w:shd w:val="clear" w:color="auto" w:fill="auto"/>
            <w:noWrap/>
            <w:vAlign w:val="bottom"/>
            <w:hideMark/>
          </w:tcPr>
          <w:p w14:paraId="1EA53F56"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447B7BAB" w14:textId="77777777" w:rsidR="00375597" w:rsidRDefault="00375597">
            <w:pPr>
              <w:jc w:val="right"/>
              <w:rPr>
                <w:rFonts w:ascii="Arial" w:hAnsi="Arial" w:cs="Arial"/>
                <w:sz w:val="20"/>
                <w:szCs w:val="20"/>
              </w:rPr>
            </w:pPr>
            <w:r>
              <w:rPr>
                <w:rFonts w:ascii="Arial" w:hAnsi="Arial" w:cs="Arial"/>
                <w:sz w:val="20"/>
                <w:szCs w:val="20"/>
              </w:rPr>
              <w:t>€ 117.106,80</w:t>
            </w:r>
          </w:p>
        </w:tc>
        <w:tc>
          <w:tcPr>
            <w:tcW w:w="1556" w:type="dxa"/>
            <w:tcBorders>
              <w:top w:val="nil"/>
              <w:left w:val="nil"/>
              <w:bottom w:val="nil"/>
              <w:right w:val="nil"/>
            </w:tcBorders>
            <w:shd w:val="clear" w:color="000000" w:fill="CCFFFF"/>
            <w:noWrap/>
            <w:vAlign w:val="bottom"/>
            <w:hideMark/>
          </w:tcPr>
          <w:p w14:paraId="50441627" w14:textId="77777777" w:rsidR="00375597" w:rsidRDefault="00375597">
            <w:pPr>
              <w:jc w:val="center"/>
              <w:rPr>
                <w:rFonts w:ascii="Arial" w:hAnsi="Arial" w:cs="Arial"/>
                <w:sz w:val="20"/>
                <w:szCs w:val="20"/>
              </w:rPr>
            </w:pPr>
            <w:r>
              <w:rPr>
                <w:rFonts w:ascii="Arial" w:hAnsi="Arial" w:cs="Arial"/>
                <w:sz w:val="20"/>
                <w:szCs w:val="20"/>
              </w:rPr>
              <w:t>92,00%</w:t>
            </w:r>
          </w:p>
        </w:tc>
      </w:tr>
      <w:tr w:rsidR="00375597" w14:paraId="747EEB63" w14:textId="77777777" w:rsidTr="00375597">
        <w:trPr>
          <w:trHeight w:val="255"/>
        </w:trPr>
        <w:tc>
          <w:tcPr>
            <w:tcW w:w="4080" w:type="dxa"/>
            <w:gridSpan w:val="3"/>
            <w:tcBorders>
              <w:top w:val="nil"/>
              <w:left w:val="nil"/>
              <w:bottom w:val="single" w:sz="4" w:space="0" w:color="auto"/>
              <w:right w:val="nil"/>
            </w:tcBorders>
            <w:shd w:val="clear" w:color="auto" w:fill="auto"/>
            <w:noWrap/>
            <w:vAlign w:val="bottom"/>
            <w:hideMark/>
          </w:tcPr>
          <w:p w14:paraId="6C168177" w14:textId="77777777" w:rsidR="00375597" w:rsidRDefault="00375597">
            <w:pPr>
              <w:rPr>
                <w:rFonts w:ascii="Arial" w:hAnsi="Arial" w:cs="Arial"/>
                <w:sz w:val="20"/>
                <w:szCs w:val="20"/>
              </w:rPr>
            </w:pPr>
            <w:r>
              <w:rPr>
                <w:rFonts w:ascii="Arial" w:hAnsi="Arial" w:cs="Arial"/>
                <w:sz w:val="20"/>
                <w:szCs w:val="20"/>
              </w:rPr>
              <w:t>Costi Fissi Utenze non Domestiche:</w:t>
            </w:r>
          </w:p>
        </w:tc>
        <w:tc>
          <w:tcPr>
            <w:tcW w:w="980" w:type="dxa"/>
            <w:tcBorders>
              <w:top w:val="nil"/>
              <w:left w:val="nil"/>
              <w:bottom w:val="single" w:sz="4" w:space="0" w:color="auto"/>
              <w:right w:val="nil"/>
            </w:tcBorders>
            <w:shd w:val="clear" w:color="auto" w:fill="auto"/>
            <w:noWrap/>
            <w:vAlign w:val="bottom"/>
            <w:hideMark/>
          </w:tcPr>
          <w:p w14:paraId="36719583"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3E818FFE" w14:textId="77777777" w:rsidR="00375597" w:rsidRDefault="00375597">
            <w:pPr>
              <w:jc w:val="right"/>
              <w:rPr>
                <w:rFonts w:ascii="Arial" w:hAnsi="Arial" w:cs="Arial"/>
                <w:sz w:val="20"/>
                <w:szCs w:val="20"/>
              </w:rPr>
            </w:pPr>
            <w:r>
              <w:rPr>
                <w:rFonts w:ascii="Arial" w:hAnsi="Arial" w:cs="Arial"/>
                <w:sz w:val="20"/>
                <w:szCs w:val="20"/>
              </w:rPr>
              <w:t>€ 12.677,20</w:t>
            </w:r>
          </w:p>
        </w:tc>
        <w:tc>
          <w:tcPr>
            <w:tcW w:w="1556" w:type="dxa"/>
            <w:tcBorders>
              <w:top w:val="nil"/>
              <w:left w:val="nil"/>
              <w:bottom w:val="nil"/>
              <w:right w:val="nil"/>
            </w:tcBorders>
            <w:shd w:val="clear" w:color="auto" w:fill="auto"/>
            <w:noWrap/>
            <w:vAlign w:val="bottom"/>
            <w:hideMark/>
          </w:tcPr>
          <w:p w14:paraId="0B7DCF1B" w14:textId="77777777" w:rsidR="00375597" w:rsidRDefault="00375597">
            <w:pPr>
              <w:jc w:val="center"/>
              <w:rPr>
                <w:rFonts w:ascii="Arial" w:hAnsi="Arial" w:cs="Arial"/>
                <w:sz w:val="20"/>
                <w:szCs w:val="20"/>
              </w:rPr>
            </w:pPr>
            <w:r>
              <w:rPr>
                <w:rFonts w:ascii="Arial" w:hAnsi="Arial" w:cs="Arial"/>
                <w:sz w:val="20"/>
                <w:szCs w:val="20"/>
              </w:rPr>
              <w:t>8,00%</w:t>
            </w:r>
          </w:p>
        </w:tc>
      </w:tr>
      <w:tr w:rsidR="00375597" w14:paraId="01C8F549" w14:textId="77777777" w:rsidTr="00375597">
        <w:trPr>
          <w:trHeight w:val="255"/>
        </w:trPr>
        <w:tc>
          <w:tcPr>
            <w:tcW w:w="1360" w:type="dxa"/>
            <w:tcBorders>
              <w:top w:val="nil"/>
              <w:left w:val="nil"/>
              <w:bottom w:val="nil"/>
              <w:right w:val="nil"/>
            </w:tcBorders>
            <w:shd w:val="clear" w:color="auto" w:fill="auto"/>
            <w:noWrap/>
            <w:vAlign w:val="bottom"/>
            <w:hideMark/>
          </w:tcPr>
          <w:p w14:paraId="44193817" w14:textId="77777777" w:rsidR="00375597" w:rsidRDefault="00375597">
            <w:pPr>
              <w:jc w:val="center"/>
              <w:rPr>
                <w:rFonts w:ascii="Arial" w:hAnsi="Arial" w:cs="Arial"/>
                <w:sz w:val="20"/>
                <w:szCs w:val="20"/>
              </w:rPr>
            </w:pPr>
          </w:p>
        </w:tc>
        <w:tc>
          <w:tcPr>
            <w:tcW w:w="1300" w:type="dxa"/>
            <w:tcBorders>
              <w:top w:val="nil"/>
              <w:left w:val="nil"/>
              <w:bottom w:val="nil"/>
              <w:right w:val="nil"/>
            </w:tcBorders>
            <w:shd w:val="clear" w:color="auto" w:fill="auto"/>
            <w:noWrap/>
            <w:vAlign w:val="bottom"/>
            <w:hideMark/>
          </w:tcPr>
          <w:p w14:paraId="16899F67" w14:textId="77777777" w:rsidR="00375597" w:rsidRDefault="00375597">
            <w:pPr>
              <w:rPr>
                <w:sz w:val="20"/>
                <w:szCs w:val="20"/>
              </w:rPr>
            </w:pPr>
          </w:p>
        </w:tc>
        <w:tc>
          <w:tcPr>
            <w:tcW w:w="1420" w:type="dxa"/>
            <w:tcBorders>
              <w:top w:val="nil"/>
              <w:left w:val="nil"/>
              <w:bottom w:val="nil"/>
              <w:right w:val="nil"/>
            </w:tcBorders>
            <w:shd w:val="clear" w:color="auto" w:fill="auto"/>
            <w:noWrap/>
            <w:vAlign w:val="bottom"/>
            <w:hideMark/>
          </w:tcPr>
          <w:p w14:paraId="38B4EC1D" w14:textId="77777777" w:rsidR="00375597" w:rsidRDefault="00375597">
            <w:pPr>
              <w:rPr>
                <w:sz w:val="20"/>
                <w:szCs w:val="20"/>
              </w:rPr>
            </w:pPr>
          </w:p>
        </w:tc>
        <w:tc>
          <w:tcPr>
            <w:tcW w:w="980" w:type="dxa"/>
            <w:tcBorders>
              <w:top w:val="nil"/>
              <w:left w:val="nil"/>
              <w:bottom w:val="nil"/>
              <w:right w:val="nil"/>
            </w:tcBorders>
            <w:shd w:val="clear" w:color="auto" w:fill="auto"/>
            <w:noWrap/>
            <w:vAlign w:val="bottom"/>
            <w:hideMark/>
          </w:tcPr>
          <w:p w14:paraId="0FD2E922" w14:textId="77777777" w:rsidR="00375597" w:rsidRDefault="00375597">
            <w:pPr>
              <w:rPr>
                <w:sz w:val="20"/>
                <w:szCs w:val="20"/>
              </w:rPr>
            </w:pPr>
          </w:p>
        </w:tc>
        <w:tc>
          <w:tcPr>
            <w:tcW w:w="1540" w:type="dxa"/>
            <w:tcBorders>
              <w:top w:val="nil"/>
              <w:left w:val="nil"/>
              <w:bottom w:val="nil"/>
              <w:right w:val="nil"/>
            </w:tcBorders>
            <w:shd w:val="clear" w:color="auto" w:fill="auto"/>
            <w:noWrap/>
            <w:vAlign w:val="bottom"/>
            <w:hideMark/>
          </w:tcPr>
          <w:p w14:paraId="2946739A" w14:textId="77777777" w:rsidR="00375597" w:rsidRDefault="00375597">
            <w:pPr>
              <w:rPr>
                <w:sz w:val="20"/>
                <w:szCs w:val="20"/>
              </w:rPr>
            </w:pPr>
          </w:p>
        </w:tc>
        <w:tc>
          <w:tcPr>
            <w:tcW w:w="1556" w:type="dxa"/>
            <w:tcBorders>
              <w:top w:val="nil"/>
              <w:left w:val="nil"/>
              <w:bottom w:val="nil"/>
              <w:right w:val="nil"/>
            </w:tcBorders>
            <w:shd w:val="clear" w:color="auto" w:fill="auto"/>
            <w:noWrap/>
            <w:vAlign w:val="bottom"/>
            <w:hideMark/>
          </w:tcPr>
          <w:p w14:paraId="0ECDA1E8" w14:textId="77777777" w:rsidR="00375597" w:rsidRDefault="00375597">
            <w:pPr>
              <w:rPr>
                <w:sz w:val="20"/>
                <w:szCs w:val="20"/>
              </w:rPr>
            </w:pPr>
          </w:p>
        </w:tc>
      </w:tr>
      <w:tr w:rsidR="00375597" w14:paraId="76442023" w14:textId="77777777" w:rsidTr="00375597">
        <w:trPr>
          <w:trHeight w:val="255"/>
        </w:trPr>
        <w:tc>
          <w:tcPr>
            <w:tcW w:w="1360" w:type="dxa"/>
            <w:tcBorders>
              <w:top w:val="nil"/>
              <w:left w:val="nil"/>
              <w:bottom w:val="single" w:sz="4" w:space="0" w:color="auto"/>
              <w:right w:val="nil"/>
            </w:tcBorders>
            <w:shd w:val="clear" w:color="auto" w:fill="auto"/>
            <w:noWrap/>
            <w:vAlign w:val="bottom"/>
            <w:hideMark/>
          </w:tcPr>
          <w:p w14:paraId="1576A73F" w14:textId="77777777" w:rsidR="00375597" w:rsidRDefault="00375597">
            <w:pPr>
              <w:rPr>
                <w:rFonts w:ascii="Arial" w:hAnsi="Arial" w:cs="Arial"/>
                <w:sz w:val="20"/>
                <w:szCs w:val="20"/>
              </w:rPr>
            </w:pPr>
            <w:r>
              <w:rPr>
                <w:rFonts w:ascii="Arial" w:hAnsi="Arial" w:cs="Arial"/>
                <w:sz w:val="20"/>
                <w:szCs w:val="20"/>
              </w:rPr>
              <w:t>Costi Variabili:</w:t>
            </w:r>
          </w:p>
        </w:tc>
        <w:tc>
          <w:tcPr>
            <w:tcW w:w="1300" w:type="dxa"/>
            <w:tcBorders>
              <w:top w:val="nil"/>
              <w:left w:val="nil"/>
              <w:bottom w:val="single" w:sz="4" w:space="0" w:color="auto"/>
              <w:right w:val="nil"/>
            </w:tcBorders>
            <w:shd w:val="clear" w:color="auto" w:fill="auto"/>
            <w:noWrap/>
            <w:vAlign w:val="bottom"/>
            <w:hideMark/>
          </w:tcPr>
          <w:p w14:paraId="03FAD86F" w14:textId="77777777" w:rsidR="00375597" w:rsidRDefault="00375597">
            <w:pPr>
              <w:rPr>
                <w:rFonts w:ascii="Arial" w:hAnsi="Arial" w:cs="Arial"/>
                <w:sz w:val="20"/>
                <w:szCs w:val="20"/>
              </w:rPr>
            </w:pPr>
            <w:r>
              <w:rPr>
                <w:rFonts w:ascii="Arial" w:hAnsi="Arial" w:cs="Arial"/>
                <w:sz w:val="20"/>
                <w:szCs w:val="20"/>
              </w:rPr>
              <w:t> </w:t>
            </w:r>
          </w:p>
        </w:tc>
        <w:tc>
          <w:tcPr>
            <w:tcW w:w="1420" w:type="dxa"/>
            <w:tcBorders>
              <w:top w:val="nil"/>
              <w:left w:val="nil"/>
              <w:bottom w:val="single" w:sz="4" w:space="0" w:color="auto"/>
              <w:right w:val="nil"/>
            </w:tcBorders>
            <w:shd w:val="clear" w:color="auto" w:fill="auto"/>
            <w:noWrap/>
            <w:vAlign w:val="bottom"/>
            <w:hideMark/>
          </w:tcPr>
          <w:p w14:paraId="494DDBD0" w14:textId="77777777" w:rsidR="00375597" w:rsidRDefault="00375597">
            <w:pPr>
              <w:rPr>
                <w:rFonts w:ascii="Arial" w:hAnsi="Arial" w:cs="Arial"/>
                <w:sz w:val="20"/>
                <w:szCs w:val="20"/>
              </w:rPr>
            </w:pPr>
            <w:r>
              <w:rPr>
                <w:rFonts w:ascii="Arial" w:hAnsi="Arial" w:cs="Arial"/>
                <w:sz w:val="20"/>
                <w:szCs w:val="20"/>
              </w:rPr>
              <w:t> </w:t>
            </w:r>
          </w:p>
        </w:tc>
        <w:tc>
          <w:tcPr>
            <w:tcW w:w="980" w:type="dxa"/>
            <w:tcBorders>
              <w:top w:val="nil"/>
              <w:left w:val="nil"/>
              <w:bottom w:val="single" w:sz="4" w:space="0" w:color="auto"/>
              <w:right w:val="nil"/>
            </w:tcBorders>
            <w:shd w:val="clear" w:color="auto" w:fill="auto"/>
            <w:noWrap/>
            <w:vAlign w:val="bottom"/>
            <w:hideMark/>
          </w:tcPr>
          <w:p w14:paraId="4AF68AF6"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6F3DD562" w14:textId="77777777" w:rsidR="00375597" w:rsidRDefault="00375597">
            <w:pPr>
              <w:jc w:val="right"/>
              <w:rPr>
                <w:rFonts w:ascii="Arial" w:hAnsi="Arial" w:cs="Arial"/>
                <w:b/>
                <w:bCs/>
                <w:sz w:val="20"/>
                <w:szCs w:val="20"/>
              </w:rPr>
            </w:pPr>
            <w:r>
              <w:rPr>
                <w:rFonts w:ascii="Arial" w:hAnsi="Arial" w:cs="Arial"/>
                <w:b/>
                <w:bCs/>
                <w:sz w:val="20"/>
                <w:szCs w:val="20"/>
              </w:rPr>
              <w:t>€ 209.962,00</w:t>
            </w:r>
          </w:p>
        </w:tc>
        <w:tc>
          <w:tcPr>
            <w:tcW w:w="1556" w:type="dxa"/>
            <w:tcBorders>
              <w:top w:val="nil"/>
              <w:left w:val="nil"/>
              <w:bottom w:val="nil"/>
              <w:right w:val="nil"/>
            </w:tcBorders>
            <w:shd w:val="clear" w:color="auto" w:fill="auto"/>
            <w:noWrap/>
            <w:vAlign w:val="bottom"/>
            <w:hideMark/>
          </w:tcPr>
          <w:p w14:paraId="322FFE86" w14:textId="77777777" w:rsidR="00375597" w:rsidRDefault="00375597">
            <w:pPr>
              <w:jc w:val="right"/>
              <w:rPr>
                <w:rFonts w:ascii="Arial" w:hAnsi="Arial" w:cs="Arial"/>
                <w:b/>
                <w:bCs/>
                <w:sz w:val="20"/>
                <w:szCs w:val="20"/>
              </w:rPr>
            </w:pPr>
          </w:p>
        </w:tc>
      </w:tr>
      <w:tr w:rsidR="00375597" w14:paraId="0269CA11" w14:textId="77777777" w:rsidTr="00375597">
        <w:trPr>
          <w:trHeight w:val="405"/>
        </w:trPr>
        <w:tc>
          <w:tcPr>
            <w:tcW w:w="4080" w:type="dxa"/>
            <w:gridSpan w:val="3"/>
            <w:tcBorders>
              <w:top w:val="single" w:sz="4" w:space="0" w:color="auto"/>
              <w:left w:val="nil"/>
              <w:bottom w:val="single" w:sz="4" w:space="0" w:color="auto"/>
              <w:right w:val="nil"/>
            </w:tcBorders>
            <w:shd w:val="clear" w:color="auto" w:fill="auto"/>
            <w:noWrap/>
            <w:vAlign w:val="bottom"/>
            <w:hideMark/>
          </w:tcPr>
          <w:p w14:paraId="2E91C72B" w14:textId="77777777" w:rsidR="00375597" w:rsidRDefault="00375597">
            <w:pPr>
              <w:rPr>
                <w:rFonts w:ascii="Arial" w:hAnsi="Arial" w:cs="Arial"/>
                <w:sz w:val="20"/>
                <w:szCs w:val="20"/>
              </w:rPr>
            </w:pPr>
            <w:r>
              <w:rPr>
                <w:rFonts w:ascii="Arial" w:hAnsi="Arial" w:cs="Arial"/>
                <w:sz w:val="20"/>
                <w:szCs w:val="20"/>
              </w:rPr>
              <w:t>Costi Variabili Utenze Domestiche:</w:t>
            </w:r>
          </w:p>
        </w:tc>
        <w:tc>
          <w:tcPr>
            <w:tcW w:w="980" w:type="dxa"/>
            <w:tcBorders>
              <w:top w:val="nil"/>
              <w:left w:val="nil"/>
              <w:bottom w:val="single" w:sz="4" w:space="0" w:color="auto"/>
              <w:right w:val="nil"/>
            </w:tcBorders>
            <w:shd w:val="clear" w:color="auto" w:fill="auto"/>
            <w:noWrap/>
            <w:vAlign w:val="bottom"/>
            <w:hideMark/>
          </w:tcPr>
          <w:p w14:paraId="29927831"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7319B2C9" w14:textId="77777777" w:rsidR="00375597" w:rsidRDefault="00375597">
            <w:pPr>
              <w:jc w:val="right"/>
              <w:rPr>
                <w:rFonts w:ascii="Arial" w:hAnsi="Arial" w:cs="Arial"/>
                <w:sz w:val="20"/>
                <w:szCs w:val="20"/>
              </w:rPr>
            </w:pPr>
            <w:r>
              <w:rPr>
                <w:rFonts w:ascii="Arial" w:hAnsi="Arial" w:cs="Arial"/>
                <w:sz w:val="20"/>
                <w:szCs w:val="20"/>
              </w:rPr>
              <w:t>€ 142.377,48</w:t>
            </w:r>
          </w:p>
        </w:tc>
        <w:tc>
          <w:tcPr>
            <w:tcW w:w="1556" w:type="dxa"/>
            <w:tcBorders>
              <w:top w:val="nil"/>
              <w:left w:val="nil"/>
              <w:bottom w:val="nil"/>
              <w:right w:val="nil"/>
            </w:tcBorders>
            <w:shd w:val="clear" w:color="000000" w:fill="CCFFFF"/>
            <w:noWrap/>
            <w:vAlign w:val="bottom"/>
            <w:hideMark/>
          </w:tcPr>
          <w:p w14:paraId="3BECB1B2" w14:textId="77777777" w:rsidR="00375597" w:rsidRDefault="00375597">
            <w:pPr>
              <w:jc w:val="center"/>
              <w:rPr>
                <w:rFonts w:ascii="Arial" w:hAnsi="Arial" w:cs="Arial"/>
                <w:sz w:val="20"/>
                <w:szCs w:val="20"/>
              </w:rPr>
            </w:pPr>
            <w:r>
              <w:rPr>
                <w:rFonts w:ascii="Arial" w:hAnsi="Arial" w:cs="Arial"/>
                <w:sz w:val="20"/>
                <w:szCs w:val="20"/>
              </w:rPr>
              <w:t>74,00%</w:t>
            </w:r>
          </w:p>
        </w:tc>
      </w:tr>
      <w:tr w:rsidR="00375597" w14:paraId="6F718DA6" w14:textId="77777777" w:rsidTr="00375597">
        <w:trPr>
          <w:trHeight w:val="255"/>
        </w:trPr>
        <w:tc>
          <w:tcPr>
            <w:tcW w:w="4080" w:type="dxa"/>
            <w:gridSpan w:val="3"/>
            <w:tcBorders>
              <w:top w:val="single" w:sz="4" w:space="0" w:color="auto"/>
              <w:left w:val="nil"/>
              <w:bottom w:val="single" w:sz="4" w:space="0" w:color="auto"/>
              <w:right w:val="nil"/>
            </w:tcBorders>
            <w:shd w:val="clear" w:color="auto" w:fill="auto"/>
            <w:noWrap/>
            <w:vAlign w:val="bottom"/>
            <w:hideMark/>
          </w:tcPr>
          <w:p w14:paraId="2F799DD5" w14:textId="77777777" w:rsidR="00375597" w:rsidRDefault="00375597">
            <w:pPr>
              <w:rPr>
                <w:rFonts w:ascii="Arial" w:hAnsi="Arial" w:cs="Arial"/>
                <w:sz w:val="20"/>
                <w:szCs w:val="20"/>
              </w:rPr>
            </w:pPr>
            <w:r>
              <w:rPr>
                <w:rFonts w:ascii="Arial" w:hAnsi="Arial" w:cs="Arial"/>
                <w:sz w:val="20"/>
                <w:szCs w:val="20"/>
              </w:rPr>
              <w:t>Costi Variabili Utenze non Domestiche:</w:t>
            </w:r>
          </w:p>
        </w:tc>
        <w:tc>
          <w:tcPr>
            <w:tcW w:w="980" w:type="dxa"/>
            <w:tcBorders>
              <w:top w:val="nil"/>
              <w:left w:val="nil"/>
              <w:bottom w:val="single" w:sz="4" w:space="0" w:color="auto"/>
              <w:right w:val="nil"/>
            </w:tcBorders>
            <w:shd w:val="clear" w:color="auto" w:fill="auto"/>
            <w:noWrap/>
            <w:vAlign w:val="bottom"/>
            <w:hideMark/>
          </w:tcPr>
          <w:p w14:paraId="67A8BBF0" w14:textId="77777777" w:rsidR="00375597" w:rsidRDefault="00375597">
            <w:pPr>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nil"/>
            </w:tcBorders>
            <w:shd w:val="clear" w:color="auto" w:fill="auto"/>
            <w:noWrap/>
            <w:vAlign w:val="bottom"/>
            <w:hideMark/>
          </w:tcPr>
          <w:p w14:paraId="4F3EC293" w14:textId="77777777" w:rsidR="00375597" w:rsidRDefault="00375597">
            <w:pPr>
              <w:jc w:val="right"/>
              <w:rPr>
                <w:rFonts w:ascii="Arial" w:hAnsi="Arial" w:cs="Arial"/>
                <w:sz w:val="20"/>
                <w:szCs w:val="20"/>
              </w:rPr>
            </w:pPr>
            <w:r>
              <w:rPr>
                <w:rFonts w:ascii="Arial" w:hAnsi="Arial" w:cs="Arial"/>
                <w:sz w:val="20"/>
                <w:szCs w:val="20"/>
              </w:rPr>
              <w:t>€ 67.584,52</w:t>
            </w:r>
          </w:p>
        </w:tc>
        <w:tc>
          <w:tcPr>
            <w:tcW w:w="1556" w:type="dxa"/>
            <w:tcBorders>
              <w:top w:val="nil"/>
              <w:left w:val="nil"/>
              <w:bottom w:val="nil"/>
              <w:right w:val="nil"/>
            </w:tcBorders>
            <w:shd w:val="clear" w:color="auto" w:fill="auto"/>
            <w:noWrap/>
            <w:vAlign w:val="bottom"/>
            <w:hideMark/>
          </w:tcPr>
          <w:p w14:paraId="35BB59D2" w14:textId="77777777" w:rsidR="00375597" w:rsidRDefault="00375597">
            <w:pPr>
              <w:jc w:val="center"/>
              <w:rPr>
                <w:rFonts w:ascii="Arial" w:hAnsi="Arial" w:cs="Arial"/>
                <w:sz w:val="20"/>
                <w:szCs w:val="20"/>
              </w:rPr>
            </w:pPr>
            <w:r>
              <w:rPr>
                <w:rFonts w:ascii="Arial" w:hAnsi="Arial" w:cs="Arial"/>
                <w:sz w:val="20"/>
                <w:szCs w:val="20"/>
              </w:rPr>
              <w:t>26,00%</w:t>
            </w:r>
          </w:p>
        </w:tc>
      </w:tr>
    </w:tbl>
    <w:p w14:paraId="033945D9" w14:textId="77777777" w:rsidR="002A48AE" w:rsidRDefault="002A48AE" w:rsidP="002A48AE">
      <w:pPr>
        <w:spacing w:line="360" w:lineRule="auto"/>
        <w:jc w:val="both"/>
        <w:rPr>
          <w:rFonts w:ascii="Tahoma" w:hAnsi="Tahoma" w:cs="Tahoma"/>
        </w:rPr>
      </w:pPr>
    </w:p>
    <w:p w14:paraId="4739482F" w14:textId="77777777" w:rsidR="002A48AE" w:rsidRDefault="002A48AE" w:rsidP="002A48AE">
      <w:pPr>
        <w:tabs>
          <w:tab w:val="left" w:pos="2415"/>
        </w:tabs>
        <w:spacing w:line="360" w:lineRule="auto"/>
        <w:jc w:val="both"/>
        <w:rPr>
          <w:rFonts w:ascii="Tahoma" w:hAnsi="Tahoma" w:cs="Tahoma"/>
        </w:rPr>
      </w:pPr>
      <w:r>
        <w:rPr>
          <w:rFonts w:ascii="Tahoma" w:hAnsi="Tahoma" w:cs="Tahoma"/>
        </w:rPr>
        <w:tab/>
      </w:r>
    </w:p>
    <w:p w14:paraId="4ABD81FA" w14:textId="77777777" w:rsidR="002A48AE" w:rsidRDefault="002A48AE" w:rsidP="002A48AE">
      <w:pPr>
        <w:spacing w:line="360" w:lineRule="auto"/>
        <w:jc w:val="both"/>
        <w:rPr>
          <w:rFonts w:ascii="Tahoma" w:hAnsi="Tahoma" w:cs="Tahoma"/>
        </w:rPr>
      </w:pPr>
    </w:p>
    <w:p w14:paraId="36422217" w14:textId="77777777" w:rsidR="00FD25B7" w:rsidRDefault="00FD25B7" w:rsidP="00FD25B7">
      <w:pPr>
        <w:spacing w:line="360" w:lineRule="auto"/>
        <w:jc w:val="both"/>
      </w:pPr>
      <w:r>
        <w:rPr>
          <w:rFonts w:ascii="Tahoma" w:hAnsi="Tahoma" w:cs="Tahoma"/>
        </w:rPr>
        <w:t>Al fine di una migliore distribuzione tra tutti gli utenti (domestici e non domestici) del suddetto monte costi, si ritiene opportuno procedere ad una rimodulazione delle % di ripartizione dei costi fissi e variabili come di seguito riportato:</w:t>
      </w:r>
    </w:p>
    <w:p w14:paraId="3935DEEA" w14:textId="3D749358" w:rsidR="00217B1E" w:rsidRDefault="00217B1E" w:rsidP="00217B1E">
      <w:pPr>
        <w:spacing w:line="360" w:lineRule="auto"/>
        <w:jc w:val="both"/>
      </w:pPr>
      <w:r>
        <w:rPr>
          <w:rFonts w:ascii="Tahoma" w:hAnsi="Tahoma" w:cs="Tahoma"/>
          <w:b/>
        </w:rPr>
        <w:t>UTENZE DOMESTICHE</w:t>
      </w:r>
      <w:r>
        <w:rPr>
          <w:rFonts w:ascii="Tahoma" w:hAnsi="Tahoma" w:cs="Tahoma"/>
        </w:rPr>
        <w:t xml:space="preserve">: CF </w:t>
      </w:r>
      <w:r w:rsidRPr="00217B1E">
        <w:rPr>
          <w:rFonts w:ascii="Tahoma" w:hAnsi="Tahoma" w:cs="Tahoma"/>
          <w:b/>
          <w:bCs/>
        </w:rPr>
        <w:t>9</w:t>
      </w:r>
      <w:r w:rsidR="00FD25B7">
        <w:rPr>
          <w:rFonts w:ascii="Tahoma" w:hAnsi="Tahoma" w:cs="Tahoma"/>
          <w:b/>
          <w:bCs/>
        </w:rPr>
        <w:t>2</w:t>
      </w:r>
      <w:r w:rsidRPr="00217B1E">
        <w:rPr>
          <w:rFonts w:ascii="Tahoma" w:hAnsi="Tahoma" w:cs="Tahoma"/>
          <w:b/>
          <w:bCs/>
        </w:rPr>
        <w:t>%</w:t>
      </w:r>
      <w:r>
        <w:rPr>
          <w:rFonts w:ascii="Tahoma" w:hAnsi="Tahoma" w:cs="Tahoma"/>
        </w:rPr>
        <w:t xml:space="preserve"> e CV </w:t>
      </w:r>
      <w:r>
        <w:rPr>
          <w:rFonts w:ascii="Tahoma" w:hAnsi="Tahoma" w:cs="Tahoma"/>
          <w:b/>
        </w:rPr>
        <w:t>74 %</w:t>
      </w:r>
    </w:p>
    <w:p w14:paraId="62B57A71" w14:textId="4B7C0F9C" w:rsidR="00217B1E" w:rsidRDefault="00217B1E" w:rsidP="00217B1E">
      <w:pPr>
        <w:spacing w:line="360" w:lineRule="auto"/>
        <w:jc w:val="both"/>
        <w:rPr>
          <w:rFonts w:ascii="Tahoma" w:hAnsi="Tahoma" w:cs="Tahoma"/>
          <w:b/>
        </w:rPr>
      </w:pPr>
      <w:r>
        <w:rPr>
          <w:rFonts w:ascii="Tahoma" w:hAnsi="Tahoma" w:cs="Tahoma"/>
          <w:b/>
        </w:rPr>
        <w:t>UTENZE NON DOMESTICHE</w:t>
      </w:r>
      <w:r>
        <w:rPr>
          <w:rFonts w:ascii="Tahoma" w:hAnsi="Tahoma" w:cs="Tahoma"/>
        </w:rPr>
        <w:t xml:space="preserve">: CF </w:t>
      </w:r>
      <w:r w:rsidR="00FD25B7">
        <w:rPr>
          <w:rFonts w:ascii="Tahoma" w:hAnsi="Tahoma" w:cs="Tahoma"/>
          <w:b/>
          <w:bCs/>
        </w:rPr>
        <w:t>8</w:t>
      </w:r>
      <w:proofErr w:type="gramStart"/>
      <w:r w:rsidRPr="00217B1E">
        <w:rPr>
          <w:rFonts w:ascii="Tahoma" w:hAnsi="Tahoma" w:cs="Tahoma"/>
          <w:b/>
          <w:bCs/>
        </w:rPr>
        <w:t>%</w:t>
      </w:r>
      <w:r>
        <w:rPr>
          <w:rFonts w:ascii="Tahoma" w:hAnsi="Tahoma" w:cs="Tahoma"/>
        </w:rPr>
        <w:t xml:space="preserve">  e</w:t>
      </w:r>
      <w:proofErr w:type="gramEnd"/>
      <w:r>
        <w:rPr>
          <w:rFonts w:ascii="Tahoma" w:hAnsi="Tahoma" w:cs="Tahoma"/>
        </w:rPr>
        <w:t xml:space="preserve"> CV </w:t>
      </w:r>
      <w:r>
        <w:rPr>
          <w:rFonts w:ascii="Tahoma" w:hAnsi="Tahoma" w:cs="Tahoma"/>
          <w:b/>
        </w:rPr>
        <w:t>26%</w:t>
      </w:r>
    </w:p>
    <w:p w14:paraId="52DBC64A" w14:textId="77777777" w:rsidR="002A48AE" w:rsidRDefault="002A48AE" w:rsidP="002A48AE">
      <w:pPr>
        <w:spacing w:line="360" w:lineRule="auto"/>
        <w:jc w:val="center"/>
        <w:rPr>
          <w:rFonts w:ascii="Tahoma" w:hAnsi="Tahoma" w:cs="Tahoma"/>
          <w:b/>
          <w:bCs/>
          <w:sz w:val="28"/>
          <w:szCs w:val="28"/>
        </w:rPr>
        <w:sectPr w:rsidR="002A48AE" w:rsidSect="00217B1E">
          <w:headerReference w:type="default" r:id="rId18"/>
          <w:headerReference w:type="first" r:id="rId19"/>
          <w:footerReference w:type="first" r:id="rId20"/>
          <w:pgSz w:w="11906" w:h="16838" w:code="9"/>
          <w:pgMar w:top="1527" w:right="1134" w:bottom="1134" w:left="1134" w:header="567" w:footer="567" w:gutter="0"/>
          <w:cols w:space="708"/>
          <w:docGrid w:linePitch="360"/>
        </w:sectPr>
      </w:pPr>
    </w:p>
    <w:p w14:paraId="314E1DCE" w14:textId="77777777" w:rsidR="00C31D4E" w:rsidRPr="0005564B" w:rsidRDefault="00C31D4E" w:rsidP="00C31D4E">
      <w:pPr>
        <w:spacing w:line="360" w:lineRule="auto"/>
        <w:ind w:firstLine="708"/>
        <w:jc w:val="center"/>
        <w:rPr>
          <w:rFonts w:ascii="Tahoma" w:hAnsi="Tahoma" w:cs="Tahoma"/>
          <w:b/>
          <w:bCs/>
          <w:sz w:val="28"/>
          <w:szCs w:val="28"/>
        </w:rPr>
      </w:pPr>
      <w:r w:rsidRPr="0005564B">
        <w:rPr>
          <w:rFonts w:ascii="Tahoma" w:hAnsi="Tahoma" w:cs="Tahoma"/>
          <w:b/>
          <w:bCs/>
          <w:sz w:val="28"/>
          <w:szCs w:val="28"/>
        </w:rPr>
        <w:lastRenderedPageBreak/>
        <w:t xml:space="preserve">Determinazione della componente </w:t>
      </w:r>
      <w:r w:rsidRPr="0005564B">
        <w:rPr>
          <w:rFonts w:ascii="Tahoma" w:hAnsi="Tahoma" w:cs="Tahoma"/>
          <w:b/>
          <w:bCs/>
          <w:sz w:val="28"/>
          <w:szCs w:val="28"/>
          <w:u w:val="single"/>
        </w:rPr>
        <w:t>fissa</w:t>
      </w:r>
      <w:r w:rsidRPr="0005564B">
        <w:rPr>
          <w:rFonts w:ascii="Tahoma" w:hAnsi="Tahoma" w:cs="Tahoma"/>
          <w:b/>
          <w:bCs/>
          <w:sz w:val="28"/>
          <w:szCs w:val="28"/>
        </w:rPr>
        <w:t xml:space="preserve"> della tariffa</w:t>
      </w:r>
    </w:p>
    <w:p w14:paraId="1CDA329E" w14:textId="77777777" w:rsidR="00C31D4E" w:rsidRDefault="00C31D4E" w:rsidP="00C31D4E">
      <w:pPr>
        <w:spacing w:line="360" w:lineRule="auto"/>
        <w:ind w:firstLine="708"/>
        <w:jc w:val="both"/>
        <w:rPr>
          <w:rFonts w:ascii="Tahoma" w:hAnsi="Tahoma" w:cs="Tahoma"/>
        </w:rPr>
      </w:pPr>
      <w:r w:rsidRPr="00C2167F">
        <w:rPr>
          <w:rFonts w:ascii="Tahoma" w:hAnsi="Tahoma" w:cs="Tahoma"/>
        </w:rPr>
        <w:t>Per quanto concerne la determinazione della ripartizione dei costi fissi, va osservato che il Metodo Normalizzato non contiene particolari suggerimenti per la ripartizione del carico tariffario.</w:t>
      </w:r>
    </w:p>
    <w:p w14:paraId="79D49583" w14:textId="77777777" w:rsidR="00C31D4E" w:rsidRDefault="00C31D4E" w:rsidP="00C31D4E">
      <w:pPr>
        <w:spacing w:line="360" w:lineRule="auto"/>
        <w:ind w:firstLine="708"/>
        <w:jc w:val="both"/>
        <w:rPr>
          <w:rFonts w:ascii="Tahoma" w:hAnsi="Tahoma" w:cs="Tahoma"/>
        </w:rPr>
      </w:pPr>
      <w:r>
        <w:rPr>
          <w:rFonts w:ascii="Tahoma" w:hAnsi="Tahoma" w:cs="Tahoma"/>
        </w:rPr>
        <w:t xml:space="preserve">Ai sensi dell’art 4 comma 2 del DPR 158/1999 “l’Ente locale ripartisce tra le categorie di utenza domestica e non domestica dei costi da coprire attraverso la tariffa secondo </w:t>
      </w:r>
      <w:r w:rsidRPr="004527AB">
        <w:rPr>
          <w:rFonts w:ascii="Tahoma" w:hAnsi="Tahoma" w:cs="Tahoma"/>
          <w:i/>
        </w:rPr>
        <w:t>criteri razionali</w:t>
      </w:r>
      <w:r>
        <w:rPr>
          <w:rFonts w:ascii="Tahoma" w:hAnsi="Tahoma" w:cs="Tahoma"/>
        </w:rPr>
        <w:t>”.</w:t>
      </w:r>
    </w:p>
    <w:p w14:paraId="6B78B2AE" w14:textId="77777777" w:rsidR="00C31D4E" w:rsidRDefault="00C31D4E" w:rsidP="00C31D4E">
      <w:pPr>
        <w:spacing w:line="360" w:lineRule="auto"/>
        <w:ind w:firstLine="708"/>
        <w:jc w:val="both"/>
        <w:rPr>
          <w:rFonts w:ascii="Tahoma" w:hAnsi="Tahoma" w:cs="Tahoma"/>
        </w:rPr>
      </w:pPr>
      <w:r>
        <w:rPr>
          <w:rFonts w:ascii="Tahoma" w:hAnsi="Tahoma" w:cs="Tahoma"/>
        </w:rPr>
        <w:t>Il riferimento a “criteri razionali” implica:</w:t>
      </w:r>
    </w:p>
    <w:p w14:paraId="106BB33A" w14:textId="77777777" w:rsidR="00C31D4E" w:rsidRDefault="00C31D4E" w:rsidP="00C31D4E">
      <w:pPr>
        <w:pStyle w:val="Paragrafoelenco"/>
        <w:numPr>
          <w:ilvl w:val="0"/>
          <w:numId w:val="48"/>
        </w:numPr>
        <w:spacing w:line="360" w:lineRule="auto"/>
        <w:jc w:val="both"/>
        <w:rPr>
          <w:rFonts w:ascii="Tahoma" w:hAnsi="Tahoma" w:cs="Tahoma"/>
        </w:rPr>
      </w:pPr>
      <w:r>
        <w:rPr>
          <w:rFonts w:ascii="Tahoma" w:hAnsi="Tahoma" w:cs="Tahoma"/>
        </w:rPr>
        <w:t>La necessità di esplicitare il criterio utilizzato, con correlativa insufficienza di una ripartizione priva di motivazione o meramente apodittica;</w:t>
      </w:r>
    </w:p>
    <w:p w14:paraId="0EC76ED9" w14:textId="77777777" w:rsidR="00C31D4E" w:rsidRDefault="00C31D4E" w:rsidP="00C31D4E">
      <w:pPr>
        <w:pStyle w:val="Paragrafoelenco"/>
        <w:numPr>
          <w:ilvl w:val="0"/>
          <w:numId w:val="48"/>
        </w:numPr>
        <w:spacing w:line="360" w:lineRule="auto"/>
        <w:jc w:val="both"/>
        <w:rPr>
          <w:rFonts w:ascii="Tahoma" w:hAnsi="Tahoma" w:cs="Tahoma"/>
        </w:rPr>
      </w:pPr>
      <w:r>
        <w:rPr>
          <w:rFonts w:ascii="Tahoma" w:hAnsi="Tahoma" w:cs="Tahoma"/>
        </w:rPr>
        <w:t>La razionalità del criterio, che deve quindi fondarsi su fatti o situazioni effettivamente indicative della globale attitudine a produrre rifiuti delle due macro-categorie di utenza;</w:t>
      </w:r>
    </w:p>
    <w:p w14:paraId="13F425D8" w14:textId="77777777" w:rsidR="00C31D4E" w:rsidRDefault="00C31D4E" w:rsidP="00C31D4E">
      <w:pPr>
        <w:pStyle w:val="Paragrafoelenco"/>
        <w:numPr>
          <w:ilvl w:val="0"/>
          <w:numId w:val="48"/>
        </w:numPr>
        <w:spacing w:line="360" w:lineRule="auto"/>
        <w:jc w:val="both"/>
        <w:rPr>
          <w:rFonts w:ascii="Tahoma" w:hAnsi="Tahoma" w:cs="Tahoma"/>
        </w:rPr>
      </w:pPr>
      <w:r>
        <w:rPr>
          <w:rFonts w:ascii="Tahoma" w:hAnsi="Tahoma" w:cs="Tahoma"/>
        </w:rPr>
        <w:t>La possibile pluralità di sistemi di ripartizione, individuabili in maniera certamente discrezionale, ma non arbitraria.</w:t>
      </w:r>
    </w:p>
    <w:p w14:paraId="185C8CFD" w14:textId="77777777" w:rsidR="00C31D4E" w:rsidRDefault="00C31D4E" w:rsidP="00C31D4E">
      <w:pPr>
        <w:spacing w:line="360" w:lineRule="auto"/>
        <w:ind w:firstLine="708"/>
        <w:jc w:val="both"/>
        <w:rPr>
          <w:rFonts w:ascii="Tahoma" w:hAnsi="Tahoma" w:cs="Tahoma"/>
        </w:rPr>
      </w:pPr>
      <w:proofErr w:type="gramStart"/>
      <w:r>
        <w:rPr>
          <w:rFonts w:ascii="Tahoma" w:hAnsi="Tahoma" w:cs="Tahoma"/>
        </w:rPr>
        <w:t>E’</w:t>
      </w:r>
      <w:proofErr w:type="gramEnd"/>
      <w:r>
        <w:rPr>
          <w:rFonts w:ascii="Tahoma" w:hAnsi="Tahoma" w:cs="Tahoma"/>
        </w:rPr>
        <w:t xml:space="preserve"> </w:t>
      </w:r>
      <w:r w:rsidRPr="00C2167F">
        <w:rPr>
          <w:rFonts w:ascii="Tahoma" w:hAnsi="Tahoma" w:cs="Tahoma"/>
        </w:rPr>
        <w:t xml:space="preserve">necessario tenere in debita considerazione che la parte fissa si riferisce in modo diretto ed univoco alle componenti di costo sostenute per soddisfare la domanda collettiva quali investimenti per opere, organizzazione e gestione del servizio </w:t>
      </w:r>
      <w:r>
        <w:rPr>
          <w:rFonts w:ascii="Tahoma" w:hAnsi="Tahoma" w:cs="Tahoma"/>
        </w:rPr>
        <w:t xml:space="preserve">quindi nel procedere alla ripartizione dei costi fissi, si è scelto di applicare come possibile </w:t>
      </w:r>
      <w:r w:rsidRPr="00C54560">
        <w:rPr>
          <w:rFonts w:ascii="Tahoma" w:hAnsi="Tahoma" w:cs="Tahoma"/>
          <w:b/>
          <w:i/>
        </w:rPr>
        <w:t>“criterio razionale</w:t>
      </w:r>
      <w:r>
        <w:rPr>
          <w:rFonts w:ascii="Tahoma" w:hAnsi="Tahoma" w:cs="Tahoma"/>
        </w:rPr>
        <w:t>” quello della “</w:t>
      </w:r>
      <w:r w:rsidRPr="002D6F29">
        <w:rPr>
          <w:rFonts w:ascii="Tahoma" w:hAnsi="Tahoma" w:cs="Tahoma"/>
          <w:b/>
        </w:rPr>
        <w:t>Superficie a ruolo</w:t>
      </w:r>
      <w:r>
        <w:rPr>
          <w:rFonts w:ascii="Tahoma" w:hAnsi="Tahoma" w:cs="Tahoma"/>
        </w:rPr>
        <w:t>” delle rispettive utenze domestiche e non.</w:t>
      </w:r>
    </w:p>
    <w:bookmarkStart w:id="3" w:name="_MON_1338700905"/>
    <w:bookmarkEnd w:id="3"/>
    <w:p w14:paraId="52100923" w14:textId="44A1E71D" w:rsidR="00C31D4E" w:rsidRDefault="00FD25B7" w:rsidP="00C31D4E">
      <w:pPr>
        <w:spacing w:line="360" w:lineRule="auto"/>
        <w:jc w:val="both"/>
        <w:rPr>
          <w:rFonts w:ascii="Tahoma" w:hAnsi="Tahoma" w:cs="Tahoma"/>
        </w:rPr>
      </w:pPr>
      <w:r w:rsidRPr="00C2167F">
        <w:rPr>
          <w:rFonts w:ascii="Tahoma" w:hAnsi="Tahoma" w:cs="Tahoma"/>
        </w:rPr>
        <w:object w:dxaOrig="8942" w:dyaOrig="4795" w14:anchorId="5226B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1.5pt;height:237pt" o:ole="">
            <v:imagedata r:id="rId21" o:title=""/>
          </v:shape>
          <o:OLEObject Type="Embed" ProgID="Excel.Sheet.8" ShapeID="_x0000_i1031" DrawAspect="Content" ObjectID="_1745925000" r:id="rId22"/>
        </w:object>
      </w:r>
    </w:p>
    <w:p w14:paraId="0D3FCF5A" w14:textId="77777777" w:rsidR="00C31D4E" w:rsidRDefault="00C31D4E" w:rsidP="00C31D4E">
      <w:pPr>
        <w:spacing w:line="360" w:lineRule="auto"/>
        <w:jc w:val="center"/>
        <w:rPr>
          <w:rFonts w:ascii="Tahoma" w:hAnsi="Tahoma" w:cs="Tahoma"/>
          <w:b/>
          <w:bCs/>
          <w:sz w:val="28"/>
          <w:szCs w:val="28"/>
        </w:rPr>
      </w:pPr>
    </w:p>
    <w:p w14:paraId="4D2DED74" w14:textId="370D1DDF" w:rsidR="00C31D4E" w:rsidRPr="0005564B" w:rsidRDefault="00C31D4E" w:rsidP="00C31D4E">
      <w:pPr>
        <w:spacing w:line="360" w:lineRule="auto"/>
        <w:jc w:val="center"/>
        <w:rPr>
          <w:rFonts w:ascii="Tahoma" w:hAnsi="Tahoma" w:cs="Tahoma"/>
          <w:b/>
          <w:bCs/>
          <w:sz w:val="28"/>
          <w:szCs w:val="28"/>
        </w:rPr>
      </w:pPr>
      <w:r w:rsidRPr="003F61E9">
        <w:rPr>
          <w:rFonts w:ascii="Tahoma" w:hAnsi="Tahoma" w:cs="Tahoma"/>
          <w:b/>
          <w:bCs/>
          <w:sz w:val="28"/>
          <w:szCs w:val="28"/>
        </w:rPr>
        <w:lastRenderedPageBreak/>
        <w:t xml:space="preserve">Determinazione della componente </w:t>
      </w:r>
      <w:r w:rsidRPr="003F61E9">
        <w:rPr>
          <w:rFonts w:ascii="Tahoma" w:hAnsi="Tahoma" w:cs="Tahoma"/>
          <w:b/>
          <w:bCs/>
          <w:sz w:val="28"/>
          <w:szCs w:val="28"/>
          <w:u w:val="single"/>
        </w:rPr>
        <w:t>variabile</w:t>
      </w:r>
      <w:r w:rsidRPr="003F61E9">
        <w:rPr>
          <w:rFonts w:ascii="Tahoma" w:hAnsi="Tahoma" w:cs="Tahoma"/>
          <w:b/>
          <w:bCs/>
          <w:sz w:val="28"/>
          <w:szCs w:val="28"/>
        </w:rPr>
        <w:t xml:space="preserve"> della tariffa</w:t>
      </w:r>
    </w:p>
    <w:p w14:paraId="75FB6A7B" w14:textId="77777777" w:rsidR="00C31D4E" w:rsidRPr="00C2167F" w:rsidRDefault="00C31D4E" w:rsidP="00C31D4E">
      <w:pPr>
        <w:pStyle w:val="Rientrocorpodeltesto2"/>
      </w:pPr>
      <w:proofErr w:type="gramStart"/>
      <w:r w:rsidRPr="00C2167F">
        <w:t>La  determinazione</w:t>
      </w:r>
      <w:proofErr w:type="gramEnd"/>
      <w:r w:rsidRPr="00C2167F">
        <w:t xml:space="preserve"> della parte variabile della Tariffa può essere  effettuata utilizzando le indicazioni della Circolare del Ministero dell’Ambiente n° 618/99/17879/108 del 7 ottobre 1999. </w:t>
      </w:r>
    </w:p>
    <w:p w14:paraId="4930EDBD" w14:textId="77777777" w:rsidR="00C31D4E" w:rsidRPr="00C2167F" w:rsidRDefault="00C31D4E" w:rsidP="00C31D4E">
      <w:pPr>
        <w:spacing w:line="360" w:lineRule="auto"/>
        <w:ind w:firstLine="360"/>
        <w:jc w:val="both"/>
        <w:rPr>
          <w:rFonts w:ascii="Tahoma" w:hAnsi="Tahoma" w:cs="Tahoma"/>
        </w:rPr>
      </w:pPr>
      <w:r w:rsidRPr="00C2167F">
        <w:rPr>
          <w:rFonts w:ascii="Tahoma" w:hAnsi="Tahoma" w:cs="Tahoma"/>
        </w:rPr>
        <w:t>Tale Circolare dispone che, in assenza di dati “oggettivi” (stime effettivamente elaborate per la quantificazione dei rifiuti prodotti) richiesti dal Metodo Normalizzato, l’attribuzione dei costi alle due macro-categorie (utenze domestiche e non) avviene nel seguente modo:</w:t>
      </w:r>
    </w:p>
    <w:p w14:paraId="751D4BA4" w14:textId="77777777" w:rsidR="00C31D4E" w:rsidRPr="00C2167F" w:rsidRDefault="00C31D4E" w:rsidP="00C31D4E">
      <w:pPr>
        <w:numPr>
          <w:ilvl w:val="0"/>
          <w:numId w:val="1"/>
        </w:numPr>
        <w:spacing w:line="360" w:lineRule="auto"/>
        <w:jc w:val="both"/>
        <w:rPr>
          <w:rFonts w:ascii="Tahoma" w:hAnsi="Tahoma" w:cs="Tahoma"/>
        </w:rPr>
      </w:pPr>
      <w:r w:rsidRPr="00C2167F">
        <w:rPr>
          <w:rFonts w:ascii="Tahoma" w:hAnsi="Tahoma" w:cs="Tahoma"/>
        </w:rPr>
        <w:t xml:space="preserve">stima dei rifiuti prodotti dalle Utenze non domestiche, moltiplicando le superfici a ruolo per gli indici di produzione </w:t>
      </w:r>
      <w:proofErr w:type="spellStart"/>
      <w:r w:rsidRPr="00C2167F">
        <w:rPr>
          <w:rFonts w:ascii="Tahoma" w:hAnsi="Tahoma" w:cs="Tahoma"/>
          <w:b/>
          <w:bCs/>
        </w:rPr>
        <w:t>Kd</w:t>
      </w:r>
      <w:proofErr w:type="spellEnd"/>
      <w:r w:rsidRPr="00C2167F">
        <w:rPr>
          <w:rFonts w:ascii="Tahoma" w:hAnsi="Tahoma" w:cs="Tahoma"/>
        </w:rPr>
        <w:t xml:space="preserve"> previsti dall’Allegato 1 al DPR 158/99;</w:t>
      </w:r>
    </w:p>
    <w:p w14:paraId="7FEBC690" w14:textId="77777777" w:rsidR="00C31D4E" w:rsidRPr="00693598" w:rsidRDefault="00C31D4E" w:rsidP="00C31D4E">
      <w:pPr>
        <w:numPr>
          <w:ilvl w:val="0"/>
          <w:numId w:val="1"/>
        </w:numPr>
        <w:spacing w:line="360" w:lineRule="auto"/>
        <w:jc w:val="both"/>
        <w:rPr>
          <w:rFonts w:ascii="Tahoma" w:hAnsi="Tahoma" w:cs="Tahoma"/>
        </w:rPr>
      </w:pPr>
      <w:r w:rsidRPr="00C2167F">
        <w:rPr>
          <w:rFonts w:ascii="Tahoma" w:hAnsi="Tahoma" w:cs="Tahoma"/>
        </w:rPr>
        <w:t>i rifiuti da attribuire alle Utenze domestiche si ottengono per sottrazione dal totale dei rifiuti della componente determinata al punto 1.</w:t>
      </w:r>
    </w:p>
    <w:p w14:paraId="132D8969" w14:textId="77777777" w:rsidR="00C31D4E" w:rsidRDefault="00C31D4E" w:rsidP="00C31D4E">
      <w:pPr>
        <w:pStyle w:val="Rientrocorpodeltesto3"/>
      </w:pPr>
      <w:r w:rsidRPr="00C2167F">
        <w:t xml:space="preserve">Di seguito si riproduce un prospetto contenente le risultanze derivanti dall’impiego di detto criterio estimativo, significando che per una maggiore completezza si è proceduto alla determinazione dei quantitativi in ragione di una oscillazione dei coefficienti </w:t>
      </w:r>
      <w:proofErr w:type="spellStart"/>
      <w:r w:rsidRPr="00C2167F">
        <w:t>Kd</w:t>
      </w:r>
      <w:proofErr w:type="spellEnd"/>
      <w:r w:rsidRPr="00C2167F">
        <w:t xml:space="preserve"> (così come dettati dal </w:t>
      </w:r>
      <w:r>
        <w:t xml:space="preserve">DPR 158/99) tra il valore minimo, medio </w:t>
      </w:r>
      <w:r w:rsidRPr="00C2167F">
        <w:t>e massimo.</w:t>
      </w:r>
    </w:p>
    <w:p w14:paraId="54FD47CD" w14:textId="77777777" w:rsidR="00C31D4E" w:rsidRPr="00C2167F" w:rsidRDefault="00C31D4E" w:rsidP="00C31D4E">
      <w:pPr>
        <w:pStyle w:val="Rientrocorpodeltesto3"/>
      </w:pPr>
      <w:r>
        <w:rPr>
          <w:noProof/>
        </w:rPr>
        <mc:AlternateContent>
          <mc:Choice Requires="wps">
            <w:drawing>
              <wp:anchor distT="0" distB="0" distL="114300" distR="114300" simplePos="0" relativeHeight="251642368" behindDoc="0" locked="1" layoutInCell="1" allowOverlap="1" wp14:anchorId="7384A388" wp14:editId="428282D8">
                <wp:simplePos x="0" y="0"/>
                <wp:positionH relativeFrom="column">
                  <wp:posOffset>-111760</wp:posOffset>
                </wp:positionH>
                <wp:positionV relativeFrom="paragraph">
                  <wp:posOffset>109220</wp:posOffset>
                </wp:positionV>
                <wp:extent cx="1359535" cy="457200"/>
                <wp:effectExtent l="383540" t="13970" r="276225" b="176530"/>
                <wp:wrapNone/>
                <wp:docPr id="22"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9535" cy="457200"/>
                        </a:xfrm>
                        <a:prstGeom prst="accentBorderCallout3">
                          <a:avLst>
                            <a:gd name="adj1" fmla="val 25000"/>
                            <a:gd name="adj2" fmla="val -5606"/>
                            <a:gd name="adj3" fmla="val 25000"/>
                            <a:gd name="adj4" fmla="val -27602"/>
                            <a:gd name="adj5" fmla="val 120417"/>
                            <a:gd name="adj6" fmla="val -27602"/>
                            <a:gd name="adj7" fmla="val 125139"/>
                            <a:gd name="adj8" fmla="val 119194"/>
                          </a:avLst>
                        </a:prstGeom>
                        <a:solidFill>
                          <a:srgbClr val="FFFFFF"/>
                        </a:solidFill>
                        <a:ln w="9525">
                          <a:solidFill>
                            <a:srgbClr val="000000"/>
                          </a:solidFill>
                          <a:miter lim="800000"/>
                          <a:headEnd/>
                          <a:tailEnd type="triangle" w="med" len="med"/>
                        </a:ln>
                      </wps:spPr>
                      <wps:txbx>
                        <w:txbxContent>
                          <w:p w14:paraId="7EDD7239" w14:textId="77777777" w:rsidR="00217B1E" w:rsidRDefault="00217B1E" w:rsidP="00C31D4E">
                            <w:pPr>
                              <w:rPr>
                                <w:rFonts w:ascii="Tahoma" w:hAnsi="Tahoma" w:cs="Tahoma"/>
                              </w:rPr>
                            </w:pPr>
                            <w:r>
                              <w:rPr>
                                <w:rFonts w:ascii="Tahoma" w:hAnsi="Tahoma" w:cs="Tahoma"/>
                              </w:rPr>
                              <w:t>Rifiuti Utenze Non Domestiche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4A388"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755" o:spid="_x0000_s1026" type="#_x0000_t52" style="position:absolute;left:0;text-align:left;margin-left:-8.8pt;margin-top:8.6pt;width:107.05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ltgAIAAGoFAAAOAAAAZHJzL2Uyb0RvYy54bWysVNtu2zAMfR+wfxD03vqSOGmMOsXWrsOA&#10;7gJ0+wBFlmNtuk1S4qRfP0pxE3VBX4b5QaDMoyPyUOT1zU4KtGXWca0aXFzmGDFFdcvVusE/vt9f&#10;XGHkPFEtEVqxBu+ZwzfLt2+uB1OzUvdatMwiIFGuHkyDe+9NnWWO9kwSd6kNU+DstJXEw9aus9aS&#10;AdilyMo8n2WDtq2xmjLn4O/dwYmXkb/rGPVfu84xj0SDITYfVxvXVViz5TWp15aYntMxDPIPUUjC&#10;FVx6pLojnqCN5WdUklOrne78JdUy013HKYs5QDZF/lc2jz0xLOYC4jhzlMn9P1r6ZftovtkQujMP&#10;mv5yoEg2GFcfPWHjAINWw2fdQg3JxuuY7K6zMpyENNAuaro/asp2HlH4WUyqRTWpMKLgm1ZzKFoQ&#10;PSP182ljnf/ItETBAHZKmfLvoazM3hIh9MZP4m1k++B81LhFisgQSPuzwKiTAkq2JQKVVX5ghzok&#10;mDLFXFSzfDaWPcFMUswrPNMUc1HOZ3l5TgSZngIqynxazM9BsxT0GtM8BRVlVUwW50zQXsl1xaJY&#10;TAMI5B3lAutZ4FhkLXh7z4WIG7te3QqLQLsG38dvPOxSmFBoaPCiKqtYhxc+l1KA+mMB4NYXMMk9&#10;tLngssFXRxCpe0baD6qNTegJF2AjvzdQWm85UWvBcLhashYjwWDABOuQnlDjOw1PM7S7q/1utQNn&#10;MFe63cOLtfrQ8DCgwOi1fQI+aPYGu98bYoFdfFLQTYtiOg3TIW7iI8XIpp5V6iGKAhXEiNHBvPWH&#10;ibIxlq97uKmIQin9Djql4z5EfIpq3EBDxzqNwydMjHQfUacRufwDAAD//wMAUEsDBBQABgAIAAAA&#10;IQCpwGkT3gAAAAkBAAAPAAAAZHJzL2Rvd25yZXYueG1sTI/BTsMwEETvSPyDtUjcWqcB0jaNU1Gk&#10;SohbA+LsxNs4JbYj200DX8/2BMfVPM28LbaT6dmIPnTOCljME2BoG6c62wr4eN/PVsBClFbJ3lkU&#10;8I0BtuXtTSFz5S72gGMVW0YlNuRSgI5xyDkPjUYjw9wNaCk7Om9kpNO3XHl5oXLT8zRJMm5kZ2lB&#10;ywFfNDZf1dkI2J1eI1n4t/HzsdYP1X5yx5+dEPd30/MGWMQp/sFw1Sd1KMmpdmerAusFzBbLjFAK&#10;limwK7DOnoDVAlbrFHhZ8P8flL8AAAD//wMAUEsBAi0AFAAGAAgAAAAhALaDOJL+AAAA4QEAABMA&#10;AAAAAAAAAAAAAAAAAAAAAFtDb250ZW50X1R5cGVzXS54bWxQSwECLQAUAAYACAAAACEAOP0h/9YA&#10;AACUAQAACwAAAAAAAAAAAAAAAAAvAQAAX3JlbHMvLnJlbHNQSwECLQAUAAYACAAAACEAAXo5bYAC&#10;AABqBQAADgAAAAAAAAAAAAAAAAAuAgAAZHJzL2Uyb0RvYy54bWxQSwECLQAUAAYACAAAACEAqcBp&#10;E94AAAAJAQAADwAAAAAAAAAAAAAAAADaBAAAZHJzL2Rvd25yZXYueG1sUEsFBgAAAAAEAAQA8wAA&#10;AOUFAAAAAA==&#10;" adj="25746,27030,-5962,26010,-5962,5400,-1211,5400">
                <v:stroke startarrow="block"/>
                <v:textbox>
                  <w:txbxContent>
                    <w:p w14:paraId="7EDD7239" w14:textId="77777777" w:rsidR="00217B1E" w:rsidRDefault="00217B1E" w:rsidP="00C31D4E">
                      <w:pPr>
                        <w:rPr>
                          <w:rFonts w:ascii="Tahoma" w:hAnsi="Tahoma" w:cs="Tahoma"/>
                        </w:rPr>
                      </w:pPr>
                      <w:r>
                        <w:rPr>
                          <w:rFonts w:ascii="Tahoma" w:hAnsi="Tahoma" w:cs="Tahoma"/>
                        </w:rPr>
                        <w:t>Rifiuti Utenze Non Domestiche</w:t>
                      </w:r>
                    </w:p>
                  </w:txbxContent>
                </v:textbox>
                <o:callout v:ext="edit" minusx="t" minusy="t"/>
                <w10:anchorlock/>
              </v:shape>
            </w:pict>
          </mc:Fallback>
        </mc:AlternateContent>
      </w:r>
      <w:r>
        <w:rPr>
          <w:noProof/>
        </w:rPr>
        <mc:AlternateContent>
          <mc:Choice Requires="wps">
            <w:drawing>
              <wp:anchor distT="0" distB="0" distL="114300" distR="114300" simplePos="0" relativeHeight="251641344" behindDoc="0" locked="1" layoutInCell="1" allowOverlap="1" wp14:anchorId="23E26007" wp14:editId="3E8AB1ED">
                <wp:simplePos x="0" y="0"/>
                <wp:positionH relativeFrom="column">
                  <wp:posOffset>-111760</wp:posOffset>
                </wp:positionH>
                <wp:positionV relativeFrom="paragraph">
                  <wp:posOffset>3300730</wp:posOffset>
                </wp:positionV>
                <wp:extent cx="1257300" cy="457200"/>
                <wp:effectExtent l="393065" t="2281555" r="330835" b="13970"/>
                <wp:wrapNone/>
                <wp:docPr id="23" name="AutoShape 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457200"/>
                        </a:xfrm>
                        <a:prstGeom prst="accentBorderCallout3">
                          <a:avLst>
                            <a:gd name="adj1" fmla="val 25000"/>
                            <a:gd name="adj2" fmla="val -6060"/>
                            <a:gd name="adj3" fmla="val 25000"/>
                            <a:gd name="adj4" fmla="val -30606"/>
                            <a:gd name="adj5" fmla="val -445556"/>
                            <a:gd name="adj6" fmla="val -30606"/>
                            <a:gd name="adj7" fmla="val -485972"/>
                            <a:gd name="adj8" fmla="val 124796"/>
                          </a:avLst>
                        </a:prstGeom>
                        <a:solidFill>
                          <a:srgbClr val="FFFFFF"/>
                        </a:solidFill>
                        <a:ln w="9525">
                          <a:solidFill>
                            <a:srgbClr val="000000"/>
                          </a:solidFill>
                          <a:miter lim="800000"/>
                          <a:headEnd/>
                          <a:tailEnd type="triangle" w="med" len="med"/>
                        </a:ln>
                      </wps:spPr>
                      <wps:txbx>
                        <w:txbxContent>
                          <w:p w14:paraId="1073FFED" w14:textId="77777777" w:rsidR="00217B1E" w:rsidRDefault="00217B1E" w:rsidP="00C31D4E">
                            <w:pPr>
                              <w:rPr>
                                <w:rFonts w:ascii="Tahoma" w:hAnsi="Tahoma" w:cs="Tahoma"/>
                              </w:rPr>
                            </w:pPr>
                            <w:r>
                              <w:rPr>
                                <w:rFonts w:ascii="Tahoma" w:hAnsi="Tahoma" w:cs="Tahoma"/>
                              </w:rPr>
                              <w:t>Rifiuti Utenze Domestiche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26007" id="AutoShape 754" o:spid="_x0000_s1027" type="#_x0000_t52" style="position:absolute;left:0;text-align:left;margin-left:-8.8pt;margin-top:259.9pt;width:99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oZhAIAAHMFAAAOAAAAZHJzL2Uyb0RvYy54bWysVMlu2zAQvRfoPxC8J1os2bEQOWiTpiiQ&#10;LkDaD6BJymLLrSS99es7pBVbbppLUR0IkvP0Zvhmub7ZKYk23HlhdIuLyxwjrqlhQq9a/O3r/cUV&#10;Rj4QzYg0mrd4zz2+Wbx+db21DS9NbyTjDgGJ9s3WtrgPwTZZ5mnPFfGXxnINxs44RQIc3SpjjmyB&#10;XcmszPNptjWOWWco9x5u7w5GvEj8Xcdp+Nx1ngckWwyxhbS6tC7jmi2uSbNyxPaCDmGQf4hCEaHB&#10;6ZHqjgSC1k48o1KCOuNNFy6pUZnpOkF5egO8psj/eM1jTyxPbwFxvD3K5P8fLf20ebRfXAzd2wdD&#10;f3hQJNta3xwt8eABg5bbj4ZBDsk6mPTYXedU/BOegXZJ0/1RU74LiMJlUdazSQ7SU7BV9QySFkXP&#10;SPP0t3U+vOdGobgBdkq5Dm8hrdzdEinNOkySN7J58CFpzJAmKgbCvhcYdUpCyjZEorLOD+yQhxGm&#10;HGMupvn0Ke0jzGSMeYGnGmMuJsAzHepnRFSfgaqqruu/oKZnqBeoZmeg6qqez8rnDqHBTgoUZTWb&#10;J38g8CAY7J4kTmk2UrB7IWU6uNXyVjoE6rX4Pn1DdvwYJjXatnhel3XKxJnNjylA/yEF4PUMpkSA&#10;RpdCtfjqCCJNzwl7p1lqw0CEhD0KewvJDU4QvZIcR9eKM4wkhxETd4f6kXqo1FicseF9E3bLHRIM&#10;qi5i4s3SsD2UrjOHzodJBZveuF9AC13fYv9zTRw4kR80tNW8qKo4JtIhVStGbmxZji1EU6CCUDE6&#10;bG/DYbSsrROrHjwVSS9t3kDLdCLEwE9RDQfo7NQPwxSKo2N8TqjTrFz8BgAA//8DAFBLAwQUAAYA&#10;CAAAACEAFM6ySuAAAAALAQAADwAAAGRycy9kb3ducmV2LnhtbEyPwU7DMBBE70j8g7VI3FrbCEqS&#10;xqkQEkJcoIRWXJ14m0TEdhQ7bfr3bE9w3N2Z2Tf5ZrY9O+IYOu8UyKUAhq72pnONgt3XyyIBFqJ2&#10;RvfeoYIzBtgU11e5zow/uU88lrFhFOJCphW0MQ4Z56Fu0eqw9AM6uh38aHWkcWy4GfWJwm3P74RY&#10;cas7Rx9aPeBzi/VPOVnCGMu6edu+n6e02u1RfHzvJX9V6vZmfloDizjHPzFc8MkDBTFVfnImsF7B&#10;Qj6uSKrgQabU4aJIxD2wijapTIAXOf/fofgFAAD//wMAUEsBAi0AFAAGAAgAAAAhALaDOJL+AAAA&#10;4QEAABMAAAAAAAAAAAAAAAAAAAAAAFtDb250ZW50X1R5cGVzXS54bWxQSwECLQAUAAYACAAAACEA&#10;OP0h/9YAAACUAQAACwAAAAAAAAAAAAAAAAAvAQAAX3JlbHMvLnJlbHNQSwECLQAUAAYACAAAACEA&#10;3fBKGYQCAABzBQAADgAAAAAAAAAAAAAAAAAuAgAAZHJzL2Uyb0RvYy54bWxQSwECLQAUAAYACAAA&#10;ACEAFM6ySuAAAAALAQAADwAAAAAAAAAAAAAAAADeBAAAZHJzL2Rvd25yZXYueG1sUEsFBgAAAAAE&#10;AAQA8wAAAOsFAAAAAA==&#10;" adj="26956,-104970,-6611,-96240,-6611,5400,-1309,5400">
                <v:stroke startarrow="block"/>
                <v:textbox>
                  <w:txbxContent>
                    <w:p w14:paraId="1073FFED" w14:textId="77777777" w:rsidR="00217B1E" w:rsidRDefault="00217B1E" w:rsidP="00C31D4E">
                      <w:pPr>
                        <w:rPr>
                          <w:rFonts w:ascii="Tahoma" w:hAnsi="Tahoma" w:cs="Tahoma"/>
                        </w:rPr>
                      </w:pPr>
                      <w:r>
                        <w:rPr>
                          <w:rFonts w:ascii="Tahoma" w:hAnsi="Tahoma" w:cs="Tahoma"/>
                        </w:rPr>
                        <w:t>Rifiuti Utenze Domestiche</w:t>
                      </w:r>
                    </w:p>
                  </w:txbxContent>
                </v:textbox>
                <o:callout v:ext="edit" minusx="t"/>
                <w10:anchorlock/>
              </v:shape>
            </w:pict>
          </mc:Fallback>
        </mc:AlternateContent>
      </w:r>
    </w:p>
    <w:p w14:paraId="13B86854" w14:textId="77777777" w:rsidR="00C31D4E" w:rsidRPr="00C36B0A" w:rsidRDefault="00C31D4E" w:rsidP="00C31D4E">
      <w:pPr>
        <w:spacing w:line="360" w:lineRule="auto"/>
        <w:jc w:val="both"/>
        <w:rPr>
          <w:rFonts w:ascii="Tahoma" w:hAnsi="Tahoma" w:cs="Tahoma"/>
        </w:rPr>
      </w:pPr>
      <w:r>
        <w:rPr>
          <w:rFonts w:ascii="Tahoma" w:hAnsi="Tahoma" w:cs="Tahoma"/>
        </w:rPr>
        <w:t xml:space="preserve"> </w:t>
      </w:r>
      <w:r>
        <w:rPr>
          <w:rFonts w:ascii="Tahoma" w:hAnsi="Tahoma" w:cs="Tahoma"/>
        </w:rPr>
        <w:tab/>
      </w:r>
    </w:p>
    <w:tbl>
      <w:tblPr>
        <w:tblW w:w="10065" w:type="dxa"/>
        <w:tblInd w:w="2480" w:type="dxa"/>
        <w:tblCellMar>
          <w:left w:w="70" w:type="dxa"/>
          <w:right w:w="70" w:type="dxa"/>
        </w:tblCellMar>
        <w:tblLook w:val="04A0" w:firstRow="1" w:lastRow="0" w:firstColumn="1" w:lastColumn="0" w:noHBand="0" w:noVBand="1"/>
      </w:tblPr>
      <w:tblGrid>
        <w:gridCol w:w="1100"/>
        <w:gridCol w:w="976"/>
        <w:gridCol w:w="1276"/>
        <w:gridCol w:w="1556"/>
        <w:gridCol w:w="1316"/>
        <w:gridCol w:w="3841"/>
      </w:tblGrid>
      <w:tr w:rsidR="00C31D4E" w14:paraId="40032126" w14:textId="77777777" w:rsidTr="00C31D4E">
        <w:trPr>
          <w:trHeight w:val="255"/>
        </w:trPr>
        <w:tc>
          <w:tcPr>
            <w:tcW w:w="1100" w:type="dxa"/>
            <w:tcBorders>
              <w:top w:val="nil"/>
              <w:left w:val="nil"/>
              <w:bottom w:val="nil"/>
              <w:right w:val="nil"/>
            </w:tcBorders>
            <w:shd w:val="clear" w:color="auto" w:fill="auto"/>
            <w:noWrap/>
            <w:vAlign w:val="bottom"/>
            <w:hideMark/>
          </w:tcPr>
          <w:p w14:paraId="5201F4A8" w14:textId="0D49BC1B" w:rsidR="00C31D4E" w:rsidRDefault="00C31D4E">
            <w:pPr>
              <w:rPr>
                <w:rFonts w:ascii="Arial" w:hAnsi="Arial" w:cs="Arial"/>
                <w:sz w:val="20"/>
                <w:szCs w:val="20"/>
              </w:rPr>
            </w:pPr>
            <w:r>
              <w:rPr>
                <w:rFonts w:ascii="Arial" w:hAnsi="Arial" w:cs="Arial"/>
                <w:noProof/>
                <w:sz w:val="20"/>
                <w:szCs w:val="20"/>
              </w:rPr>
              <w:drawing>
                <wp:anchor distT="0" distB="0" distL="114300" distR="114300" simplePos="0" relativeHeight="251659776" behindDoc="0" locked="0" layoutInCell="1" allowOverlap="1" wp14:anchorId="2B747A88" wp14:editId="7A78F486">
                  <wp:simplePos x="0" y="0"/>
                  <wp:positionH relativeFrom="column">
                    <wp:posOffset>285750</wp:posOffset>
                  </wp:positionH>
                  <wp:positionV relativeFrom="paragraph">
                    <wp:posOffset>152400</wp:posOffset>
                  </wp:positionV>
                  <wp:extent cx="3867150" cy="314325"/>
                  <wp:effectExtent l="0" t="0" r="0" b="9525"/>
                  <wp:wrapNone/>
                  <wp:docPr id="16" name="Immagine 16">
                    <a:extLst xmlns:a="http://schemas.openxmlformats.org/drawingml/2006/main">
                      <a:ext uri="{FF2B5EF4-FFF2-40B4-BE49-F238E27FC236}">
                        <a16:creationId xmlns:a16="http://schemas.microsoft.com/office/drawing/2014/main" id="{9C23C525-ACDE-4775-BED5-6C4CB6CCA0DB}"/>
                      </a:ext>
                    </a:extLst>
                  </wp:docPr>
                  <wp:cNvGraphicFramePr/>
                  <a:graphic xmlns:a="http://schemas.openxmlformats.org/drawingml/2006/main">
                    <a:graphicData uri="http://schemas.openxmlformats.org/drawingml/2006/picture">
                      <pic:pic xmlns:pic="http://schemas.openxmlformats.org/drawingml/2006/picture">
                        <pic:nvPicPr>
                          <pic:cNvPr id="2" name="Object 22">
                            <a:extLst>
                              <a:ext uri="{FF2B5EF4-FFF2-40B4-BE49-F238E27FC236}">
                                <a16:creationId xmlns:a16="http://schemas.microsoft.com/office/drawing/2014/main" id="{9C23C525-ACDE-4775-BED5-6C4CB6CCA0DB}"/>
                              </a:ext>
                            </a:extLst>
                          </pic:cNvPr>
                          <pic:cNvPicPr>
                            <a:picLocks noChangeAspect="1"/>
                          </pic:cNvPicPr>
                        </pic:nvPicPr>
                        <pic:blipFill>
                          <a:blip r:embed="rId23"/>
                          <a:stretch>
                            <a:fillRect/>
                          </a:stretch>
                        </pic:blipFill>
                        <pic:spPr>
                          <a:xfrm>
                            <a:off x="0" y="0"/>
                            <a:ext cx="3867150" cy="3143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C31D4E" w14:paraId="0012E1B8" w14:textId="77777777">
              <w:trPr>
                <w:trHeight w:val="255"/>
                <w:tblCellSpacing w:w="0" w:type="dxa"/>
              </w:trPr>
              <w:tc>
                <w:tcPr>
                  <w:tcW w:w="960" w:type="dxa"/>
                  <w:tcBorders>
                    <w:top w:val="nil"/>
                    <w:left w:val="nil"/>
                    <w:bottom w:val="nil"/>
                    <w:right w:val="nil"/>
                  </w:tcBorders>
                  <w:shd w:val="clear" w:color="auto" w:fill="auto"/>
                  <w:noWrap/>
                  <w:vAlign w:val="bottom"/>
                  <w:hideMark/>
                </w:tcPr>
                <w:p w14:paraId="3013BBA8" w14:textId="77777777" w:rsidR="00C31D4E" w:rsidRDefault="00C31D4E">
                  <w:pPr>
                    <w:rPr>
                      <w:rFonts w:ascii="Arial" w:hAnsi="Arial" w:cs="Arial"/>
                      <w:sz w:val="20"/>
                      <w:szCs w:val="20"/>
                    </w:rPr>
                  </w:pPr>
                </w:p>
              </w:tc>
            </w:tr>
          </w:tbl>
          <w:p w14:paraId="6F6A0078" w14:textId="77777777" w:rsidR="00C31D4E" w:rsidRDefault="00C31D4E">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50A0F760"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4A3F0833"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6F2A5CB3"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7332681"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1058F6DC" w14:textId="77777777" w:rsidR="00C31D4E" w:rsidRDefault="00C31D4E">
            <w:pPr>
              <w:rPr>
                <w:sz w:val="20"/>
                <w:szCs w:val="20"/>
              </w:rPr>
            </w:pPr>
          </w:p>
        </w:tc>
      </w:tr>
      <w:tr w:rsidR="00C31D4E" w14:paraId="057F8D67" w14:textId="77777777" w:rsidTr="00C31D4E">
        <w:trPr>
          <w:trHeight w:val="255"/>
        </w:trPr>
        <w:tc>
          <w:tcPr>
            <w:tcW w:w="1100" w:type="dxa"/>
            <w:tcBorders>
              <w:top w:val="nil"/>
              <w:left w:val="nil"/>
              <w:bottom w:val="nil"/>
              <w:right w:val="nil"/>
            </w:tcBorders>
            <w:shd w:val="clear" w:color="auto" w:fill="auto"/>
            <w:noWrap/>
            <w:vAlign w:val="bottom"/>
            <w:hideMark/>
          </w:tcPr>
          <w:p w14:paraId="531B96BB"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64725B4C"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12256ADF"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4081B4F1"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B0769C7"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7671C42B" w14:textId="77777777" w:rsidR="00C31D4E" w:rsidRDefault="00C31D4E">
            <w:pPr>
              <w:rPr>
                <w:sz w:val="20"/>
                <w:szCs w:val="20"/>
              </w:rPr>
            </w:pPr>
          </w:p>
        </w:tc>
      </w:tr>
      <w:tr w:rsidR="00C31D4E" w14:paraId="27C32397" w14:textId="77777777" w:rsidTr="00C31D4E">
        <w:trPr>
          <w:trHeight w:val="255"/>
        </w:trPr>
        <w:tc>
          <w:tcPr>
            <w:tcW w:w="1100" w:type="dxa"/>
            <w:tcBorders>
              <w:top w:val="nil"/>
              <w:left w:val="nil"/>
              <w:bottom w:val="nil"/>
              <w:right w:val="nil"/>
            </w:tcBorders>
            <w:shd w:val="clear" w:color="auto" w:fill="auto"/>
            <w:noWrap/>
            <w:vAlign w:val="bottom"/>
            <w:hideMark/>
          </w:tcPr>
          <w:p w14:paraId="09604B90"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4E3F8E0E"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77399882"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779CA2DE"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F21115D"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42A3FA39" w14:textId="77777777" w:rsidR="00C31D4E" w:rsidRDefault="00C31D4E">
            <w:pPr>
              <w:rPr>
                <w:sz w:val="20"/>
                <w:szCs w:val="20"/>
              </w:rPr>
            </w:pPr>
          </w:p>
        </w:tc>
      </w:tr>
      <w:tr w:rsidR="00C31D4E" w14:paraId="202301BF" w14:textId="77777777" w:rsidTr="00C31D4E">
        <w:trPr>
          <w:trHeight w:val="255"/>
        </w:trPr>
        <w:tc>
          <w:tcPr>
            <w:tcW w:w="1100" w:type="dxa"/>
            <w:tcBorders>
              <w:top w:val="nil"/>
              <w:left w:val="nil"/>
              <w:bottom w:val="nil"/>
              <w:right w:val="nil"/>
            </w:tcBorders>
            <w:shd w:val="clear" w:color="auto" w:fill="auto"/>
            <w:noWrap/>
            <w:vAlign w:val="bottom"/>
            <w:hideMark/>
          </w:tcPr>
          <w:p w14:paraId="04392B41" w14:textId="12B60FEE" w:rsidR="00C31D4E" w:rsidRDefault="00C31D4E">
            <w:pPr>
              <w:rPr>
                <w:rFonts w:ascii="Arial" w:hAnsi="Arial" w:cs="Arial"/>
                <w:sz w:val="20"/>
                <w:szCs w:val="20"/>
              </w:rPr>
            </w:pPr>
            <w:r>
              <w:rPr>
                <w:rFonts w:ascii="Arial" w:hAnsi="Arial" w:cs="Arial"/>
                <w:noProof/>
                <w:sz w:val="20"/>
                <w:szCs w:val="20"/>
              </w:rPr>
              <w:drawing>
                <wp:anchor distT="0" distB="0" distL="114300" distR="114300" simplePos="0" relativeHeight="251663872" behindDoc="0" locked="0" layoutInCell="1" allowOverlap="1" wp14:anchorId="2E8D6D41" wp14:editId="0E8B57DA">
                  <wp:simplePos x="0" y="0"/>
                  <wp:positionH relativeFrom="column">
                    <wp:posOffset>295275</wp:posOffset>
                  </wp:positionH>
                  <wp:positionV relativeFrom="paragraph">
                    <wp:posOffset>9525</wp:posOffset>
                  </wp:positionV>
                  <wp:extent cx="3571875" cy="200025"/>
                  <wp:effectExtent l="0" t="0" r="9525" b="9525"/>
                  <wp:wrapNone/>
                  <wp:docPr id="6" name="Immagine 6">
                    <a:extLst xmlns:a="http://schemas.openxmlformats.org/drawingml/2006/main">
                      <a:ext uri="{FF2B5EF4-FFF2-40B4-BE49-F238E27FC236}">
                        <a16:creationId xmlns:a16="http://schemas.microsoft.com/office/drawing/2014/main" id="{B71A5326-CACB-40B1-B1C5-B5144B169DB6}"/>
                      </a:ext>
                    </a:extLst>
                  </wp:docPr>
                  <wp:cNvGraphicFramePr/>
                  <a:graphic xmlns:a="http://schemas.openxmlformats.org/drawingml/2006/main">
                    <a:graphicData uri="http://schemas.openxmlformats.org/drawingml/2006/picture">
                      <pic:pic xmlns:pic="http://schemas.openxmlformats.org/drawingml/2006/picture">
                        <pic:nvPicPr>
                          <pic:cNvPr id="2" name="Object 24">
                            <a:extLst>
                              <a:ext uri="{FF2B5EF4-FFF2-40B4-BE49-F238E27FC236}">
                                <a16:creationId xmlns:a16="http://schemas.microsoft.com/office/drawing/2014/main" id="{B71A5326-CACB-40B1-B1C5-B5144B169DB6}"/>
                              </a:ext>
                            </a:extLst>
                          </pic:cNvPr>
                          <pic:cNvPicPr>
                            <a:picLocks noChangeAspect="1"/>
                          </pic:cNvPicPr>
                        </pic:nvPicPr>
                        <pic:blipFill>
                          <a:blip r:embed="rId24"/>
                          <a:stretch>
                            <a:fillRect/>
                          </a:stretch>
                        </pic:blipFill>
                        <pic:spPr>
                          <a:xfrm>
                            <a:off x="0" y="0"/>
                            <a:ext cx="3571875" cy="2000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C31D4E" w14:paraId="62936908" w14:textId="77777777">
              <w:trPr>
                <w:trHeight w:val="255"/>
                <w:tblCellSpacing w:w="0" w:type="dxa"/>
              </w:trPr>
              <w:tc>
                <w:tcPr>
                  <w:tcW w:w="960" w:type="dxa"/>
                  <w:tcBorders>
                    <w:top w:val="nil"/>
                    <w:left w:val="nil"/>
                    <w:bottom w:val="nil"/>
                    <w:right w:val="nil"/>
                  </w:tcBorders>
                  <w:shd w:val="clear" w:color="auto" w:fill="auto"/>
                  <w:noWrap/>
                  <w:vAlign w:val="bottom"/>
                  <w:hideMark/>
                </w:tcPr>
                <w:p w14:paraId="203D1676" w14:textId="77777777" w:rsidR="00C31D4E" w:rsidRDefault="00C31D4E">
                  <w:pPr>
                    <w:rPr>
                      <w:rFonts w:ascii="Arial" w:hAnsi="Arial" w:cs="Arial"/>
                      <w:sz w:val="20"/>
                      <w:szCs w:val="20"/>
                    </w:rPr>
                  </w:pPr>
                </w:p>
              </w:tc>
            </w:tr>
          </w:tbl>
          <w:p w14:paraId="4C3152A3" w14:textId="77777777" w:rsidR="00C31D4E" w:rsidRDefault="00C31D4E">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1B3C2549"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6D6F34D6"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5E4AF558"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7CB317B1"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7DA0E2A0" w14:textId="77777777" w:rsidR="00C31D4E" w:rsidRDefault="00C31D4E">
            <w:pPr>
              <w:rPr>
                <w:sz w:val="20"/>
                <w:szCs w:val="20"/>
              </w:rPr>
            </w:pPr>
          </w:p>
        </w:tc>
      </w:tr>
      <w:tr w:rsidR="00C31D4E" w14:paraId="4289FE76" w14:textId="77777777" w:rsidTr="00C31D4E">
        <w:trPr>
          <w:trHeight w:val="255"/>
        </w:trPr>
        <w:tc>
          <w:tcPr>
            <w:tcW w:w="1100" w:type="dxa"/>
            <w:tcBorders>
              <w:top w:val="nil"/>
              <w:left w:val="nil"/>
              <w:bottom w:val="nil"/>
              <w:right w:val="nil"/>
            </w:tcBorders>
            <w:shd w:val="clear" w:color="auto" w:fill="auto"/>
            <w:noWrap/>
            <w:vAlign w:val="bottom"/>
            <w:hideMark/>
          </w:tcPr>
          <w:p w14:paraId="7A06CC55"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71D9D1CF"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4C52F8FF"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26271FC9"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5FB30FE"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50936B58" w14:textId="77777777" w:rsidR="00C31D4E" w:rsidRDefault="00C31D4E">
            <w:pPr>
              <w:rPr>
                <w:sz w:val="20"/>
                <w:szCs w:val="20"/>
              </w:rPr>
            </w:pPr>
          </w:p>
        </w:tc>
      </w:tr>
      <w:tr w:rsidR="00C31D4E" w14:paraId="4524089A" w14:textId="77777777" w:rsidTr="00C31D4E">
        <w:trPr>
          <w:trHeight w:val="255"/>
        </w:trPr>
        <w:tc>
          <w:tcPr>
            <w:tcW w:w="1100" w:type="dxa"/>
            <w:tcBorders>
              <w:top w:val="nil"/>
              <w:left w:val="nil"/>
              <w:bottom w:val="nil"/>
              <w:right w:val="nil"/>
            </w:tcBorders>
            <w:shd w:val="clear" w:color="auto" w:fill="auto"/>
            <w:noWrap/>
            <w:vAlign w:val="bottom"/>
            <w:hideMark/>
          </w:tcPr>
          <w:p w14:paraId="42F3D97F" w14:textId="77777777" w:rsidR="00C31D4E" w:rsidRDefault="00C31D4E">
            <w:pPr>
              <w:rPr>
                <w:sz w:val="20"/>
                <w:szCs w:val="20"/>
              </w:rPr>
            </w:pPr>
          </w:p>
        </w:tc>
        <w:tc>
          <w:tcPr>
            <w:tcW w:w="2252" w:type="dxa"/>
            <w:gridSpan w:val="2"/>
            <w:tcBorders>
              <w:top w:val="single" w:sz="8" w:space="0" w:color="auto"/>
              <w:left w:val="single" w:sz="8" w:space="0" w:color="auto"/>
              <w:bottom w:val="single" w:sz="8" w:space="0" w:color="auto"/>
              <w:right w:val="nil"/>
            </w:tcBorders>
            <w:shd w:val="clear" w:color="000000" w:fill="FF6600"/>
            <w:noWrap/>
            <w:vAlign w:val="bottom"/>
            <w:hideMark/>
          </w:tcPr>
          <w:p w14:paraId="1FEBB4CE" w14:textId="77777777" w:rsidR="00C31D4E" w:rsidRDefault="00C31D4E">
            <w:pPr>
              <w:jc w:val="right"/>
              <w:rPr>
                <w:rFonts w:ascii="Arial" w:hAnsi="Arial" w:cs="Arial"/>
                <w:sz w:val="16"/>
                <w:szCs w:val="16"/>
              </w:rPr>
            </w:pPr>
            <w:r>
              <w:rPr>
                <w:rFonts w:ascii="Arial" w:hAnsi="Arial" w:cs="Arial"/>
                <w:sz w:val="16"/>
                <w:szCs w:val="16"/>
              </w:rPr>
              <w:t>QTOT</w:t>
            </w:r>
          </w:p>
        </w:tc>
        <w:tc>
          <w:tcPr>
            <w:tcW w:w="2872" w:type="dxa"/>
            <w:gridSpan w:val="2"/>
            <w:tcBorders>
              <w:top w:val="single" w:sz="8" w:space="0" w:color="auto"/>
              <w:left w:val="nil"/>
              <w:bottom w:val="single" w:sz="8" w:space="0" w:color="auto"/>
              <w:right w:val="single" w:sz="8" w:space="0" w:color="000000"/>
            </w:tcBorders>
            <w:shd w:val="clear" w:color="000000" w:fill="FF6600"/>
            <w:noWrap/>
            <w:vAlign w:val="bottom"/>
            <w:hideMark/>
          </w:tcPr>
          <w:p w14:paraId="30840A3E" w14:textId="77777777" w:rsidR="00C31D4E" w:rsidRDefault="00C31D4E">
            <w:pPr>
              <w:rPr>
                <w:rFonts w:ascii="Arial" w:hAnsi="Arial" w:cs="Arial"/>
                <w:sz w:val="16"/>
                <w:szCs w:val="16"/>
              </w:rPr>
            </w:pPr>
            <w:r>
              <w:rPr>
                <w:rFonts w:ascii="Arial" w:hAnsi="Arial" w:cs="Arial"/>
                <w:sz w:val="16"/>
                <w:szCs w:val="16"/>
              </w:rPr>
              <w:t xml:space="preserve">1.004.700,00 </w:t>
            </w:r>
          </w:p>
        </w:tc>
        <w:tc>
          <w:tcPr>
            <w:tcW w:w="3841" w:type="dxa"/>
            <w:tcBorders>
              <w:top w:val="nil"/>
              <w:left w:val="nil"/>
              <w:bottom w:val="nil"/>
              <w:right w:val="nil"/>
            </w:tcBorders>
            <w:shd w:val="clear" w:color="auto" w:fill="auto"/>
            <w:noWrap/>
            <w:vAlign w:val="bottom"/>
            <w:hideMark/>
          </w:tcPr>
          <w:p w14:paraId="5489CA55" w14:textId="77777777" w:rsidR="00C31D4E" w:rsidRDefault="00C31D4E">
            <w:pPr>
              <w:rPr>
                <w:rFonts w:ascii="Arial" w:hAnsi="Arial" w:cs="Arial"/>
                <w:sz w:val="16"/>
                <w:szCs w:val="16"/>
              </w:rPr>
            </w:pPr>
          </w:p>
        </w:tc>
      </w:tr>
      <w:tr w:rsidR="00C31D4E" w14:paraId="1C9F9033" w14:textId="77777777" w:rsidTr="00C31D4E">
        <w:trPr>
          <w:trHeight w:val="255"/>
        </w:trPr>
        <w:tc>
          <w:tcPr>
            <w:tcW w:w="1100" w:type="dxa"/>
            <w:tcBorders>
              <w:top w:val="nil"/>
              <w:left w:val="nil"/>
              <w:bottom w:val="nil"/>
              <w:right w:val="nil"/>
            </w:tcBorders>
            <w:shd w:val="clear" w:color="auto" w:fill="auto"/>
            <w:noWrap/>
            <w:vAlign w:val="bottom"/>
            <w:hideMark/>
          </w:tcPr>
          <w:p w14:paraId="126AE11A" w14:textId="77777777" w:rsidR="00C31D4E" w:rsidRDefault="00C31D4E">
            <w:pPr>
              <w:rPr>
                <w:sz w:val="20"/>
                <w:szCs w:val="20"/>
              </w:rPr>
            </w:pPr>
          </w:p>
        </w:tc>
        <w:tc>
          <w:tcPr>
            <w:tcW w:w="976" w:type="dxa"/>
            <w:tcBorders>
              <w:top w:val="nil"/>
              <w:left w:val="single" w:sz="8" w:space="0" w:color="auto"/>
              <w:bottom w:val="single" w:sz="4" w:space="0" w:color="auto"/>
              <w:right w:val="single" w:sz="4" w:space="0" w:color="auto"/>
            </w:tcBorders>
            <w:shd w:val="clear" w:color="auto" w:fill="auto"/>
            <w:noWrap/>
            <w:vAlign w:val="bottom"/>
            <w:hideMark/>
          </w:tcPr>
          <w:p w14:paraId="294A5E2A" w14:textId="77777777" w:rsidR="00C31D4E" w:rsidRDefault="00C31D4E">
            <w:pPr>
              <w:rPr>
                <w:rFonts w:ascii="Arial" w:hAnsi="Arial" w:cs="Arial"/>
                <w:sz w:val="16"/>
                <w:szCs w:val="16"/>
              </w:rPr>
            </w:pPr>
            <w:r>
              <w:rPr>
                <w:rFonts w:ascii="Arial" w:hAnsi="Arial" w:cs="Arial"/>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0B422F" w14:textId="77777777" w:rsidR="00C31D4E" w:rsidRDefault="00C31D4E">
            <w:pPr>
              <w:jc w:val="center"/>
              <w:rPr>
                <w:rFonts w:ascii="Arial" w:hAnsi="Arial" w:cs="Arial"/>
                <w:sz w:val="16"/>
                <w:szCs w:val="16"/>
              </w:rPr>
            </w:pPr>
            <w:r>
              <w:rPr>
                <w:rFonts w:ascii="Arial" w:hAnsi="Arial" w:cs="Arial"/>
                <w:sz w:val="16"/>
                <w:szCs w:val="16"/>
              </w:rPr>
              <w:t>min</w:t>
            </w:r>
          </w:p>
        </w:tc>
        <w:tc>
          <w:tcPr>
            <w:tcW w:w="1556" w:type="dxa"/>
            <w:tcBorders>
              <w:top w:val="nil"/>
              <w:left w:val="nil"/>
              <w:bottom w:val="single" w:sz="4" w:space="0" w:color="auto"/>
              <w:right w:val="single" w:sz="4" w:space="0" w:color="auto"/>
            </w:tcBorders>
            <w:shd w:val="clear" w:color="auto" w:fill="auto"/>
            <w:noWrap/>
            <w:vAlign w:val="bottom"/>
            <w:hideMark/>
          </w:tcPr>
          <w:p w14:paraId="3BF6BF25" w14:textId="77777777" w:rsidR="00C31D4E" w:rsidRDefault="00C31D4E">
            <w:pPr>
              <w:jc w:val="center"/>
              <w:rPr>
                <w:rFonts w:ascii="Arial" w:hAnsi="Arial" w:cs="Arial"/>
                <w:sz w:val="16"/>
                <w:szCs w:val="16"/>
              </w:rPr>
            </w:pPr>
            <w:r>
              <w:rPr>
                <w:rFonts w:ascii="Arial" w:hAnsi="Arial" w:cs="Arial"/>
                <w:sz w:val="16"/>
                <w:szCs w:val="16"/>
              </w:rPr>
              <w:t>medio</w:t>
            </w:r>
          </w:p>
        </w:tc>
        <w:tc>
          <w:tcPr>
            <w:tcW w:w="1316" w:type="dxa"/>
            <w:tcBorders>
              <w:top w:val="nil"/>
              <w:left w:val="nil"/>
              <w:bottom w:val="single" w:sz="4" w:space="0" w:color="auto"/>
              <w:right w:val="single" w:sz="8" w:space="0" w:color="auto"/>
            </w:tcBorders>
            <w:shd w:val="clear" w:color="auto" w:fill="auto"/>
            <w:noWrap/>
            <w:vAlign w:val="bottom"/>
            <w:hideMark/>
          </w:tcPr>
          <w:p w14:paraId="040FBF85" w14:textId="77777777" w:rsidR="00C31D4E" w:rsidRDefault="00C31D4E">
            <w:pPr>
              <w:jc w:val="center"/>
              <w:rPr>
                <w:rFonts w:ascii="Arial" w:hAnsi="Arial" w:cs="Arial"/>
                <w:sz w:val="16"/>
                <w:szCs w:val="16"/>
              </w:rPr>
            </w:pPr>
            <w:r>
              <w:rPr>
                <w:rFonts w:ascii="Arial" w:hAnsi="Arial" w:cs="Arial"/>
                <w:sz w:val="16"/>
                <w:szCs w:val="16"/>
              </w:rPr>
              <w:t>Max</w:t>
            </w:r>
          </w:p>
        </w:tc>
        <w:tc>
          <w:tcPr>
            <w:tcW w:w="3841" w:type="dxa"/>
            <w:tcBorders>
              <w:top w:val="nil"/>
              <w:left w:val="nil"/>
              <w:bottom w:val="nil"/>
              <w:right w:val="nil"/>
            </w:tcBorders>
            <w:shd w:val="clear" w:color="auto" w:fill="auto"/>
            <w:noWrap/>
            <w:vAlign w:val="bottom"/>
            <w:hideMark/>
          </w:tcPr>
          <w:p w14:paraId="6B32F2F5" w14:textId="77777777" w:rsidR="00C31D4E" w:rsidRDefault="00C31D4E">
            <w:pPr>
              <w:jc w:val="center"/>
              <w:rPr>
                <w:rFonts w:ascii="Arial" w:hAnsi="Arial" w:cs="Arial"/>
                <w:sz w:val="16"/>
                <w:szCs w:val="16"/>
              </w:rPr>
            </w:pPr>
          </w:p>
        </w:tc>
      </w:tr>
      <w:tr w:rsidR="00C31D4E" w14:paraId="7E616C5B" w14:textId="77777777" w:rsidTr="00C31D4E">
        <w:trPr>
          <w:trHeight w:val="255"/>
        </w:trPr>
        <w:tc>
          <w:tcPr>
            <w:tcW w:w="1100" w:type="dxa"/>
            <w:tcBorders>
              <w:top w:val="nil"/>
              <w:left w:val="nil"/>
              <w:bottom w:val="nil"/>
              <w:right w:val="nil"/>
            </w:tcBorders>
            <w:shd w:val="clear" w:color="auto" w:fill="auto"/>
            <w:noWrap/>
            <w:vAlign w:val="bottom"/>
            <w:hideMark/>
          </w:tcPr>
          <w:p w14:paraId="306BBD49" w14:textId="77777777" w:rsidR="00C31D4E" w:rsidRDefault="00C31D4E">
            <w:pPr>
              <w:rPr>
                <w:sz w:val="20"/>
                <w:szCs w:val="20"/>
              </w:rPr>
            </w:pPr>
          </w:p>
        </w:tc>
        <w:tc>
          <w:tcPr>
            <w:tcW w:w="976" w:type="dxa"/>
            <w:tcBorders>
              <w:top w:val="nil"/>
              <w:left w:val="single" w:sz="8" w:space="0" w:color="auto"/>
              <w:bottom w:val="single" w:sz="4" w:space="0" w:color="auto"/>
              <w:right w:val="single" w:sz="4" w:space="0" w:color="auto"/>
            </w:tcBorders>
            <w:shd w:val="clear" w:color="000000" w:fill="FF99CC"/>
            <w:noWrap/>
            <w:vAlign w:val="bottom"/>
            <w:hideMark/>
          </w:tcPr>
          <w:p w14:paraId="30495B4F" w14:textId="77777777" w:rsidR="00C31D4E" w:rsidRDefault="00C31D4E">
            <w:pPr>
              <w:rPr>
                <w:rFonts w:ascii="Arial" w:hAnsi="Arial" w:cs="Arial"/>
                <w:sz w:val="16"/>
                <w:szCs w:val="16"/>
              </w:rPr>
            </w:pPr>
            <w:r>
              <w:rPr>
                <w:rFonts w:ascii="Arial" w:hAnsi="Arial" w:cs="Arial"/>
                <w:sz w:val="16"/>
                <w:szCs w:val="16"/>
              </w:rPr>
              <w:t>UD</w:t>
            </w:r>
          </w:p>
        </w:tc>
        <w:tc>
          <w:tcPr>
            <w:tcW w:w="1276" w:type="dxa"/>
            <w:tcBorders>
              <w:top w:val="nil"/>
              <w:left w:val="nil"/>
              <w:bottom w:val="single" w:sz="4" w:space="0" w:color="auto"/>
              <w:right w:val="single" w:sz="4" w:space="0" w:color="auto"/>
            </w:tcBorders>
            <w:shd w:val="clear" w:color="000000" w:fill="FF99CC"/>
            <w:noWrap/>
            <w:vAlign w:val="bottom"/>
            <w:hideMark/>
          </w:tcPr>
          <w:p w14:paraId="0940AB9C" w14:textId="77777777" w:rsidR="00C31D4E" w:rsidRDefault="00C31D4E">
            <w:pPr>
              <w:rPr>
                <w:rFonts w:ascii="Arial" w:hAnsi="Arial" w:cs="Arial"/>
                <w:sz w:val="16"/>
                <w:szCs w:val="16"/>
              </w:rPr>
            </w:pPr>
            <w:r>
              <w:rPr>
                <w:rFonts w:ascii="Arial" w:hAnsi="Arial" w:cs="Arial"/>
                <w:sz w:val="16"/>
                <w:szCs w:val="16"/>
              </w:rPr>
              <w:t xml:space="preserve">       844.254,29 </w:t>
            </w:r>
          </w:p>
        </w:tc>
        <w:tc>
          <w:tcPr>
            <w:tcW w:w="1556" w:type="dxa"/>
            <w:tcBorders>
              <w:top w:val="nil"/>
              <w:left w:val="nil"/>
              <w:bottom w:val="single" w:sz="4" w:space="0" w:color="auto"/>
              <w:right w:val="single" w:sz="4" w:space="0" w:color="auto"/>
            </w:tcBorders>
            <w:shd w:val="clear" w:color="000000" w:fill="FF99CC"/>
            <w:noWrap/>
            <w:vAlign w:val="bottom"/>
            <w:hideMark/>
          </w:tcPr>
          <w:p w14:paraId="11044535" w14:textId="77777777" w:rsidR="00C31D4E" w:rsidRDefault="00C31D4E">
            <w:pPr>
              <w:rPr>
                <w:rFonts w:ascii="Arial" w:hAnsi="Arial" w:cs="Arial"/>
                <w:sz w:val="16"/>
                <w:szCs w:val="16"/>
              </w:rPr>
            </w:pPr>
            <w:r>
              <w:rPr>
                <w:rFonts w:ascii="Arial" w:hAnsi="Arial" w:cs="Arial"/>
                <w:sz w:val="16"/>
                <w:szCs w:val="16"/>
              </w:rPr>
              <w:t xml:space="preserve">             794.751,28 </w:t>
            </w:r>
          </w:p>
        </w:tc>
        <w:tc>
          <w:tcPr>
            <w:tcW w:w="1316" w:type="dxa"/>
            <w:tcBorders>
              <w:top w:val="nil"/>
              <w:left w:val="nil"/>
              <w:bottom w:val="single" w:sz="4" w:space="0" w:color="auto"/>
              <w:right w:val="single" w:sz="8" w:space="0" w:color="auto"/>
            </w:tcBorders>
            <w:shd w:val="clear" w:color="000000" w:fill="FF99CC"/>
            <w:noWrap/>
            <w:vAlign w:val="bottom"/>
            <w:hideMark/>
          </w:tcPr>
          <w:p w14:paraId="6BDFCB4F" w14:textId="77777777" w:rsidR="00C31D4E" w:rsidRDefault="00C31D4E">
            <w:pPr>
              <w:rPr>
                <w:rFonts w:ascii="Arial" w:hAnsi="Arial" w:cs="Arial"/>
                <w:sz w:val="16"/>
                <w:szCs w:val="16"/>
              </w:rPr>
            </w:pPr>
            <w:r>
              <w:rPr>
                <w:rFonts w:ascii="Arial" w:hAnsi="Arial" w:cs="Arial"/>
                <w:sz w:val="16"/>
                <w:szCs w:val="16"/>
              </w:rPr>
              <w:t xml:space="preserve">        745.248,27 </w:t>
            </w:r>
          </w:p>
        </w:tc>
        <w:tc>
          <w:tcPr>
            <w:tcW w:w="3841" w:type="dxa"/>
            <w:tcBorders>
              <w:top w:val="nil"/>
              <w:left w:val="nil"/>
              <w:bottom w:val="nil"/>
              <w:right w:val="nil"/>
            </w:tcBorders>
            <w:shd w:val="clear" w:color="auto" w:fill="auto"/>
            <w:noWrap/>
            <w:vAlign w:val="bottom"/>
            <w:hideMark/>
          </w:tcPr>
          <w:p w14:paraId="0387735D" w14:textId="77777777" w:rsidR="00C31D4E" w:rsidRDefault="00C31D4E">
            <w:pPr>
              <w:rPr>
                <w:rFonts w:ascii="Arial" w:hAnsi="Arial" w:cs="Arial"/>
                <w:sz w:val="16"/>
                <w:szCs w:val="16"/>
              </w:rPr>
            </w:pPr>
          </w:p>
        </w:tc>
      </w:tr>
      <w:tr w:rsidR="00C31D4E" w14:paraId="4DE9ACB6" w14:textId="77777777" w:rsidTr="00C31D4E">
        <w:trPr>
          <w:trHeight w:val="255"/>
        </w:trPr>
        <w:tc>
          <w:tcPr>
            <w:tcW w:w="1100" w:type="dxa"/>
            <w:tcBorders>
              <w:top w:val="nil"/>
              <w:left w:val="nil"/>
              <w:bottom w:val="nil"/>
              <w:right w:val="nil"/>
            </w:tcBorders>
            <w:shd w:val="clear" w:color="auto" w:fill="auto"/>
            <w:noWrap/>
            <w:vAlign w:val="bottom"/>
            <w:hideMark/>
          </w:tcPr>
          <w:p w14:paraId="7A86DA63" w14:textId="77777777" w:rsidR="00C31D4E" w:rsidRDefault="00C31D4E">
            <w:pPr>
              <w:rPr>
                <w:sz w:val="20"/>
                <w:szCs w:val="20"/>
              </w:rPr>
            </w:pPr>
          </w:p>
        </w:tc>
        <w:tc>
          <w:tcPr>
            <w:tcW w:w="976" w:type="dxa"/>
            <w:tcBorders>
              <w:top w:val="nil"/>
              <w:left w:val="single" w:sz="8" w:space="0" w:color="auto"/>
              <w:bottom w:val="single" w:sz="8" w:space="0" w:color="auto"/>
              <w:right w:val="single" w:sz="4" w:space="0" w:color="auto"/>
            </w:tcBorders>
            <w:shd w:val="clear" w:color="000000" w:fill="DDDDDD"/>
            <w:noWrap/>
            <w:vAlign w:val="bottom"/>
            <w:hideMark/>
          </w:tcPr>
          <w:p w14:paraId="22750792" w14:textId="77777777" w:rsidR="00C31D4E" w:rsidRDefault="00C31D4E">
            <w:pPr>
              <w:rPr>
                <w:rFonts w:ascii="Arial" w:hAnsi="Arial" w:cs="Arial"/>
                <w:sz w:val="16"/>
                <w:szCs w:val="16"/>
              </w:rPr>
            </w:pPr>
            <w:r>
              <w:rPr>
                <w:rFonts w:ascii="Arial" w:hAnsi="Arial" w:cs="Arial"/>
                <w:sz w:val="16"/>
                <w:szCs w:val="16"/>
              </w:rPr>
              <w:t>UND</w:t>
            </w:r>
          </w:p>
        </w:tc>
        <w:tc>
          <w:tcPr>
            <w:tcW w:w="1276" w:type="dxa"/>
            <w:tcBorders>
              <w:top w:val="nil"/>
              <w:left w:val="nil"/>
              <w:bottom w:val="single" w:sz="8" w:space="0" w:color="auto"/>
              <w:right w:val="single" w:sz="4" w:space="0" w:color="auto"/>
            </w:tcBorders>
            <w:shd w:val="clear" w:color="000000" w:fill="DDDDDD"/>
            <w:noWrap/>
            <w:vAlign w:val="bottom"/>
            <w:hideMark/>
          </w:tcPr>
          <w:p w14:paraId="7EB02C66" w14:textId="77777777" w:rsidR="00C31D4E" w:rsidRDefault="00C31D4E">
            <w:pPr>
              <w:rPr>
                <w:rFonts w:ascii="Arial" w:hAnsi="Arial" w:cs="Arial"/>
                <w:sz w:val="16"/>
                <w:szCs w:val="16"/>
              </w:rPr>
            </w:pPr>
            <w:r>
              <w:rPr>
                <w:rFonts w:ascii="Arial" w:hAnsi="Arial" w:cs="Arial"/>
                <w:sz w:val="16"/>
                <w:szCs w:val="16"/>
              </w:rPr>
              <w:t xml:space="preserve">       160.445,71 </w:t>
            </w:r>
          </w:p>
        </w:tc>
        <w:tc>
          <w:tcPr>
            <w:tcW w:w="1556" w:type="dxa"/>
            <w:tcBorders>
              <w:top w:val="nil"/>
              <w:left w:val="nil"/>
              <w:bottom w:val="single" w:sz="8" w:space="0" w:color="auto"/>
              <w:right w:val="single" w:sz="4" w:space="0" w:color="auto"/>
            </w:tcBorders>
            <w:shd w:val="clear" w:color="000000" w:fill="DDDDDD"/>
            <w:noWrap/>
            <w:vAlign w:val="bottom"/>
            <w:hideMark/>
          </w:tcPr>
          <w:p w14:paraId="47A44661" w14:textId="77777777" w:rsidR="00C31D4E" w:rsidRDefault="00C31D4E">
            <w:pPr>
              <w:rPr>
                <w:rFonts w:ascii="Arial" w:hAnsi="Arial" w:cs="Arial"/>
                <w:sz w:val="16"/>
                <w:szCs w:val="16"/>
              </w:rPr>
            </w:pPr>
            <w:r>
              <w:rPr>
                <w:rFonts w:ascii="Arial" w:hAnsi="Arial" w:cs="Arial"/>
                <w:sz w:val="16"/>
                <w:szCs w:val="16"/>
              </w:rPr>
              <w:t xml:space="preserve">             209.948,72 </w:t>
            </w:r>
          </w:p>
        </w:tc>
        <w:tc>
          <w:tcPr>
            <w:tcW w:w="1316" w:type="dxa"/>
            <w:tcBorders>
              <w:top w:val="nil"/>
              <w:left w:val="nil"/>
              <w:bottom w:val="single" w:sz="8" w:space="0" w:color="auto"/>
              <w:right w:val="single" w:sz="8" w:space="0" w:color="auto"/>
            </w:tcBorders>
            <w:shd w:val="clear" w:color="000000" w:fill="DDDDDD"/>
            <w:noWrap/>
            <w:vAlign w:val="bottom"/>
            <w:hideMark/>
          </w:tcPr>
          <w:p w14:paraId="042CE4DD" w14:textId="77777777" w:rsidR="00C31D4E" w:rsidRDefault="00C31D4E">
            <w:pPr>
              <w:rPr>
                <w:rFonts w:ascii="Arial" w:hAnsi="Arial" w:cs="Arial"/>
                <w:sz w:val="16"/>
                <w:szCs w:val="16"/>
              </w:rPr>
            </w:pPr>
            <w:r>
              <w:rPr>
                <w:rFonts w:ascii="Arial" w:hAnsi="Arial" w:cs="Arial"/>
                <w:sz w:val="16"/>
                <w:szCs w:val="16"/>
              </w:rPr>
              <w:t xml:space="preserve">        259.451,73 </w:t>
            </w:r>
          </w:p>
        </w:tc>
        <w:tc>
          <w:tcPr>
            <w:tcW w:w="3841" w:type="dxa"/>
            <w:tcBorders>
              <w:top w:val="nil"/>
              <w:left w:val="nil"/>
              <w:bottom w:val="nil"/>
              <w:right w:val="nil"/>
            </w:tcBorders>
            <w:shd w:val="clear" w:color="auto" w:fill="auto"/>
            <w:noWrap/>
            <w:vAlign w:val="bottom"/>
            <w:hideMark/>
          </w:tcPr>
          <w:p w14:paraId="49549BCC" w14:textId="77777777" w:rsidR="00C31D4E" w:rsidRDefault="00C31D4E">
            <w:pPr>
              <w:rPr>
                <w:rFonts w:ascii="Arial" w:hAnsi="Arial" w:cs="Arial"/>
                <w:sz w:val="16"/>
                <w:szCs w:val="16"/>
              </w:rPr>
            </w:pPr>
          </w:p>
        </w:tc>
      </w:tr>
      <w:tr w:rsidR="00C31D4E" w14:paraId="6CDF17C7" w14:textId="77777777" w:rsidTr="00C31D4E">
        <w:trPr>
          <w:trHeight w:val="255"/>
        </w:trPr>
        <w:tc>
          <w:tcPr>
            <w:tcW w:w="1100" w:type="dxa"/>
            <w:tcBorders>
              <w:top w:val="nil"/>
              <w:left w:val="nil"/>
              <w:bottom w:val="nil"/>
              <w:right w:val="nil"/>
            </w:tcBorders>
            <w:shd w:val="clear" w:color="auto" w:fill="auto"/>
            <w:noWrap/>
            <w:vAlign w:val="bottom"/>
            <w:hideMark/>
          </w:tcPr>
          <w:p w14:paraId="1893A686" w14:textId="0DD3E5B6" w:rsidR="00C31D4E" w:rsidRDefault="00C31D4E">
            <w:pPr>
              <w:rPr>
                <w:rFonts w:ascii="Arial" w:hAnsi="Arial" w:cs="Arial"/>
                <w:sz w:val="20"/>
                <w:szCs w:val="20"/>
              </w:rPr>
            </w:pPr>
            <w:r>
              <w:rPr>
                <w:rFonts w:ascii="Arial" w:hAnsi="Arial" w:cs="Arial"/>
                <w:noProof/>
                <w:sz w:val="20"/>
                <w:szCs w:val="20"/>
              </w:rPr>
              <w:drawing>
                <wp:anchor distT="0" distB="0" distL="114300" distR="114300" simplePos="0" relativeHeight="251647488" behindDoc="0" locked="0" layoutInCell="1" allowOverlap="1" wp14:anchorId="02A512C9" wp14:editId="26AB1F13">
                  <wp:simplePos x="0" y="0"/>
                  <wp:positionH relativeFrom="column">
                    <wp:posOffset>76200</wp:posOffset>
                  </wp:positionH>
                  <wp:positionV relativeFrom="paragraph">
                    <wp:posOffset>104775</wp:posOffset>
                  </wp:positionV>
                  <wp:extent cx="2257425" cy="1009650"/>
                  <wp:effectExtent l="0" t="0" r="0" b="0"/>
                  <wp:wrapNone/>
                  <wp:docPr id="23050116" name="Grafico 23050116">
                    <a:extLst xmlns:a="http://schemas.openxmlformats.org/drawingml/2006/main">
                      <a:ext uri="{FF2B5EF4-FFF2-40B4-BE49-F238E27FC236}">
                        <a16:creationId xmlns:a16="http://schemas.microsoft.com/office/drawing/2014/main" id="{23FC9CF7-F2D6-4FDC-9A36-ED1E216E0E3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1584" behindDoc="0" locked="0" layoutInCell="1" allowOverlap="1" wp14:anchorId="11CE5707" wp14:editId="5505550F">
                  <wp:simplePos x="0" y="0"/>
                  <wp:positionH relativeFrom="column">
                    <wp:posOffset>1409700</wp:posOffset>
                  </wp:positionH>
                  <wp:positionV relativeFrom="paragraph">
                    <wp:posOffset>1076325</wp:posOffset>
                  </wp:positionV>
                  <wp:extent cx="2181225" cy="1019175"/>
                  <wp:effectExtent l="0" t="0" r="0" b="0"/>
                  <wp:wrapNone/>
                  <wp:docPr id="23050117" name="Grafico 23050117">
                    <a:extLst xmlns:a="http://schemas.openxmlformats.org/drawingml/2006/main">
                      <a:ext uri="{FF2B5EF4-FFF2-40B4-BE49-F238E27FC236}">
                        <a16:creationId xmlns:a16="http://schemas.microsoft.com/office/drawing/2014/main" id="{CC9249C1-6487-46A4-AE73-2EC1F37BBC07}"/>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5680" behindDoc="0" locked="0" layoutInCell="1" allowOverlap="1" wp14:anchorId="33ED6F41" wp14:editId="7218D9F1">
                  <wp:simplePos x="0" y="0"/>
                  <wp:positionH relativeFrom="column">
                    <wp:posOffset>2495550</wp:posOffset>
                  </wp:positionH>
                  <wp:positionV relativeFrom="paragraph">
                    <wp:posOffset>38100</wp:posOffset>
                  </wp:positionV>
                  <wp:extent cx="2076450" cy="1019175"/>
                  <wp:effectExtent l="0" t="0" r="0" b="0"/>
                  <wp:wrapNone/>
                  <wp:docPr id="23050118" name="Grafico 23050118">
                    <a:extLst xmlns:a="http://schemas.openxmlformats.org/drawingml/2006/main">
                      <a:ext uri="{FF2B5EF4-FFF2-40B4-BE49-F238E27FC236}">
                        <a16:creationId xmlns:a16="http://schemas.microsoft.com/office/drawing/2014/main" id="{1F123079-DDF4-480E-9465-3146BDF39A6F}"/>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67968" behindDoc="0" locked="0" layoutInCell="1" allowOverlap="1" wp14:anchorId="36D1D493" wp14:editId="47C056F6">
                      <wp:simplePos x="0" y="0"/>
                      <wp:positionH relativeFrom="column">
                        <wp:posOffset>1171575</wp:posOffset>
                      </wp:positionH>
                      <wp:positionV relativeFrom="paragraph">
                        <wp:posOffset>66675</wp:posOffset>
                      </wp:positionV>
                      <wp:extent cx="361950" cy="285750"/>
                      <wp:effectExtent l="38100" t="0" r="19050" b="57150"/>
                      <wp:wrapNone/>
                      <wp:docPr id="23050121" name="Connettore diritto 23050121">
                        <a:extLst xmlns:a="http://schemas.openxmlformats.org/drawingml/2006/main">
                          <a:ext uri="{FF2B5EF4-FFF2-40B4-BE49-F238E27FC236}">
                            <a16:creationId xmlns:a16="http://schemas.microsoft.com/office/drawing/2014/main" id="{0B02BA86-4E28-4F76-A37B-70199E8F1CAE}"/>
                          </a:ext>
                        </a:extLst>
                      </wp:docPr>
                      <wp:cNvGraphicFramePr/>
                      <a:graphic xmlns:a="http://schemas.openxmlformats.org/drawingml/2006/main">
                        <a:graphicData uri="http://schemas.microsoft.com/office/word/2010/wordprocessingShape">
                          <wps:wsp>
                            <wps:cNvCnPr/>
                            <wps:spPr bwMode="auto">
                              <a:xfrm flipH="1">
                                <a:off x="0" y="0"/>
                                <a:ext cx="285750" cy="190500"/>
                              </a:xfrm>
                              <a:prstGeom prst="line">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CA3C7" id="Connettore diritto 2305012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5.25pt" to="120.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TeiAwIAAAcEAAAOAAAAZHJzL2Uyb0RvYy54bWysU8lu2zAQvRfoPxC8x5KNOE0Eyzk4TRug&#10;S4C0HzCiKIkoNwxpy/r7Dumli3MqqgMxHHKeZt57XN3vjWY7iUE5W/P5rORMWuFaZfuaf//2eHXL&#10;WYhgW9DOyppPMvD79ds3q9FXcuEGp1uJjEBsqEZf8yFGXxVFEIM0EGbOS0uHnUMDkbbYFy3CSOhG&#10;F4uyvClGh61HJ2QIlH04HPJ1xu86KeLXrgsyMl1z6i3mFfPapLVYr6DqEfygxLEN+IcuDChLPz1D&#10;PUAEtkV1AWWUQBdcF2fCmcJ1nRIyz0DTzMu/pnkZwMs8C5ET/Jmm8P9gxZfdxj4j0TD6UAX/jKwZ&#10;P7uWpIJtdHmmfYeGdVr5j6RwzlDfbJ9JnM4kyn1kgpKL2+W7JVEt6Gh+Vy7LTHIBVYJJFHkM8YN0&#10;hqWg5lrZNCNUsPsUIjVCV09XUtq6R6V11klbNtb8brlY5oLgtGrTYboWsG82GtkOktL540fCjLjg&#10;6xVfGcAfW39FsniIqlFaxSlbjDMjqqfeOoRGJ17m1ydkCi+gX1X4aNqDyNksjGorLXsQ04tHCW0Y&#10;pIwbpx0+2VYSkTfXyZ3Exh9zotvaNrMxUNH7YxxBaYpZnDx1GFGB7bXkiS4jW860pNeZogOitgR8&#10;EvwgfePaKfsg58lt+dfHl5Hs/Ps+V/96v+ufAAAA//8DAFBLAwQUAAYACAAAACEAXSneid4AAAAJ&#10;AQAADwAAAGRycy9kb3ducmV2LnhtbEyPQU/DMAyF70j8h8hI3FjaqUGjNJ0QAokTgg0hccsa05Y1&#10;TkmytfDrMSc4+T356flztZ7dII4YYu9JQ77IQCA13vbUanjZ3l+sQMRkyJrBE2r4wgjr+vSkMqX1&#10;Ez3jcZNawSUUS6OhS2kspYxNh87EhR+RePfugzOJbWilDWbicjfIZZZdSmd64gudGfG2w2a/OTgN&#10;V9tJ+aewfy3y/vPt++4jjQ+PSevzs/nmGkTCOf2F4Ref0aFmpp0/kI1iYL8qFEdZZDw5sCxyFjsN&#10;SimQdSX/f1D/AAAA//8DAFBLAQItABQABgAIAAAAIQC2gziS/gAAAOEBAAATAAAAAAAAAAAAAAAA&#10;AAAAAABbQ29udGVudF9UeXBlc10ueG1sUEsBAi0AFAAGAAgAAAAhADj9If/WAAAAlAEAAAsAAAAA&#10;AAAAAAAAAAAALwEAAF9yZWxzLy5yZWxzUEsBAi0AFAAGAAgAAAAhAM+hN6IDAgAABwQAAA4AAAAA&#10;AAAAAAAAAAAALgIAAGRycy9lMm9Eb2MueG1sUEsBAi0AFAAGAAgAAAAhAF0p3oneAAAACQEAAA8A&#10;AAAAAAAAAAAAAAAAXQQAAGRycy9kb3ducmV2LnhtbFBLBQYAAAAABAAEAPMAAABoBQAAAAA=&#10;">
                      <v:stroke endarrow="block"/>
                    </v:line>
                  </w:pict>
                </mc:Fallback>
              </mc:AlternateContent>
            </w:r>
            <w:r>
              <w:rPr>
                <w:rFonts w:ascii="Arial" w:hAnsi="Arial" w:cs="Arial"/>
                <w:noProof/>
                <w:sz w:val="20"/>
                <w:szCs w:val="20"/>
              </w:rPr>
              <mc:AlternateContent>
                <mc:Choice Requires="wps">
                  <w:drawing>
                    <wp:anchor distT="0" distB="0" distL="114300" distR="114300" simplePos="0" relativeHeight="251672064" behindDoc="0" locked="0" layoutInCell="1" allowOverlap="1" wp14:anchorId="2AD4DB94" wp14:editId="7069F126">
                      <wp:simplePos x="0" y="0"/>
                      <wp:positionH relativeFrom="column">
                        <wp:posOffset>2324100</wp:posOffset>
                      </wp:positionH>
                      <wp:positionV relativeFrom="paragraph">
                        <wp:posOffset>57150</wp:posOffset>
                      </wp:positionV>
                      <wp:extent cx="161925" cy="1390650"/>
                      <wp:effectExtent l="57150" t="0" r="28575" b="57150"/>
                      <wp:wrapNone/>
                      <wp:docPr id="23050122" name="Connettore diritto 23050122">
                        <a:extLst xmlns:a="http://schemas.openxmlformats.org/drawingml/2006/main">
                          <a:ext uri="{FF2B5EF4-FFF2-40B4-BE49-F238E27FC236}">
                            <a16:creationId xmlns:a16="http://schemas.microsoft.com/office/drawing/2014/main" id="{5C02E15A-3527-40B2-B9D3-186F050A6D07}"/>
                          </a:ext>
                        </a:extLst>
                      </wp:docPr>
                      <wp:cNvGraphicFramePr/>
                      <a:graphic xmlns:a="http://schemas.openxmlformats.org/drawingml/2006/main">
                        <a:graphicData uri="http://schemas.microsoft.com/office/word/2010/wordprocessingShape">
                          <wps:wsp>
                            <wps:cNvCnPr/>
                            <wps:spPr bwMode="auto">
                              <a:xfrm flipH="1">
                                <a:off x="0" y="0"/>
                                <a:ext cx="57150" cy="1304925"/>
                              </a:xfrm>
                              <a:prstGeom prst="line">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0116" id="Connettore diritto 23050122"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4.5pt" to="195.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oHAAIAAAcEAAAOAAAAZHJzL2Uyb0RvYy54bWysU8tu2zAQvBfoPxC8x7JdO20Eyzk4TRug&#10;jwBpP2BFURJRvrCkLevvu6Rl95GciupALHfJ0c7McnN7NJodJAblbMUXszln0grXKNtV/Pu3+6t3&#10;nIUItgHtrKz4KAO/3b5+tRl8KZeud7qRyAjEhnLwFe9j9GVRBNFLA2HmvLRUbB0aiLTFrmgQBkI3&#10;uljO59fF4LDx6IQMgbJ3pyLfZvy2lSJ+bdsgI9MVp95iXjGvdVqL7QbKDsH3SkxtwD90YUBZ+ukF&#10;6g4isD2qZ1BGCXTBtXEmnClc2yohMwdis5j/xeapBy8zFxIn+ItM4f/Bii+HnX1EkmHwoQz+EVk9&#10;fHYNWQX76DKnY4uGtVr5j+RwzlDf7JhFHC8iymNkgpLrt4s1KS2osngzX90s10nkAsoEkyTyGOIH&#10;6QxLQcW1sokjlHD4FOLp6PlISlt3r7TOPmnLhorfrAkyVYLTqknFvMGu3mlkB0hO549PghnxTK8X&#10;5soA/tj7K7LFQ1S10iqOecQ4M6J86KxDqHXSZbE6I1P4DPpFh6ehPZmch4XR3VLLDsT45FFCE3op&#10;485phw+2kSTk9WoS7g+e6Pa2yWr0dOn9FEdQmmIWR08dRlRgOy15ksvIhjMt6XWm6KSvtuTI2fCT&#10;9bVrxjwHOU/Tlj2bXkYa59/3+fav97v9CQAA//8DAFBLAwQUAAYACAAAACEADNdBgOAAAAAJAQAA&#10;DwAAAGRycy9kb3ducmV2LnhtbEyPwU7DMAyG70i8Q2Qkbixtx6qtNJ0QAokTYhtC4pY1oS1rnJJ4&#10;a+HpMSc4WdZvff7+cj25XpxsiJ1HBeksAWGx9qbDRsHL7uFqCSKSRqN7j1bBl42wrs7PSl0YP+LG&#10;nrbUCIZgLLSClmgopIx1a52OMz9Y5OzdB6eJ19BIE/TIcNfLLEly6XSH/KHVg71rbX3YHp2C1W5c&#10;+OdweL1Ou8+37/sPGh6fSKnLi+n2BgTZif6O4Vef1aFip70/oomiVzDPc+5CDOPB+XyVLkDsFWTZ&#10;MgFZlfJ/g+oHAAD//wMAUEsBAi0AFAAGAAgAAAAhALaDOJL+AAAA4QEAABMAAAAAAAAAAAAAAAAA&#10;AAAAAFtDb250ZW50X1R5cGVzXS54bWxQSwECLQAUAAYACAAAACEAOP0h/9YAAACUAQAACwAAAAAA&#10;AAAAAAAAAAAvAQAAX3JlbHMvLnJlbHNQSwECLQAUAAYACAAAACEAgnr6BwACAAAHBAAADgAAAAAA&#10;AAAAAAAAAAAuAgAAZHJzL2Uyb0RvYy54bWxQSwECLQAUAAYACAAAACEADNdBgOAAAAAJAQAADwAA&#10;AAAAAAAAAAAAAABaBAAAZHJzL2Rvd25yZXYueG1sUEsFBgAAAAAEAAQA8wAAAGcFAAAAAA==&#10;">
                      <v:stroke endarrow="block"/>
                    </v:line>
                  </w:pict>
                </mc:Fallback>
              </mc:AlternateContent>
            </w:r>
            <w:r>
              <w:rPr>
                <w:rFonts w:ascii="Arial" w:hAnsi="Arial" w:cs="Arial"/>
                <w:noProof/>
                <w:sz w:val="20"/>
                <w:szCs w:val="20"/>
              </w:rPr>
              <mc:AlternateContent>
                <mc:Choice Requires="wps">
                  <w:drawing>
                    <wp:anchor distT="0" distB="0" distL="114300" distR="114300" simplePos="0" relativeHeight="251674112" behindDoc="0" locked="0" layoutInCell="1" allowOverlap="1" wp14:anchorId="42F87DE1" wp14:editId="6689E9EB">
                      <wp:simplePos x="0" y="0"/>
                      <wp:positionH relativeFrom="column">
                        <wp:posOffset>3343275</wp:posOffset>
                      </wp:positionH>
                      <wp:positionV relativeFrom="paragraph">
                        <wp:posOffset>28575</wp:posOffset>
                      </wp:positionV>
                      <wp:extent cx="209550" cy="323850"/>
                      <wp:effectExtent l="0" t="0" r="76200" b="57150"/>
                      <wp:wrapNone/>
                      <wp:docPr id="23050123" name="Connettore diritto 23050123">
                        <a:extLst xmlns:a="http://schemas.openxmlformats.org/drawingml/2006/main">
                          <a:ext uri="{FF2B5EF4-FFF2-40B4-BE49-F238E27FC236}">
                            <a16:creationId xmlns:a16="http://schemas.microsoft.com/office/drawing/2014/main" id="{2106B48E-A663-492A-AB31-05E83EA3C6D9}"/>
                          </a:ext>
                        </a:extLst>
                      </wp:docPr>
                      <wp:cNvGraphicFramePr/>
                      <a:graphic xmlns:a="http://schemas.openxmlformats.org/drawingml/2006/main">
                        <a:graphicData uri="http://schemas.microsoft.com/office/word/2010/wordprocessingShape">
                          <wps:wsp>
                            <wps:cNvCnPr/>
                            <wps:spPr bwMode="auto">
                              <a:xfrm>
                                <a:off x="0" y="0"/>
                                <a:ext cx="114300" cy="238125"/>
                              </a:xfrm>
                              <a:prstGeom prst="line">
                                <a:avLst/>
                              </a:prstGeom>
                              <a:noFill/>
                              <a:ln w="9525">
                                <a:solidFill>
                                  <a:srgbClr xmlns:a14="http://schemas.microsoft.com/office/drawing/2010/main" val="000000" mc:Ignorable="a14" a14:legacySpreadsheetColorIndex="6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9AFF" id="Connettore diritto 2305012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2.25pt" to="279.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sw+AEAAP0DAAAOAAAAZHJzL2Uyb0RvYy54bWysU8tu2zAQvBfoPxC8x5IcJ0gFyzk4TRGg&#10;jwBpP2BFUhJRvkDSlvX3XdKy09Y5FdWBWO6So52Z5fr+oBXZCx+kNQ2tFiUlwjDLpekb+uP749Ud&#10;JSGC4aCsEQ2dRKD3m/fv1qOrxdIOVnHhCYKYUI+uoUOMri6KwAahISysEwaLnfUaIm59X3API6Jr&#10;VSzL8rYYrefOWyZCwOzDsUg3Gb/rBIvfui6ISFRDsbeYV5/XNq3FZg1178ENks1twD90oUEa/OkZ&#10;6gEikJ2XF1BaMm+D7eKCWV3YrpNMZA7Ipir/YvMygBOZC4oT3Fmm8P9g2df91jx7lGF0oQ7u2ZN2&#10;/GI5WgW7aDOnQ+d14obdkkOWbjpLJw6RMExW1eq6RIEZlpbXd9XyJklbQH267HyIn4TVJAUNVdIk&#10;ZlDD/nOIx6OnIylt7KNUKrujDBkb+uEGIVMlWCV5KuaN79ut8mQPyd/80VkmzS5UemOaNPifO3eF&#10;ZjiIspVKxikPFiWa1U+9sR5aldSoVidkDC+g3/R1HtWjtXlECN6tleiBTS/OC+BhECJurbL+yXCB&#10;Qt6uZuH+4OntzvCsxoCXPs5xBKkwJnFy2GH0EkyvBE1yacEpUQLfZIqO+iqDjpxsPhreWj5l93Me&#10;Zyx7Nr+HNMS/7/Pt11e7+QUAAP//AwBQSwMEFAAGAAgAAAAhAIB5KJvfAAAACAEAAA8AAABkcnMv&#10;ZG93bnJldi54bWxMj0FPwzAMhe9I/IfISNxYuolMpTSdENK4bIC2IbTdssa0FY1TNelW/j3eCU5+&#10;1nt6/pwvRteKE/ah8aRhOklAIJXeNlRp+Ngt71IQIRqypvWEGn4wwKK4vspNZv2ZNnjaxkpwCYXM&#10;aKhj7DIpQ1mjM2HiOyT2vnzvTOS1r6TtzZnLXStnSTKXzjTEF2rT4XON5fd2cBo26+Uq/VwNY9kf&#10;XqZvu/f16z6kWt/ejE+PICKO8S8MF3xGh4KZjn4gG0SrQc3miqMa7nmwr9QDi+NFKJBFLv8/UPwC&#10;AAD//wMAUEsBAi0AFAAGAAgAAAAhALaDOJL+AAAA4QEAABMAAAAAAAAAAAAAAAAAAAAAAFtDb250&#10;ZW50X1R5cGVzXS54bWxQSwECLQAUAAYACAAAACEAOP0h/9YAAACUAQAACwAAAAAAAAAAAAAAAAAv&#10;AQAAX3JlbHMvLnJlbHNQSwECLQAUAAYACAAAACEAo9Q7MPgBAAD9AwAADgAAAAAAAAAAAAAAAAAu&#10;AgAAZHJzL2Uyb0RvYy54bWxQSwECLQAUAAYACAAAACEAgHkom98AAAAIAQAADwAAAAAAAAAAAAAA&#10;AABSBAAAZHJzL2Rvd25yZXYueG1sUEsFBgAAAAAEAAQA8wAAAF4FAAAAAA==&#10;">
                      <v:stroke endarrow="block"/>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C31D4E" w14:paraId="7D7133D1" w14:textId="77777777">
              <w:trPr>
                <w:trHeight w:val="255"/>
                <w:tblCellSpacing w:w="0" w:type="dxa"/>
              </w:trPr>
              <w:tc>
                <w:tcPr>
                  <w:tcW w:w="960" w:type="dxa"/>
                  <w:tcBorders>
                    <w:top w:val="nil"/>
                    <w:left w:val="nil"/>
                    <w:bottom w:val="nil"/>
                    <w:right w:val="nil"/>
                  </w:tcBorders>
                  <w:shd w:val="clear" w:color="auto" w:fill="auto"/>
                  <w:noWrap/>
                  <w:vAlign w:val="bottom"/>
                  <w:hideMark/>
                </w:tcPr>
                <w:p w14:paraId="73682570" w14:textId="77777777" w:rsidR="00C31D4E" w:rsidRDefault="00C31D4E">
                  <w:pPr>
                    <w:rPr>
                      <w:rFonts w:ascii="Arial" w:hAnsi="Arial" w:cs="Arial"/>
                      <w:sz w:val="20"/>
                      <w:szCs w:val="20"/>
                    </w:rPr>
                  </w:pPr>
                </w:p>
              </w:tc>
            </w:tr>
          </w:tbl>
          <w:p w14:paraId="7ADDDC1F" w14:textId="77777777" w:rsidR="00C31D4E" w:rsidRDefault="00C31D4E">
            <w:pPr>
              <w:rPr>
                <w:rFonts w:ascii="Arial" w:hAnsi="Arial" w:cs="Arial"/>
                <w:sz w:val="20"/>
                <w:szCs w:val="20"/>
              </w:rPr>
            </w:pPr>
          </w:p>
        </w:tc>
        <w:tc>
          <w:tcPr>
            <w:tcW w:w="976" w:type="dxa"/>
            <w:tcBorders>
              <w:top w:val="nil"/>
              <w:left w:val="nil"/>
              <w:bottom w:val="nil"/>
              <w:right w:val="nil"/>
            </w:tcBorders>
            <w:shd w:val="clear" w:color="auto" w:fill="auto"/>
            <w:noWrap/>
            <w:vAlign w:val="bottom"/>
            <w:hideMark/>
          </w:tcPr>
          <w:p w14:paraId="2C529390"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76F3D05A"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028D131F"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79233AA4"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578D9021" w14:textId="77777777" w:rsidR="00C31D4E" w:rsidRDefault="00C31D4E">
            <w:pPr>
              <w:rPr>
                <w:sz w:val="20"/>
                <w:szCs w:val="20"/>
              </w:rPr>
            </w:pPr>
          </w:p>
        </w:tc>
      </w:tr>
      <w:tr w:rsidR="00C31D4E" w14:paraId="18CBD1D8" w14:textId="77777777" w:rsidTr="00C31D4E">
        <w:trPr>
          <w:trHeight w:val="255"/>
        </w:trPr>
        <w:tc>
          <w:tcPr>
            <w:tcW w:w="1100" w:type="dxa"/>
            <w:tcBorders>
              <w:top w:val="nil"/>
              <w:left w:val="nil"/>
              <w:bottom w:val="nil"/>
              <w:right w:val="nil"/>
            </w:tcBorders>
            <w:shd w:val="clear" w:color="auto" w:fill="auto"/>
            <w:noWrap/>
            <w:vAlign w:val="bottom"/>
            <w:hideMark/>
          </w:tcPr>
          <w:p w14:paraId="45A02CAC"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2CDE943C"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71E97BCA"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253EE4DA"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78DE4B65"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02FF577C" w14:textId="77777777" w:rsidR="00C31D4E" w:rsidRDefault="00C31D4E">
            <w:pPr>
              <w:rPr>
                <w:sz w:val="20"/>
                <w:szCs w:val="20"/>
              </w:rPr>
            </w:pPr>
          </w:p>
        </w:tc>
      </w:tr>
      <w:tr w:rsidR="00C31D4E" w14:paraId="270F03D3" w14:textId="77777777" w:rsidTr="00C31D4E">
        <w:trPr>
          <w:trHeight w:val="255"/>
        </w:trPr>
        <w:tc>
          <w:tcPr>
            <w:tcW w:w="1100" w:type="dxa"/>
            <w:tcBorders>
              <w:top w:val="nil"/>
              <w:left w:val="nil"/>
              <w:bottom w:val="nil"/>
              <w:right w:val="nil"/>
            </w:tcBorders>
            <w:shd w:val="clear" w:color="auto" w:fill="auto"/>
            <w:noWrap/>
            <w:vAlign w:val="bottom"/>
            <w:hideMark/>
          </w:tcPr>
          <w:p w14:paraId="5E3DFBE0"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0AF497E5"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6473E5A9"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4D3E6A72"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6E868063"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38F84229" w14:textId="77777777" w:rsidR="00C31D4E" w:rsidRDefault="00C31D4E">
            <w:pPr>
              <w:rPr>
                <w:sz w:val="20"/>
                <w:szCs w:val="20"/>
              </w:rPr>
            </w:pPr>
          </w:p>
        </w:tc>
      </w:tr>
      <w:tr w:rsidR="00C31D4E" w14:paraId="0C025131" w14:textId="77777777" w:rsidTr="00C31D4E">
        <w:trPr>
          <w:trHeight w:val="255"/>
        </w:trPr>
        <w:tc>
          <w:tcPr>
            <w:tcW w:w="1100" w:type="dxa"/>
            <w:tcBorders>
              <w:top w:val="nil"/>
              <w:left w:val="nil"/>
              <w:bottom w:val="nil"/>
              <w:right w:val="nil"/>
            </w:tcBorders>
            <w:shd w:val="clear" w:color="auto" w:fill="auto"/>
            <w:noWrap/>
            <w:vAlign w:val="bottom"/>
            <w:hideMark/>
          </w:tcPr>
          <w:p w14:paraId="061282D5"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0F31DC4E"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06DD5549"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741D86CA"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2BC8F935"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580D299D" w14:textId="77777777" w:rsidR="00C31D4E" w:rsidRDefault="00C31D4E">
            <w:pPr>
              <w:rPr>
                <w:sz w:val="20"/>
                <w:szCs w:val="20"/>
              </w:rPr>
            </w:pPr>
          </w:p>
        </w:tc>
      </w:tr>
      <w:tr w:rsidR="00C31D4E" w14:paraId="2341181E" w14:textId="77777777" w:rsidTr="00C31D4E">
        <w:trPr>
          <w:trHeight w:val="255"/>
        </w:trPr>
        <w:tc>
          <w:tcPr>
            <w:tcW w:w="1100" w:type="dxa"/>
            <w:tcBorders>
              <w:top w:val="nil"/>
              <w:left w:val="nil"/>
              <w:bottom w:val="nil"/>
              <w:right w:val="nil"/>
            </w:tcBorders>
            <w:shd w:val="clear" w:color="auto" w:fill="auto"/>
            <w:noWrap/>
            <w:vAlign w:val="bottom"/>
            <w:hideMark/>
          </w:tcPr>
          <w:p w14:paraId="4FF18085"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7EDC3F3C"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6272E797"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6D2B835D"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395B7C20"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05B59C7D" w14:textId="77777777" w:rsidR="00C31D4E" w:rsidRDefault="00C31D4E">
            <w:pPr>
              <w:rPr>
                <w:sz w:val="20"/>
                <w:szCs w:val="20"/>
              </w:rPr>
            </w:pPr>
          </w:p>
        </w:tc>
      </w:tr>
      <w:tr w:rsidR="00C31D4E" w14:paraId="48CF70DF" w14:textId="77777777" w:rsidTr="00C31D4E">
        <w:trPr>
          <w:trHeight w:val="255"/>
        </w:trPr>
        <w:tc>
          <w:tcPr>
            <w:tcW w:w="1100" w:type="dxa"/>
            <w:tcBorders>
              <w:top w:val="nil"/>
              <w:left w:val="nil"/>
              <w:bottom w:val="nil"/>
              <w:right w:val="nil"/>
            </w:tcBorders>
            <w:shd w:val="clear" w:color="auto" w:fill="auto"/>
            <w:noWrap/>
            <w:vAlign w:val="bottom"/>
            <w:hideMark/>
          </w:tcPr>
          <w:p w14:paraId="1346ECED"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22FBF227"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36858288"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3AED765F"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2E2E19E"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14F652B4" w14:textId="77777777" w:rsidR="00C31D4E" w:rsidRDefault="00C31D4E">
            <w:pPr>
              <w:rPr>
                <w:sz w:val="20"/>
                <w:szCs w:val="20"/>
              </w:rPr>
            </w:pPr>
          </w:p>
        </w:tc>
      </w:tr>
      <w:tr w:rsidR="00C31D4E" w14:paraId="60BD65C4" w14:textId="77777777" w:rsidTr="00C31D4E">
        <w:trPr>
          <w:trHeight w:val="255"/>
        </w:trPr>
        <w:tc>
          <w:tcPr>
            <w:tcW w:w="1100" w:type="dxa"/>
            <w:tcBorders>
              <w:top w:val="nil"/>
              <w:left w:val="nil"/>
              <w:bottom w:val="nil"/>
              <w:right w:val="nil"/>
            </w:tcBorders>
            <w:shd w:val="clear" w:color="auto" w:fill="auto"/>
            <w:noWrap/>
            <w:vAlign w:val="bottom"/>
            <w:hideMark/>
          </w:tcPr>
          <w:p w14:paraId="5929FEAA"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3B1BAFED"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3038EDB7"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13045E6C"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29A72004"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0B83F792" w14:textId="77777777" w:rsidR="00C31D4E" w:rsidRDefault="00C31D4E">
            <w:pPr>
              <w:rPr>
                <w:sz w:val="20"/>
                <w:szCs w:val="20"/>
              </w:rPr>
            </w:pPr>
          </w:p>
        </w:tc>
      </w:tr>
      <w:tr w:rsidR="00C31D4E" w14:paraId="30310D66" w14:textId="77777777" w:rsidTr="00C31D4E">
        <w:trPr>
          <w:trHeight w:val="255"/>
        </w:trPr>
        <w:tc>
          <w:tcPr>
            <w:tcW w:w="1100" w:type="dxa"/>
            <w:tcBorders>
              <w:top w:val="nil"/>
              <w:left w:val="nil"/>
              <w:bottom w:val="nil"/>
              <w:right w:val="nil"/>
            </w:tcBorders>
            <w:shd w:val="clear" w:color="auto" w:fill="auto"/>
            <w:noWrap/>
            <w:vAlign w:val="bottom"/>
            <w:hideMark/>
          </w:tcPr>
          <w:p w14:paraId="5CF60637"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6559490A"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2D53F567"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08FA320F"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015F216D"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3991FA03" w14:textId="77777777" w:rsidR="00C31D4E" w:rsidRDefault="00C31D4E">
            <w:pPr>
              <w:rPr>
                <w:sz w:val="20"/>
                <w:szCs w:val="20"/>
              </w:rPr>
            </w:pPr>
          </w:p>
        </w:tc>
      </w:tr>
      <w:tr w:rsidR="00C31D4E" w14:paraId="7E95F08D" w14:textId="77777777" w:rsidTr="00C31D4E">
        <w:trPr>
          <w:trHeight w:val="255"/>
        </w:trPr>
        <w:tc>
          <w:tcPr>
            <w:tcW w:w="1100" w:type="dxa"/>
            <w:tcBorders>
              <w:top w:val="nil"/>
              <w:left w:val="nil"/>
              <w:bottom w:val="nil"/>
              <w:right w:val="nil"/>
            </w:tcBorders>
            <w:shd w:val="clear" w:color="auto" w:fill="auto"/>
            <w:noWrap/>
            <w:vAlign w:val="bottom"/>
            <w:hideMark/>
          </w:tcPr>
          <w:p w14:paraId="64DBCBDB"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5F288D8A"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31CAC013"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4A3763AE"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9F7EEB1"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478CC608" w14:textId="77777777" w:rsidR="00C31D4E" w:rsidRDefault="00C31D4E">
            <w:pPr>
              <w:rPr>
                <w:sz w:val="20"/>
                <w:szCs w:val="20"/>
              </w:rPr>
            </w:pPr>
          </w:p>
        </w:tc>
      </w:tr>
      <w:tr w:rsidR="00C31D4E" w14:paraId="2B975859" w14:textId="77777777" w:rsidTr="00C31D4E">
        <w:trPr>
          <w:trHeight w:val="255"/>
        </w:trPr>
        <w:tc>
          <w:tcPr>
            <w:tcW w:w="1100" w:type="dxa"/>
            <w:tcBorders>
              <w:top w:val="nil"/>
              <w:left w:val="nil"/>
              <w:bottom w:val="nil"/>
              <w:right w:val="nil"/>
            </w:tcBorders>
            <w:shd w:val="clear" w:color="auto" w:fill="auto"/>
            <w:noWrap/>
            <w:vAlign w:val="bottom"/>
            <w:hideMark/>
          </w:tcPr>
          <w:p w14:paraId="593A54A5"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2DCE2EDC"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59E87D7F"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4723473B"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2F7070F6"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07AA4EA2" w14:textId="77777777" w:rsidR="00C31D4E" w:rsidRDefault="00C31D4E">
            <w:pPr>
              <w:rPr>
                <w:sz w:val="20"/>
                <w:szCs w:val="20"/>
              </w:rPr>
            </w:pPr>
          </w:p>
        </w:tc>
      </w:tr>
      <w:tr w:rsidR="00C31D4E" w14:paraId="0E469109" w14:textId="77777777" w:rsidTr="00C31D4E">
        <w:trPr>
          <w:trHeight w:val="255"/>
        </w:trPr>
        <w:tc>
          <w:tcPr>
            <w:tcW w:w="1100" w:type="dxa"/>
            <w:tcBorders>
              <w:top w:val="nil"/>
              <w:left w:val="nil"/>
              <w:bottom w:val="nil"/>
              <w:right w:val="nil"/>
            </w:tcBorders>
            <w:shd w:val="clear" w:color="auto" w:fill="auto"/>
            <w:noWrap/>
            <w:vAlign w:val="bottom"/>
            <w:hideMark/>
          </w:tcPr>
          <w:p w14:paraId="68250A59"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700AE520"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6D04F2EF"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71E8B3D5"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0747D9B5"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6A77BACF" w14:textId="77777777" w:rsidR="00C31D4E" w:rsidRDefault="00C31D4E">
            <w:pPr>
              <w:rPr>
                <w:sz w:val="20"/>
                <w:szCs w:val="20"/>
              </w:rPr>
            </w:pPr>
          </w:p>
        </w:tc>
      </w:tr>
      <w:tr w:rsidR="00C31D4E" w14:paraId="14BEF765" w14:textId="77777777" w:rsidTr="00C31D4E">
        <w:trPr>
          <w:trHeight w:val="255"/>
        </w:trPr>
        <w:tc>
          <w:tcPr>
            <w:tcW w:w="1100" w:type="dxa"/>
            <w:tcBorders>
              <w:top w:val="nil"/>
              <w:left w:val="nil"/>
              <w:bottom w:val="nil"/>
              <w:right w:val="nil"/>
            </w:tcBorders>
            <w:shd w:val="clear" w:color="auto" w:fill="auto"/>
            <w:noWrap/>
            <w:vAlign w:val="bottom"/>
            <w:hideMark/>
          </w:tcPr>
          <w:p w14:paraId="4436C715"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04804F0B"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49650760"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43D8D86C"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70F38C4F"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4A5AB42D" w14:textId="77777777" w:rsidR="00C31D4E" w:rsidRDefault="00C31D4E">
            <w:pPr>
              <w:rPr>
                <w:sz w:val="20"/>
                <w:szCs w:val="20"/>
              </w:rPr>
            </w:pPr>
          </w:p>
        </w:tc>
      </w:tr>
      <w:tr w:rsidR="00C31D4E" w14:paraId="082349A3" w14:textId="77777777" w:rsidTr="00C31D4E">
        <w:trPr>
          <w:trHeight w:val="255"/>
        </w:trPr>
        <w:tc>
          <w:tcPr>
            <w:tcW w:w="1100" w:type="dxa"/>
            <w:tcBorders>
              <w:top w:val="nil"/>
              <w:left w:val="nil"/>
              <w:bottom w:val="nil"/>
              <w:right w:val="nil"/>
            </w:tcBorders>
            <w:shd w:val="clear" w:color="auto" w:fill="auto"/>
            <w:noWrap/>
            <w:vAlign w:val="bottom"/>
            <w:hideMark/>
          </w:tcPr>
          <w:p w14:paraId="7D259762" w14:textId="77777777" w:rsidR="00C31D4E" w:rsidRDefault="00C31D4E">
            <w:pPr>
              <w:rPr>
                <w:sz w:val="20"/>
                <w:szCs w:val="20"/>
              </w:rPr>
            </w:pPr>
          </w:p>
        </w:tc>
        <w:tc>
          <w:tcPr>
            <w:tcW w:w="976" w:type="dxa"/>
            <w:tcBorders>
              <w:top w:val="nil"/>
              <w:left w:val="nil"/>
              <w:bottom w:val="nil"/>
              <w:right w:val="nil"/>
            </w:tcBorders>
            <w:shd w:val="clear" w:color="auto" w:fill="auto"/>
            <w:noWrap/>
            <w:vAlign w:val="bottom"/>
            <w:hideMark/>
          </w:tcPr>
          <w:p w14:paraId="262D8590" w14:textId="77777777" w:rsidR="00C31D4E" w:rsidRDefault="00C31D4E">
            <w:pPr>
              <w:rPr>
                <w:sz w:val="20"/>
                <w:szCs w:val="20"/>
              </w:rPr>
            </w:pPr>
          </w:p>
        </w:tc>
        <w:tc>
          <w:tcPr>
            <w:tcW w:w="1276" w:type="dxa"/>
            <w:tcBorders>
              <w:top w:val="nil"/>
              <w:left w:val="nil"/>
              <w:bottom w:val="nil"/>
              <w:right w:val="nil"/>
            </w:tcBorders>
            <w:shd w:val="clear" w:color="auto" w:fill="auto"/>
            <w:noWrap/>
            <w:vAlign w:val="bottom"/>
            <w:hideMark/>
          </w:tcPr>
          <w:p w14:paraId="3B699BA3" w14:textId="77777777" w:rsidR="00C31D4E" w:rsidRDefault="00C31D4E">
            <w:pPr>
              <w:rPr>
                <w:sz w:val="20"/>
                <w:szCs w:val="20"/>
              </w:rPr>
            </w:pPr>
          </w:p>
        </w:tc>
        <w:tc>
          <w:tcPr>
            <w:tcW w:w="1556" w:type="dxa"/>
            <w:tcBorders>
              <w:top w:val="nil"/>
              <w:left w:val="nil"/>
              <w:bottom w:val="nil"/>
              <w:right w:val="nil"/>
            </w:tcBorders>
            <w:shd w:val="clear" w:color="auto" w:fill="auto"/>
            <w:noWrap/>
            <w:vAlign w:val="bottom"/>
            <w:hideMark/>
          </w:tcPr>
          <w:p w14:paraId="5D848A24" w14:textId="77777777" w:rsidR="00C31D4E" w:rsidRDefault="00C31D4E">
            <w:pPr>
              <w:rPr>
                <w:sz w:val="20"/>
                <w:szCs w:val="20"/>
              </w:rPr>
            </w:pPr>
          </w:p>
        </w:tc>
        <w:tc>
          <w:tcPr>
            <w:tcW w:w="1316" w:type="dxa"/>
            <w:tcBorders>
              <w:top w:val="nil"/>
              <w:left w:val="nil"/>
              <w:bottom w:val="nil"/>
              <w:right w:val="nil"/>
            </w:tcBorders>
            <w:shd w:val="clear" w:color="auto" w:fill="auto"/>
            <w:noWrap/>
            <w:vAlign w:val="bottom"/>
            <w:hideMark/>
          </w:tcPr>
          <w:p w14:paraId="40B45D52" w14:textId="77777777" w:rsidR="00C31D4E" w:rsidRDefault="00C31D4E">
            <w:pPr>
              <w:rPr>
                <w:sz w:val="20"/>
                <w:szCs w:val="20"/>
              </w:rPr>
            </w:pPr>
          </w:p>
        </w:tc>
        <w:tc>
          <w:tcPr>
            <w:tcW w:w="3841" w:type="dxa"/>
            <w:tcBorders>
              <w:top w:val="nil"/>
              <w:left w:val="nil"/>
              <w:bottom w:val="nil"/>
              <w:right w:val="nil"/>
            </w:tcBorders>
            <w:shd w:val="clear" w:color="auto" w:fill="auto"/>
            <w:noWrap/>
            <w:vAlign w:val="bottom"/>
            <w:hideMark/>
          </w:tcPr>
          <w:p w14:paraId="626CEF40" w14:textId="77777777" w:rsidR="00C31D4E" w:rsidRDefault="00C31D4E">
            <w:pPr>
              <w:rPr>
                <w:sz w:val="20"/>
                <w:szCs w:val="20"/>
              </w:rPr>
            </w:pPr>
          </w:p>
        </w:tc>
      </w:tr>
    </w:tbl>
    <w:p w14:paraId="00E5CF68" w14:textId="77777777" w:rsidR="00C31D4E" w:rsidRDefault="00C31D4E" w:rsidP="00C31D4E">
      <w:pPr>
        <w:spacing w:line="360" w:lineRule="auto"/>
        <w:jc w:val="both"/>
        <w:rPr>
          <w:rFonts w:ascii="Tahoma" w:hAnsi="Tahoma" w:cs="Tahoma"/>
        </w:rPr>
      </w:pPr>
      <w:r w:rsidRPr="00C36B0A">
        <w:rPr>
          <w:rFonts w:ascii="Tahoma" w:hAnsi="Tahoma" w:cs="Tahoma"/>
        </w:rPr>
        <w:lastRenderedPageBreak/>
        <w:t xml:space="preserve">Per la ripartizione dei costi variabili, si è scelto di applicare la percentuale pari al </w:t>
      </w:r>
      <w:r>
        <w:rPr>
          <w:rFonts w:ascii="Tahoma" w:hAnsi="Tahoma" w:cs="Tahoma"/>
          <w:b/>
        </w:rPr>
        <w:t>74%</w:t>
      </w:r>
      <w:r w:rsidRPr="00C36B0A">
        <w:rPr>
          <w:rFonts w:ascii="Tahoma" w:hAnsi="Tahoma" w:cs="Tahoma"/>
          <w:b/>
        </w:rPr>
        <w:t xml:space="preserve"> </w:t>
      </w:r>
      <w:r w:rsidRPr="00C36B0A">
        <w:rPr>
          <w:rFonts w:ascii="Tahoma" w:hAnsi="Tahoma" w:cs="Tahoma"/>
        </w:rPr>
        <w:t>per i nuclei familiari e la percentuale pari a</w:t>
      </w:r>
      <w:r>
        <w:rPr>
          <w:rFonts w:ascii="Tahoma" w:hAnsi="Tahoma" w:cs="Tahoma"/>
        </w:rPr>
        <w:t>l</w:t>
      </w:r>
      <w:r w:rsidRPr="00C36B0A">
        <w:rPr>
          <w:rFonts w:ascii="Tahoma" w:hAnsi="Tahoma" w:cs="Tahoma"/>
        </w:rPr>
        <w:t xml:space="preserve"> </w:t>
      </w:r>
      <w:r>
        <w:rPr>
          <w:rFonts w:ascii="Tahoma" w:hAnsi="Tahoma" w:cs="Tahoma"/>
          <w:b/>
        </w:rPr>
        <w:t>26%</w:t>
      </w:r>
      <w:r w:rsidRPr="00C36B0A">
        <w:rPr>
          <w:rFonts w:ascii="Tahoma" w:hAnsi="Tahoma" w:cs="Tahoma"/>
        </w:rPr>
        <w:t xml:space="preserve"> per le attività economiche in funzione del valore </w:t>
      </w:r>
      <w:r>
        <w:rPr>
          <w:rFonts w:ascii="Tahoma" w:hAnsi="Tahoma" w:cs="Tahoma"/>
        </w:rPr>
        <w:t>massimo</w:t>
      </w:r>
      <w:r w:rsidRPr="00C36B0A">
        <w:rPr>
          <w:rFonts w:ascii="Tahoma" w:hAnsi="Tahoma" w:cs="Tahoma"/>
        </w:rPr>
        <w:t xml:space="preserve"> del coefficiente di produttività dei rifiuti (</w:t>
      </w:r>
      <w:proofErr w:type="spellStart"/>
      <w:r w:rsidRPr="00C36B0A">
        <w:rPr>
          <w:rFonts w:ascii="Tahoma" w:hAnsi="Tahoma" w:cs="Tahoma"/>
          <w:b/>
        </w:rPr>
        <w:t>Kd</w:t>
      </w:r>
      <w:proofErr w:type="spellEnd"/>
      <w:r>
        <w:rPr>
          <w:rFonts w:ascii="Tahoma" w:hAnsi="Tahoma" w:cs="Tahoma"/>
        </w:rPr>
        <w:t>) rispetto al valore</w:t>
      </w:r>
      <w:r w:rsidRPr="00C36B0A">
        <w:rPr>
          <w:rFonts w:ascii="Tahoma" w:hAnsi="Tahoma" w:cs="Tahoma"/>
        </w:rPr>
        <w:t xml:space="preserve"> </w:t>
      </w:r>
      <w:r>
        <w:rPr>
          <w:rFonts w:ascii="Tahoma" w:hAnsi="Tahoma" w:cs="Tahoma"/>
        </w:rPr>
        <w:t>minimo</w:t>
      </w:r>
      <w:r w:rsidRPr="00C36B0A">
        <w:rPr>
          <w:rFonts w:ascii="Tahoma" w:hAnsi="Tahoma" w:cs="Tahoma"/>
        </w:rPr>
        <w:t xml:space="preserve"> e </w:t>
      </w:r>
      <w:r>
        <w:rPr>
          <w:rFonts w:ascii="Tahoma" w:hAnsi="Tahoma" w:cs="Tahoma"/>
        </w:rPr>
        <w:t>massimo</w:t>
      </w:r>
      <w:r w:rsidRPr="00C36B0A">
        <w:rPr>
          <w:rFonts w:ascii="Tahoma" w:hAnsi="Tahoma" w:cs="Tahoma"/>
        </w:rPr>
        <w:t xml:space="preserve"> dello stesso coefficiente.</w:t>
      </w:r>
    </w:p>
    <w:p w14:paraId="0B5268A1" w14:textId="77777777" w:rsidR="00C31D4E" w:rsidRDefault="00C31D4E" w:rsidP="00C31D4E">
      <w:pPr>
        <w:pStyle w:val="Rientrocorpodeltesto2"/>
      </w:pPr>
    </w:p>
    <w:p w14:paraId="75FDB520" w14:textId="77777777" w:rsidR="0085711F" w:rsidRPr="00134372" w:rsidRDefault="0085711F" w:rsidP="0085711F">
      <w:pPr>
        <w:spacing w:line="360" w:lineRule="auto"/>
        <w:ind w:firstLine="708"/>
        <w:jc w:val="both"/>
        <w:rPr>
          <w:rFonts w:ascii="Tahoma" w:hAnsi="Tahoma" w:cs="Tahoma"/>
          <w:highlight w:val="yellow"/>
        </w:rPr>
      </w:pPr>
    </w:p>
    <w:p w14:paraId="23A2C498" w14:textId="77777777" w:rsidR="001103F0" w:rsidRPr="00BB1A66" w:rsidRDefault="001103F0" w:rsidP="001103F0">
      <w:pPr>
        <w:spacing w:line="360" w:lineRule="auto"/>
        <w:jc w:val="both"/>
        <w:rPr>
          <w:rFonts w:ascii="Tahoma" w:hAnsi="Tahoma" w:cs="Tahoma"/>
        </w:rPr>
        <w:sectPr w:rsidR="001103F0" w:rsidRPr="00BB1A66" w:rsidSect="005F0EC1">
          <w:headerReference w:type="default" r:id="rId28"/>
          <w:headerReference w:type="first" r:id="rId29"/>
          <w:footerReference w:type="first" r:id="rId30"/>
          <w:pgSz w:w="11906" w:h="16838" w:code="9"/>
          <w:pgMar w:top="1669" w:right="1134" w:bottom="1134" w:left="1134" w:header="567" w:footer="567" w:gutter="0"/>
          <w:cols w:space="708"/>
          <w:docGrid w:linePitch="360"/>
        </w:sectPr>
      </w:pPr>
    </w:p>
    <w:p w14:paraId="365CCB2B" w14:textId="77777777" w:rsidR="00D555CD" w:rsidRDefault="00D555CD" w:rsidP="00D555CD">
      <w:pPr>
        <w:tabs>
          <w:tab w:val="left" w:pos="5085"/>
        </w:tabs>
        <w:spacing w:line="360" w:lineRule="auto"/>
        <w:jc w:val="both"/>
        <w:rPr>
          <w:rFonts w:ascii="Tahoma" w:hAnsi="Tahoma" w:cs="Tahoma"/>
        </w:rPr>
      </w:pPr>
    </w:p>
    <w:p w14:paraId="374D92F9" w14:textId="77777777" w:rsidR="00D555CD" w:rsidRDefault="00D555CD" w:rsidP="00D555CD">
      <w:pPr>
        <w:jc w:val="center"/>
        <w:rPr>
          <w:rFonts w:ascii="Tahoma" w:hAnsi="Tahoma" w:cs="Tahoma"/>
          <w:b/>
        </w:rPr>
      </w:pPr>
      <w:r>
        <w:rPr>
          <w:rFonts w:ascii="Tahoma" w:hAnsi="Tahoma" w:cs="Tahoma"/>
          <w:b/>
        </w:rPr>
        <w:t>LA TARIFFA PER LE UTENZE DOMESTICHE</w:t>
      </w:r>
    </w:p>
    <w:p w14:paraId="360C1D5E" w14:textId="77777777" w:rsidR="00D555CD" w:rsidRDefault="00D555CD" w:rsidP="00D555CD">
      <w:pPr>
        <w:jc w:val="center"/>
        <w:rPr>
          <w:rFonts w:ascii="Tahoma" w:hAnsi="Tahoma" w:cs="Tahoma"/>
          <w:b/>
        </w:rPr>
      </w:pPr>
    </w:p>
    <w:p w14:paraId="09CF80DC" w14:textId="77777777" w:rsidR="00D555CD" w:rsidRDefault="00D555CD" w:rsidP="00D555CD">
      <w:pPr>
        <w:spacing w:line="360" w:lineRule="auto"/>
        <w:jc w:val="both"/>
        <w:rPr>
          <w:rFonts w:ascii="Tahoma" w:hAnsi="Tahoma" w:cs="Tahoma"/>
        </w:rPr>
      </w:pPr>
      <w:r>
        <w:rPr>
          <w:rFonts w:ascii="Tahoma" w:hAnsi="Tahoma" w:cs="Tahoma"/>
        </w:rPr>
        <w:t xml:space="preserve">CALCOLO DELLA </w:t>
      </w:r>
      <w:r w:rsidRPr="00D13DC7">
        <w:rPr>
          <w:rFonts w:ascii="Tahoma" w:hAnsi="Tahoma" w:cs="Tahoma"/>
          <w:b/>
          <w:u w:val="single"/>
        </w:rPr>
        <w:t>TARIFFA FISSA</w:t>
      </w:r>
      <w:r>
        <w:rPr>
          <w:rFonts w:ascii="Tahoma" w:hAnsi="Tahoma" w:cs="Tahoma"/>
        </w:rPr>
        <w:t xml:space="preserve"> DELLE UTENZE DOMESTICHE:</w:t>
      </w:r>
    </w:p>
    <w:p w14:paraId="788F2600" w14:textId="77777777" w:rsidR="00D555CD" w:rsidRDefault="00D555CD" w:rsidP="00D555CD">
      <w:pPr>
        <w:spacing w:line="360" w:lineRule="auto"/>
        <w:jc w:val="both"/>
        <w:rPr>
          <w:rFonts w:ascii="Tahoma" w:hAnsi="Tahoma" w:cs="Tahoma"/>
          <w:b/>
        </w:rPr>
      </w:pPr>
    </w:p>
    <w:p w14:paraId="26B1C30A" w14:textId="77777777" w:rsidR="00D555CD" w:rsidRDefault="00D555CD" w:rsidP="00D555CD">
      <w:pPr>
        <w:spacing w:line="360" w:lineRule="auto"/>
        <w:jc w:val="both"/>
        <w:rPr>
          <w:rFonts w:ascii="Tahoma" w:hAnsi="Tahoma" w:cs="Tahoma"/>
        </w:rPr>
      </w:pPr>
      <w:r w:rsidRPr="00A74BF5">
        <w:rPr>
          <w:rFonts w:ascii="Tahoma" w:hAnsi="Tahoma" w:cs="Tahoma"/>
          <w:b/>
        </w:rPr>
        <w:t>La quota fissa</w:t>
      </w:r>
      <w:r w:rsidRPr="00A74BF5">
        <w:rPr>
          <w:rFonts w:ascii="Tahoma" w:hAnsi="Tahoma" w:cs="Tahoma"/>
        </w:rPr>
        <w:t xml:space="preserve"> </w:t>
      </w:r>
      <w:proofErr w:type="spellStart"/>
      <w:r w:rsidRPr="00A74BF5">
        <w:rPr>
          <w:rFonts w:ascii="Tahoma" w:hAnsi="Tahoma" w:cs="Tahoma"/>
        </w:rPr>
        <w:t>TFd</w:t>
      </w:r>
      <w:proofErr w:type="spellEnd"/>
      <w:r w:rsidRPr="005E40D4">
        <w:rPr>
          <w:rFonts w:ascii="Tahoma" w:hAnsi="Tahoma" w:cs="Tahoma"/>
        </w:rPr>
        <w:t xml:space="preserve"> dovuta dalle utenze domestiche è commisurata al numero dei componenti del nucleo familiare (n) e alla superficie</w:t>
      </w:r>
      <w:r>
        <w:rPr>
          <w:rFonts w:ascii="Tahoma" w:hAnsi="Tahoma" w:cs="Tahoma"/>
        </w:rPr>
        <w:t xml:space="preserve"> dell’immobile occupato o condotto (S). </w:t>
      </w:r>
    </w:p>
    <w:p w14:paraId="0C9425FC" w14:textId="77777777" w:rsidR="00D555CD" w:rsidRDefault="00D555CD" w:rsidP="00D555CD">
      <w:pPr>
        <w:spacing w:line="360" w:lineRule="auto"/>
        <w:jc w:val="both"/>
        <w:rPr>
          <w:rFonts w:ascii="Tahoma" w:hAnsi="Tahoma" w:cs="Tahoma"/>
        </w:rPr>
      </w:pPr>
      <w:r>
        <w:rPr>
          <w:rFonts w:ascii="Tahoma" w:hAnsi="Tahoma" w:cs="Tahoma"/>
        </w:rPr>
        <w:t>Più specificamente:</w:t>
      </w:r>
    </w:p>
    <w:p w14:paraId="2A81F5BC" w14:textId="77777777" w:rsidR="00D555CD" w:rsidRPr="00982510" w:rsidRDefault="00D555CD" w:rsidP="00D555CD">
      <w:pPr>
        <w:jc w:val="center"/>
        <w:rPr>
          <w:rFonts w:ascii="Tahoma" w:hAnsi="Tahoma" w:cs="Tahoma"/>
        </w:rPr>
      </w:pPr>
      <w:proofErr w:type="spellStart"/>
      <w:r w:rsidRPr="00982510">
        <w:rPr>
          <w:rFonts w:ascii="Tahoma" w:hAnsi="Tahoma" w:cs="Tahoma"/>
        </w:rPr>
        <w:t>TFd</w:t>
      </w:r>
      <w:proofErr w:type="spellEnd"/>
      <w:r w:rsidRPr="00982510">
        <w:rPr>
          <w:rFonts w:ascii="Tahoma" w:hAnsi="Tahoma" w:cs="Tahoma"/>
        </w:rPr>
        <w:t>(</w:t>
      </w:r>
      <w:proofErr w:type="spellStart"/>
      <w:proofErr w:type="gramStart"/>
      <w:r w:rsidRPr="00982510">
        <w:rPr>
          <w:rFonts w:ascii="Tahoma" w:hAnsi="Tahoma" w:cs="Tahoma"/>
        </w:rPr>
        <w:t>n,S</w:t>
      </w:r>
      <w:proofErr w:type="spellEnd"/>
      <w:proofErr w:type="gramEnd"/>
      <w:r w:rsidRPr="00982510">
        <w:rPr>
          <w:rFonts w:ascii="Tahoma" w:hAnsi="Tahoma" w:cs="Tahoma"/>
        </w:rPr>
        <w:t xml:space="preserve">) = </w:t>
      </w:r>
      <w:proofErr w:type="spellStart"/>
      <w:r w:rsidRPr="00982510">
        <w:rPr>
          <w:rFonts w:ascii="Tahoma" w:hAnsi="Tahoma" w:cs="Tahoma"/>
        </w:rPr>
        <w:t>Quf</w:t>
      </w:r>
      <w:proofErr w:type="spellEnd"/>
      <w:r w:rsidRPr="00982510">
        <w:rPr>
          <w:rFonts w:ascii="Tahoma" w:hAnsi="Tahoma" w:cs="Tahoma"/>
        </w:rPr>
        <w:t xml:space="preserve"> x S x Ka(n)</w:t>
      </w:r>
    </w:p>
    <w:p w14:paraId="56BD082F" w14:textId="77777777" w:rsidR="00D555CD" w:rsidRPr="00BD23E3" w:rsidRDefault="00D555CD" w:rsidP="00D555CD">
      <w:pPr>
        <w:jc w:val="both"/>
        <w:rPr>
          <w:rFonts w:ascii="Tahoma" w:hAnsi="Tahoma" w:cs="Tahoma"/>
        </w:rPr>
      </w:pPr>
      <w:r w:rsidRPr="00BD23E3">
        <w:rPr>
          <w:rFonts w:ascii="Tahoma" w:hAnsi="Tahoma" w:cs="Tahoma"/>
        </w:rPr>
        <w:t>Dove:</w:t>
      </w:r>
    </w:p>
    <w:p w14:paraId="2CEFD994" w14:textId="77777777" w:rsidR="00D555CD" w:rsidRPr="00A74BF5" w:rsidRDefault="00D555CD" w:rsidP="00D555CD">
      <w:pPr>
        <w:pStyle w:val="Paragrafoelenco"/>
        <w:numPr>
          <w:ilvl w:val="0"/>
          <w:numId w:val="41"/>
        </w:numPr>
        <w:spacing w:line="360" w:lineRule="auto"/>
        <w:jc w:val="both"/>
        <w:rPr>
          <w:rFonts w:ascii="Tahoma" w:hAnsi="Tahoma" w:cs="Tahoma"/>
        </w:rPr>
      </w:pPr>
      <w:proofErr w:type="spellStart"/>
      <w:r w:rsidRPr="00A74BF5">
        <w:rPr>
          <w:rFonts w:ascii="Tahoma" w:hAnsi="Tahoma" w:cs="Tahoma"/>
        </w:rPr>
        <w:t>Quf</w:t>
      </w:r>
      <w:proofErr w:type="spellEnd"/>
      <w:r w:rsidRPr="00A74BF5">
        <w:rPr>
          <w:rFonts w:ascii="Tahoma" w:hAnsi="Tahoma" w:cs="Tahoma"/>
        </w:rPr>
        <w:t>: Quota fissa unitaria per unità di superficie, data dal rapporto tra il totale dei costi fissi attribuibili alle utenze domestiche e la superficie totale delle abitazioni occupate, opportunamente corretta per tener conto del coefficiente Ka(n)</w:t>
      </w:r>
    </w:p>
    <w:p w14:paraId="087AC8D4" w14:textId="77777777" w:rsidR="00D555CD" w:rsidRPr="00A74BF5" w:rsidRDefault="00D555CD" w:rsidP="00D555CD">
      <w:pPr>
        <w:pStyle w:val="Paragrafoelenco"/>
        <w:numPr>
          <w:ilvl w:val="0"/>
          <w:numId w:val="41"/>
        </w:numPr>
        <w:spacing w:line="360" w:lineRule="auto"/>
        <w:jc w:val="both"/>
        <w:rPr>
          <w:rFonts w:ascii="Tahoma" w:hAnsi="Tahoma" w:cs="Tahoma"/>
        </w:rPr>
      </w:pPr>
      <w:r w:rsidRPr="00A74BF5">
        <w:rPr>
          <w:rFonts w:ascii="Tahoma" w:hAnsi="Tahoma" w:cs="Tahoma"/>
        </w:rPr>
        <w:t>Ka(n): coefficiente di adattamento, che tiene conto del numero di persone che compongono il nucleo familiare, i cui valori sono fissati in apposite tabelle del metodo Normalizzato D.P.R. 158/1999.</w:t>
      </w:r>
    </w:p>
    <w:p w14:paraId="69771A1F" w14:textId="77777777" w:rsidR="00D555CD" w:rsidRDefault="00D555CD" w:rsidP="00D555CD">
      <w:pPr>
        <w:jc w:val="both"/>
        <w:rPr>
          <w:rFonts w:ascii="Tahoma" w:hAnsi="Tahoma" w:cs="Tahoma"/>
        </w:rPr>
      </w:pPr>
    </w:p>
    <w:p w14:paraId="1931FE71" w14:textId="77777777" w:rsidR="00D555CD" w:rsidRDefault="00D555CD" w:rsidP="00D555CD">
      <w:pPr>
        <w:jc w:val="both"/>
        <w:rPr>
          <w:rFonts w:ascii="Tahoma" w:hAnsi="Tahoma" w:cs="Tahoma"/>
          <w:b/>
        </w:rPr>
      </w:pPr>
    </w:p>
    <w:p w14:paraId="2DFAED19" w14:textId="77777777" w:rsidR="00D555CD" w:rsidRPr="00A74BF5" w:rsidRDefault="00D555CD" w:rsidP="00D555CD">
      <w:pPr>
        <w:spacing w:line="360" w:lineRule="auto"/>
        <w:jc w:val="both"/>
        <w:rPr>
          <w:rFonts w:ascii="Tahoma" w:hAnsi="Tahoma" w:cs="Tahoma"/>
          <w:i/>
        </w:rPr>
      </w:pPr>
      <w:r w:rsidRPr="00A74BF5">
        <w:rPr>
          <w:rFonts w:ascii="Tahoma" w:hAnsi="Tahoma" w:cs="Tahoma"/>
          <w:b/>
          <w:i/>
        </w:rPr>
        <w:t>Coefficiente Ka</w:t>
      </w:r>
      <w:r w:rsidRPr="00A74BF5">
        <w:rPr>
          <w:rFonts w:ascii="Tahoma" w:hAnsi="Tahoma" w:cs="Tahoma"/>
          <w:i/>
        </w:rPr>
        <w:t xml:space="preserve"> stabilito dal Dpr 158/1999 per i Comuni con popolazione </w:t>
      </w:r>
      <w:r>
        <w:rPr>
          <w:rFonts w:ascii="Tahoma" w:hAnsi="Tahoma" w:cs="Tahoma"/>
          <w:i/>
        </w:rPr>
        <w:t>inferiore</w:t>
      </w:r>
      <w:r w:rsidRPr="00A74BF5">
        <w:rPr>
          <w:rFonts w:ascii="Tahoma" w:hAnsi="Tahoma" w:cs="Tahoma"/>
          <w:i/>
        </w:rPr>
        <w:t xml:space="preserve"> ai 5.000 abitanti e collocati al </w:t>
      </w:r>
      <w:r>
        <w:rPr>
          <w:rFonts w:ascii="Tahoma" w:hAnsi="Tahoma" w:cs="Tahoma"/>
          <w:i/>
        </w:rPr>
        <w:t>Centro</w:t>
      </w:r>
    </w:p>
    <w:p w14:paraId="0E66ACD4" w14:textId="77777777" w:rsidR="00D555CD" w:rsidRDefault="00D555CD" w:rsidP="00D555CD">
      <w:pPr>
        <w:spacing w:line="360" w:lineRule="auto"/>
        <w:jc w:val="both"/>
        <w:rPr>
          <w:rFonts w:ascii="Tahoma" w:hAnsi="Tahoma" w:cs="Tahoma"/>
        </w:rPr>
      </w:pPr>
    </w:p>
    <w:p w14:paraId="14010534" w14:textId="77777777" w:rsidR="00D555CD" w:rsidRDefault="00D555CD" w:rsidP="00D555CD">
      <w:pPr>
        <w:tabs>
          <w:tab w:val="left" w:pos="2340"/>
        </w:tabs>
        <w:sectPr w:rsidR="00D555CD" w:rsidSect="00436FFA">
          <w:headerReference w:type="default" r:id="rId31"/>
          <w:pgSz w:w="11906" w:h="16838" w:code="9"/>
          <w:pgMar w:top="1669" w:right="1134" w:bottom="1134" w:left="1134" w:header="567" w:footer="567" w:gutter="0"/>
          <w:cols w:space="708"/>
          <w:docGrid w:linePitch="360"/>
        </w:sectPr>
      </w:pPr>
    </w:p>
    <w:p w14:paraId="5BC3E62B" w14:textId="77777777" w:rsidR="00BE6EB6" w:rsidRDefault="00BE6EB6" w:rsidP="00BE6EB6">
      <w:pPr>
        <w:spacing w:line="360" w:lineRule="auto"/>
        <w:ind w:left="851"/>
        <w:jc w:val="both"/>
        <w:rPr>
          <w:rFonts w:ascii="Tahoma" w:hAnsi="Tahoma" w:cs="Tahoma"/>
        </w:rPr>
      </w:pPr>
      <w:r>
        <w:rPr>
          <w:rFonts w:ascii="Tahoma" w:hAnsi="Tahoma" w:cs="Tahoma"/>
        </w:rPr>
        <w:lastRenderedPageBreak/>
        <w:t xml:space="preserve">CALCOLO DELLA </w:t>
      </w:r>
      <w:r w:rsidRPr="004C76C0">
        <w:rPr>
          <w:rFonts w:ascii="Tahoma" w:hAnsi="Tahoma" w:cs="Tahoma"/>
          <w:b/>
          <w:u w:val="single"/>
        </w:rPr>
        <w:t>TARIFFA FISSA</w:t>
      </w:r>
      <w:r>
        <w:rPr>
          <w:rFonts w:ascii="Tahoma" w:hAnsi="Tahoma" w:cs="Tahoma"/>
        </w:rPr>
        <w:t xml:space="preserve"> DELLE UTENZE DOMESTICHE TENENDO CONTO DELLE </w:t>
      </w:r>
      <w:r w:rsidRPr="00B64328">
        <w:rPr>
          <w:rFonts w:ascii="Tahoma" w:hAnsi="Tahoma" w:cs="Tahoma"/>
          <w:b/>
        </w:rPr>
        <w:t>RIDUZIONI/ESENZIONI/</w:t>
      </w:r>
      <w:proofErr w:type="gramStart"/>
      <w:r w:rsidRPr="00B64328">
        <w:rPr>
          <w:rFonts w:ascii="Tahoma" w:hAnsi="Tahoma" w:cs="Tahoma"/>
          <w:b/>
        </w:rPr>
        <w:t>AGEVOLAZIONI</w:t>
      </w:r>
      <w:r>
        <w:rPr>
          <w:rFonts w:ascii="Tahoma" w:hAnsi="Tahoma" w:cs="Tahoma"/>
        </w:rPr>
        <w:t xml:space="preserve">  DI</w:t>
      </w:r>
      <w:proofErr w:type="gramEnd"/>
      <w:r>
        <w:rPr>
          <w:rFonts w:ascii="Tahoma" w:hAnsi="Tahoma" w:cs="Tahoma"/>
        </w:rPr>
        <w:t xml:space="preserve"> SEGUITO RIPORTATE:</w:t>
      </w:r>
    </w:p>
    <w:p w14:paraId="2E6DC76C" w14:textId="77777777" w:rsidR="00D555CD" w:rsidRDefault="00D555CD" w:rsidP="00D555CD">
      <w:pPr>
        <w:tabs>
          <w:tab w:val="left" w:pos="2340"/>
        </w:tabs>
      </w:pPr>
    </w:p>
    <w:tbl>
      <w:tblPr>
        <w:tblW w:w="5000" w:type="pct"/>
        <w:tblLayout w:type="fixed"/>
        <w:tblCellMar>
          <w:left w:w="70" w:type="dxa"/>
          <w:right w:w="70" w:type="dxa"/>
        </w:tblCellMar>
        <w:tblLook w:val="04A0" w:firstRow="1" w:lastRow="0" w:firstColumn="1" w:lastColumn="0" w:noHBand="0" w:noVBand="1"/>
      </w:tblPr>
      <w:tblGrid>
        <w:gridCol w:w="975"/>
        <w:gridCol w:w="1219"/>
        <w:gridCol w:w="1198"/>
        <w:gridCol w:w="1206"/>
        <w:gridCol w:w="2108"/>
        <w:gridCol w:w="1420"/>
        <w:gridCol w:w="913"/>
        <w:gridCol w:w="680"/>
        <w:gridCol w:w="274"/>
        <w:gridCol w:w="691"/>
        <w:gridCol w:w="1017"/>
        <w:gridCol w:w="1979"/>
        <w:gridCol w:w="25"/>
      </w:tblGrid>
      <w:tr w:rsidR="00501923" w14:paraId="58AE64F1" w14:textId="77777777" w:rsidTr="006C1D90">
        <w:trPr>
          <w:trHeight w:val="240"/>
        </w:trPr>
        <w:tc>
          <w:tcPr>
            <w:tcW w:w="5000" w:type="pct"/>
            <w:gridSpan w:val="1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F853AA" w14:textId="77777777" w:rsidR="00501923" w:rsidRPr="006C1D90" w:rsidRDefault="00501923">
            <w:pPr>
              <w:rPr>
                <w:rFonts w:ascii="Arial" w:hAnsi="Arial" w:cs="Arial"/>
                <w:b/>
                <w:bCs/>
                <w:sz w:val="20"/>
                <w:szCs w:val="20"/>
              </w:rPr>
            </w:pPr>
            <w:bookmarkStart w:id="4" w:name="RANGE!Z2:AK12"/>
            <w:r w:rsidRPr="006C1D90">
              <w:rPr>
                <w:rFonts w:ascii="Arial" w:hAnsi="Arial" w:cs="Arial"/>
                <w:sz w:val="20"/>
                <w:szCs w:val="20"/>
              </w:rPr>
              <w:t xml:space="preserve">TARIFFA </w:t>
            </w:r>
            <w:r w:rsidRPr="006C1D90">
              <w:rPr>
                <w:rFonts w:ascii="Arial" w:hAnsi="Arial" w:cs="Arial"/>
                <w:b/>
                <w:bCs/>
                <w:sz w:val="20"/>
                <w:szCs w:val="20"/>
              </w:rPr>
              <w:t>FISSA</w:t>
            </w:r>
            <w:r w:rsidRPr="006C1D90">
              <w:rPr>
                <w:rFonts w:ascii="Arial" w:hAnsi="Arial" w:cs="Arial"/>
                <w:sz w:val="20"/>
                <w:szCs w:val="20"/>
              </w:rPr>
              <w:t xml:space="preserve"> </w:t>
            </w:r>
            <w:r w:rsidRPr="006C1D90">
              <w:rPr>
                <w:rFonts w:ascii="Arial" w:hAnsi="Arial" w:cs="Arial"/>
                <w:sz w:val="20"/>
                <w:szCs w:val="20"/>
                <w:u w:val="single"/>
              </w:rPr>
              <w:t>UTENZE DOMESTICHE</w:t>
            </w:r>
            <w:r w:rsidRPr="006C1D90">
              <w:rPr>
                <w:rFonts w:ascii="Arial" w:hAnsi="Arial" w:cs="Arial"/>
                <w:sz w:val="20"/>
                <w:szCs w:val="20"/>
              </w:rPr>
              <w:t xml:space="preserve"> -aggregato dei dati-</w:t>
            </w:r>
            <w:bookmarkEnd w:id="4"/>
          </w:p>
        </w:tc>
      </w:tr>
      <w:tr w:rsidR="005A1E8E" w14:paraId="652599E2"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auto" w:fill="auto"/>
            <w:vAlign w:val="bottom"/>
            <w:hideMark/>
          </w:tcPr>
          <w:p w14:paraId="356356A1" w14:textId="77777777"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Componenti</w:t>
            </w:r>
          </w:p>
        </w:tc>
        <w:tc>
          <w:tcPr>
            <w:tcW w:w="445" w:type="pct"/>
            <w:tcBorders>
              <w:top w:val="nil"/>
              <w:left w:val="nil"/>
              <w:bottom w:val="single" w:sz="4" w:space="0" w:color="auto"/>
              <w:right w:val="single" w:sz="4" w:space="0" w:color="auto"/>
            </w:tcBorders>
            <w:shd w:val="clear" w:color="auto" w:fill="auto"/>
            <w:vAlign w:val="bottom"/>
            <w:hideMark/>
          </w:tcPr>
          <w:p w14:paraId="3EFF399A" w14:textId="61B3A26D"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Superficie Totale</w:t>
            </w:r>
          </w:p>
        </w:tc>
        <w:tc>
          <w:tcPr>
            <w:tcW w:w="437" w:type="pct"/>
            <w:tcBorders>
              <w:top w:val="nil"/>
              <w:left w:val="nil"/>
              <w:bottom w:val="single" w:sz="4" w:space="0" w:color="auto"/>
              <w:right w:val="single" w:sz="4" w:space="0" w:color="auto"/>
            </w:tcBorders>
            <w:shd w:val="clear" w:color="auto" w:fill="auto"/>
            <w:vAlign w:val="bottom"/>
            <w:hideMark/>
          </w:tcPr>
          <w:p w14:paraId="60519DFD" w14:textId="7D025799" w:rsidR="005A1E8E" w:rsidRPr="005A1E8E" w:rsidRDefault="005A1E8E" w:rsidP="005A1E8E">
            <w:pPr>
              <w:rPr>
                <w:rFonts w:ascii="Arial" w:hAnsi="Arial" w:cs="Arial"/>
                <w:b/>
                <w:bCs/>
                <w:sz w:val="20"/>
                <w:szCs w:val="20"/>
              </w:rPr>
            </w:pPr>
            <w:r w:rsidRPr="005A1E8E">
              <w:rPr>
                <w:rFonts w:ascii="Arial" w:hAnsi="Arial" w:cs="Arial"/>
                <w:b/>
                <w:bCs/>
                <w:sz w:val="20"/>
                <w:szCs w:val="20"/>
              </w:rPr>
              <w:t>Superficie senza riduzione</w:t>
            </w:r>
          </w:p>
        </w:tc>
        <w:tc>
          <w:tcPr>
            <w:tcW w:w="440" w:type="pct"/>
            <w:tcBorders>
              <w:top w:val="nil"/>
              <w:left w:val="nil"/>
              <w:bottom w:val="single" w:sz="4" w:space="0" w:color="auto"/>
              <w:right w:val="single" w:sz="4" w:space="0" w:color="auto"/>
            </w:tcBorders>
            <w:shd w:val="clear" w:color="auto" w:fill="auto"/>
            <w:vAlign w:val="bottom"/>
            <w:hideMark/>
          </w:tcPr>
          <w:p w14:paraId="3626D2F8" w14:textId="13D6B708"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30% USO SALTUARIO</w:t>
            </w:r>
          </w:p>
        </w:tc>
        <w:tc>
          <w:tcPr>
            <w:tcW w:w="769" w:type="pct"/>
            <w:tcBorders>
              <w:top w:val="nil"/>
              <w:left w:val="nil"/>
              <w:bottom w:val="single" w:sz="4" w:space="0" w:color="auto"/>
              <w:right w:val="single" w:sz="4" w:space="0" w:color="auto"/>
            </w:tcBorders>
            <w:shd w:val="clear" w:color="auto" w:fill="auto"/>
            <w:vAlign w:val="bottom"/>
            <w:hideMark/>
          </w:tcPr>
          <w:p w14:paraId="0A7848B1" w14:textId="22C009F9"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67% Iscritto Aire e pensionato</w:t>
            </w:r>
          </w:p>
        </w:tc>
        <w:tc>
          <w:tcPr>
            <w:tcW w:w="518" w:type="pct"/>
            <w:tcBorders>
              <w:top w:val="nil"/>
              <w:left w:val="nil"/>
              <w:bottom w:val="single" w:sz="4" w:space="0" w:color="auto"/>
              <w:right w:val="single" w:sz="4" w:space="0" w:color="auto"/>
            </w:tcBorders>
            <w:shd w:val="clear" w:color="auto" w:fill="auto"/>
            <w:vAlign w:val="bottom"/>
            <w:hideMark/>
          </w:tcPr>
          <w:p w14:paraId="4389648D" w14:textId="2FEEE25A"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70% case coloniche</w:t>
            </w:r>
          </w:p>
        </w:tc>
        <w:tc>
          <w:tcPr>
            <w:tcW w:w="333" w:type="pct"/>
            <w:tcBorders>
              <w:top w:val="nil"/>
              <w:left w:val="nil"/>
              <w:bottom w:val="single" w:sz="4" w:space="0" w:color="auto"/>
              <w:right w:val="single" w:sz="4" w:space="0" w:color="auto"/>
            </w:tcBorders>
            <w:shd w:val="clear" w:color="auto" w:fill="auto"/>
            <w:vAlign w:val="bottom"/>
            <w:hideMark/>
          </w:tcPr>
          <w:p w14:paraId="08E33C2F" w14:textId="1492BA0E"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 </w:t>
            </w:r>
          </w:p>
        </w:tc>
        <w:tc>
          <w:tcPr>
            <w:tcW w:w="248" w:type="pct"/>
            <w:tcBorders>
              <w:top w:val="nil"/>
              <w:left w:val="nil"/>
              <w:bottom w:val="single" w:sz="4" w:space="0" w:color="auto"/>
              <w:right w:val="single" w:sz="4" w:space="0" w:color="auto"/>
            </w:tcBorders>
            <w:shd w:val="clear" w:color="auto" w:fill="auto"/>
            <w:vAlign w:val="bottom"/>
            <w:hideMark/>
          </w:tcPr>
          <w:p w14:paraId="10888B14" w14:textId="617BD58E"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 </w:t>
            </w:r>
          </w:p>
        </w:tc>
        <w:tc>
          <w:tcPr>
            <w:tcW w:w="100" w:type="pct"/>
            <w:tcBorders>
              <w:top w:val="nil"/>
              <w:left w:val="nil"/>
              <w:bottom w:val="single" w:sz="4" w:space="0" w:color="auto"/>
              <w:right w:val="single" w:sz="4" w:space="0" w:color="auto"/>
            </w:tcBorders>
            <w:shd w:val="clear" w:color="auto" w:fill="auto"/>
            <w:vAlign w:val="bottom"/>
            <w:hideMark/>
          </w:tcPr>
          <w:p w14:paraId="614C33FD" w14:textId="68886568" w:rsidR="005A1E8E" w:rsidRPr="006C1D90" w:rsidRDefault="005A1E8E" w:rsidP="005A1E8E">
            <w:pPr>
              <w:jc w:val="center"/>
              <w:rPr>
                <w:rFonts w:ascii="Arial" w:hAnsi="Arial" w:cs="Arial"/>
                <w:sz w:val="20"/>
                <w:szCs w:val="20"/>
              </w:rPr>
            </w:pPr>
            <w:r w:rsidRPr="006C1D90">
              <w:rPr>
                <w:rFonts w:ascii="Arial" w:hAnsi="Arial" w:cs="Arial"/>
                <w:sz w:val="20"/>
                <w:szCs w:val="20"/>
              </w:rPr>
              <w:t> </w:t>
            </w:r>
          </w:p>
        </w:tc>
        <w:tc>
          <w:tcPr>
            <w:tcW w:w="252" w:type="pct"/>
            <w:tcBorders>
              <w:top w:val="nil"/>
              <w:left w:val="nil"/>
              <w:bottom w:val="single" w:sz="4" w:space="0" w:color="auto"/>
              <w:right w:val="single" w:sz="4" w:space="0" w:color="auto"/>
            </w:tcBorders>
            <w:shd w:val="clear" w:color="auto" w:fill="auto"/>
            <w:noWrap/>
            <w:vAlign w:val="bottom"/>
            <w:hideMark/>
          </w:tcPr>
          <w:p w14:paraId="437353D1" w14:textId="500DE93D" w:rsidR="005A1E8E" w:rsidRPr="006C1D90" w:rsidRDefault="005A1E8E" w:rsidP="005A1E8E">
            <w:pPr>
              <w:ind w:left="-353" w:firstLine="353"/>
              <w:jc w:val="center"/>
              <w:rPr>
                <w:rFonts w:ascii="Arial" w:hAnsi="Arial" w:cs="Arial"/>
                <w:b/>
                <w:bCs/>
                <w:sz w:val="20"/>
                <w:szCs w:val="20"/>
              </w:rPr>
            </w:pPr>
            <w:r w:rsidRPr="006C1D90">
              <w:rPr>
                <w:rFonts w:ascii="Arial" w:hAnsi="Arial" w:cs="Arial"/>
                <w:b/>
                <w:bCs/>
                <w:sz w:val="20"/>
                <w:szCs w:val="20"/>
              </w:rPr>
              <w:t>Ka</w:t>
            </w:r>
          </w:p>
        </w:tc>
        <w:tc>
          <w:tcPr>
            <w:tcW w:w="371" w:type="pct"/>
            <w:tcBorders>
              <w:top w:val="nil"/>
              <w:left w:val="nil"/>
              <w:bottom w:val="single" w:sz="4" w:space="0" w:color="auto"/>
              <w:right w:val="single" w:sz="4" w:space="0" w:color="auto"/>
            </w:tcBorders>
            <w:shd w:val="clear" w:color="auto" w:fill="auto"/>
            <w:noWrap/>
            <w:vAlign w:val="bottom"/>
            <w:hideMark/>
          </w:tcPr>
          <w:p w14:paraId="3A6349C6" w14:textId="2FF662E9"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Tar. Fissa</w:t>
            </w:r>
          </w:p>
        </w:tc>
        <w:tc>
          <w:tcPr>
            <w:tcW w:w="722" w:type="pct"/>
            <w:tcBorders>
              <w:top w:val="nil"/>
              <w:left w:val="nil"/>
              <w:bottom w:val="single" w:sz="4" w:space="0" w:color="auto"/>
              <w:right w:val="single" w:sz="8" w:space="0" w:color="auto"/>
            </w:tcBorders>
            <w:shd w:val="clear" w:color="auto" w:fill="auto"/>
            <w:noWrap/>
            <w:vAlign w:val="bottom"/>
            <w:hideMark/>
          </w:tcPr>
          <w:p w14:paraId="0E120A66" w14:textId="3D30E5CF"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Importo</w:t>
            </w:r>
          </w:p>
        </w:tc>
      </w:tr>
      <w:tr w:rsidR="005A1E8E" w14:paraId="1D34A835"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FF99CC"/>
            <w:noWrap/>
            <w:vAlign w:val="bottom"/>
            <w:hideMark/>
          </w:tcPr>
          <w:p w14:paraId="6E8D6118"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1</w:t>
            </w:r>
          </w:p>
        </w:tc>
        <w:tc>
          <w:tcPr>
            <w:tcW w:w="445" w:type="pct"/>
            <w:tcBorders>
              <w:top w:val="nil"/>
              <w:left w:val="nil"/>
              <w:bottom w:val="single" w:sz="4" w:space="0" w:color="auto"/>
              <w:right w:val="single" w:sz="4" w:space="0" w:color="auto"/>
            </w:tcBorders>
            <w:shd w:val="clear" w:color="000000" w:fill="FF99CC"/>
            <w:noWrap/>
            <w:vAlign w:val="bottom"/>
            <w:hideMark/>
          </w:tcPr>
          <w:p w14:paraId="40D2C86F" w14:textId="75651D0A" w:rsidR="005A1E8E" w:rsidRPr="005A1E8E" w:rsidRDefault="005A1E8E" w:rsidP="005A1E8E">
            <w:pPr>
              <w:rPr>
                <w:rFonts w:ascii="Arial" w:hAnsi="Arial" w:cs="Arial"/>
                <w:sz w:val="20"/>
                <w:szCs w:val="20"/>
              </w:rPr>
            </w:pPr>
            <w:r w:rsidRPr="005A1E8E">
              <w:rPr>
                <w:rFonts w:ascii="Arial" w:hAnsi="Arial" w:cs="Arial"/>
                <w:sz w:val="20"/>
                <w:szCs w:val="20"/>
              </w:rPr>
              <w:t xml:space="preserve">           60.681,00 </w:t>
            </w:r>
          </w:p>
        </w:tc>
        <w:tc>
          <w:tcPr>
            <w:tcW w:w="437" w:type="pct"/>
            <w:tcBorders>
              <w:top w:val="nil"/>
              <w:left w:val="nil"/>
              <w:bottom w:val="single" w:sz="4" w:space="0" w:color="auto"/>
              <w:right w:val="single" w:sz="4" w:space="0" w:color="auto"/>
            </w:tcBorders>
            <w:shd w:val="clear" w:color="000000" w:fill="FF99CC"/>
            <w:noWrap/>
            <w:vAlign w:val="bottom"/>
            <w:hideMark/>
          </w:tcPr>
          <w:p w14:paraId="716027C2" w14:textId="0B3D5552" w:rsidR="005A1E8E" w:rsidRPr="005A1E8E" w:rsidRDefault="005A1E8E" w:rsidP="005A1E8E">
            <w:pPr>
              <w:rPr>
                <w:rFonts w:ascii="Arial" w:hAnsi="Arial" w:cs="Arial"/>
                <w:sz w:val="20"/>
                <w:szCs w:val="20"/>
              </w:rPr>
            </w:pPr>
            <w:r w:rsidRPr="005A1E8E">
              <w:rPr>
                <w:rFonts w:ascii="Arial" w:hAnsi="Arial" w:cs="Arial"/>
                <w:sz w:val="20"/>
                <w:szCs w:val="20"/>
              </w:rPr>
              <w:t xml:space="preserve">        46.742,00 </w:t>
            </w:r>
          </w:p>
        </w:tc>
        <w:tc>
          <w:tcPr>
            <w:tcW w:w="440" w:type="pct"/>
            <w:tcBorders>
              <w:top w:val="nil"/>
              <w:left w:val="nil"/>
              <w:bottom w:val="single" w:sz="4" w:space="0" w:color="auto"/>
              <w:right w:val="single" w:sz="4" w:space="0" w:color="auto"/>
            </w:tcBorders>
            <w:shd w:val="clear" w:color="000000" w:fill="FF99CC"/>
            <w:noWrap/>
            <w:vAlign w:val="bottom"/>
            <w:hideMark/>
          </w:tcPr>
          <w:p w14:paraId="10E22ABA" w14:textId="308D3243" w:rsidR="005A1E8E" w:rsidRPr="005A1E8E" w:rsidRDefault="005A1E8E" w:rsidP="005A1E8E">
            <w:pPr>
              <w:rPr>
                <w:rFonts w:ascii="Arial" w:hAnsi="Arial" w:cs="Arial"/>
                <w:sz w:val="20"/>
                <w:szCs w:val="20"/>
              </w:rPr>
            </w:pPr>
            <w:r w:rsidRPr="005A1E8E">
              <w:rPr>
                <w:rFonts w:ascii="Arial" w:hAnsi="Arial" w:cs="Arial"/>
                <w:sz w:val="20"/>
                <w:szCs w:val="20"/>
              </w:rPr>
              <w:t xml:space="preserve">             11.800,00 </w:t>
            </w:r>
          </w:p>
        </w:tc>
        <w:tc>
          <w:tcPr>
            <w:tcW w:w="769" w:type="pct"/>
            <w:tcBorders>
              <w:top w:val="nil"/>
              <w:left w:val="nil"/>
              <w:bottom w:val="single" w:sz="4" w:space="0" w:color="auto"/>
              <w:right w:val="single" w:sz="4" w:space="0" w:color="auto"/>
            </w:tcBorders>
            <w:shd w:val="clear" w:color="000000" w:fill="FF99CC"/>
            <w:noWrap/>
            <w:vAlign w:val="bottom"/>
            <w:hideMark/>
          </w:tcPr>
          <w:p w14:paraId="4F8DCEC0" w14:textId="00D2459B" w:rsidR="005A1E8E" w:rsidRPr="005A1E8E" w:rsidRDefault="005A1E8E" w:rsidP="005A1E8E">
            <w:pPr>
              <w:rPr>
                <w:rFonts w:ascii="Arial" w:hAnsi="Arial" w:cs="Arial"/>
                <w:sz w:val="20"/>
                <w:szCs w:val="20"/>
              </w:rPr>
            </w:pPr>
            <w:r w:rsidRPr="005A1E8E">
              <w:rPr>
                <w:rFonts w:ascii="Arial" w:hAnsi="Arial" w:cs="Arial"/>
                <w:sz w:val="20"/>
                <w:szCs w:val="20"/>
              </w:rPr>
              <w:t xml:space="preserve">                                      604,00 </w:t>
            </w:r>
          </w:p>
        </w:tc>
        <w:tc>
          <w:tcPr>
            <w:tcW w:w="518" w:type="pct"/>
            <w:tcBorders>
              <w:top w:val="nil"/>
              <w:left w:val="nil"/>
              <w:bottom w:val="single" w:sz="4" w:space="0" w:color="auto"/>
              <w:right w:val="single" w:sz="4" w:space="0" w:color="auto"/>
            </w:tcBorders>
            <w:shd w:val="clear" w:color="000000" w:fill="FF99CC"/>
            <w:noWrap/>
            <w:vAlign w:val="bottom"/>
            <w:hideMark/>
          </w:tcPr>
          <w:p w14:paraId="0E4189E6" w14:textId="29105AF6" w:rsidR="005A1E8E" w:rsidRPr="005A1E8E" w:rsidRDefault="005A1E8E" w:rsidP="005A1E8E">
            <w:pPr>
              <w:rPr>
                <w:rFonts w:ascii="Arial" w:hAnsi="Arial" w:cs="Arial"/>
                <w:sz w:val="20"/>
                <w:szCs w:val="20"/>
              </w:rPr>
            </w:pPr>
            <w:r w:rsidRPr="005A1E8E">
              <w:rPr>
                <w:rFonts w:ascii="Arial" w:hAnsi="Arial" w:cs="Arial"/>
                <w:sz w:val="20"/>
                <w:szCs w:val="20"/>
              </w:rPr>
              <w:t xml:space="preserve">                  1.535,00 </w:t>
            </w:r>
          </w:p>
        </w:tc>
        <w:tc>
          <w:tcPr>
            <w:tcW w:w="333" w:type="pct"/>
            <w:tcBorders>
              <w:top w:val="nil"/>
              <w:left w:val="nil"/>
              <w:bottom w:val="single" w:sz="4" w:space="0" w:color="auto"/>
              <w:right w:val="single" w:sz="4" w:space="0" w:color="auto"/>
            </w:tcBorders>
            <w:shd w:val="clear" w:color="000000" w:fill="FF99CC"/>
            <w:noWrap/>
            <w:vAlign w:val="bottom"/>
            <w:hideMark/>
          </w:tcPr>
          <w:p w14:paraId="0353F07C" w14:textId="0B1534AE"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FF99CC"/>
            <w:noWrap/>
            <w:vAlign w:val="bottom"/>
            <w:hideMark/>
          </w:tcPr>
          <w:p w14:paraId="463D73CD" w14:textId="5E57EE61"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FF99CC"/>
            <w:noWrap/>
            <w:vAlign w:val="bottom"/>
            <w:hideMark/>
          </w:tcPr>
          <w:p w14:paraId="3E906680" w14:textId="15BF3711"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FF99CC"/>
            <w:noWrap/>
            <w:vAlign w:val="bottom"/>
            <w:hideMark/>
          </w:tcPr>
          <w:p w14:paraId="44B923FA" w14:textId="381F9B19" w:rsidR="005A1E8E" w:rsidRPr="005A1E8E" w:rsidRDefault="005A1E8E" w:rsidP="005A1E8E">
            <w:pPr>
              <w:jc w:val="right"/>
              <w:rPr>
                <w:rFonts w:ascii="Arial" w:hAnsi="Arial" w:cs="Arial"/>
                <w:sz w:val="20"/>
                <w:szCs w:val="20"/>
              </w:rPr>
            </w:pPr>
            <w:r w:rsidRPr="005A1E8E">
              <w:rPr>
                <w:rFonts w:ascii="Arial" w:hAnsi="Arial" w:cs="Arial"/>
                <w:sz w:val="20"/>
                <w:szCs w:val="20"/>
              </w:rPr>
              <w:t>0,82</w:t>
            </w:r>
          </w:p>
        </w:tc>
        <w:tc>
          <w:tcPr>
            <w:tcW w:w="371" w:type="pct"/>
            <w:tcBorders>
              <w:top w:val="nil"/>
              <w:left w:val="nil"/>
              <w:bottom w:val="single" w:sz="4" w:space="0" w:color="auto"/>
              <w:right w:val="single" w:sz="4" w:space="0" w:color="auto"/>
            </w:tcBorders>
            <w:shd w:val="clear" w:color="000000" w:fill="FF99CC"/>
            <w:noWrap/>
            <w:vAlign w:val="bottom"/>
            <w:hideMark/>
          </w:tcPr>
          <w:p w14:paraId="0DA601BE" w14:textId="6E276705" w:rsidR="005A1E8E" w:rsidRPr="005A1E8E" w:rsidRDefault="005A1E8E" w:rsidP="005A1E8E">
            <w:pPr>
              <w:jc w:val="right"/>
              <w:rPr>
                <w:rFonts w:ascii="Arial" w:hAnsi="Arial" w:cs="Arial"/>
                <w:sz w:val="20"/>
                <w:szCs w:val="20"/>
              </w:rPr>
            </w:pPr>
            <w:r w:rsidRPr="005A1E8E">
              <w:rPr>
                <w:rFonts w:ascii="Arial" w:hAnsi="Arial" w:cs="Arial"/>
                <w:sz w:val="20"/>
                <w:szCs w:val="20"/>
              </w:rPr>
              <w:t>0,64936</w:t>
            </w:r>
          </w:p>
        </w:tc>
        <w:tc>
          <w:tcPr>
            <w:tcW w:w="722" w:type="pct"/>
            <w:tcBorders>
              <w:top w:val="nil"/>
              <w:left w:val="nil"/>
              <w:bottom w:val="single" w:sz="4" w:space="0" w:color="auto"/>
              <w:right w:val="single" w:sz="8" w:space="0" w:color="auto"/>
            </w:tcBorders>
            <w:shd w:val="clear" w:color="000000" w:fill="FF99CC"/>
            <w:noWrap/>
            <w:vAlign w:val="bottom"/>
            <w:hideMark/>
          </w:tcPr>
          <w:p w14:paraId="349D9A49" w14:textId="66CF0D41" w:rsidR="005A1E8E" w:rsidRPr="005A1E8E" w:rsidRDefault="005A1E8E" w:rsidP="005A1E8E">
            <w:pPr>
              <w:rPr>
                <w:rFonts w:ascii="Arial" w:hAnsi="Arial" w:cs="Arial"/>
                <w:sz w:val="20"/>
                <w:szCs w:val="20"/>
              </w:rPr>
            </w:pPr>
            <w:r w:rsidRPr="005A1E8E">
              <w:rPr>
                <w:rFonts w:ascii="Arial" w:hAnsi="Arial" w:cs="Arial"/>
                <w:sz w:val="20"/>
                <w:szCs w:val="20"/>
              </w:rPr>
              <w:t xml:space="preserve"> €           36.144,66 </w:t>
            </w:r>
          </w:p>
        </w:tc>
      </w:tr>
      <w:tr w:rsidR="005A1E8E" w14:paraId="5D765776"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FFCC99"/>
            <w:noWrap/>
            <w:vAlign w:val="bottom"/>
            <w:hideMark/>
          </w:tcPr>
          <w:p w14:paraId="0825A9E3"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2</w:t>
            </w:r>
          </w:p>
        </w:tc>
        <w:tc>
          <w:tcPr>
            <w:tcW w:w="445" w:type="pct"/>
            <w:tcBorders>
              <w:top w:val="nil"/>
              <w:left w:val="nil"/>
              <w:bottom w:val="single" w:sz="4" w:space="0" w:color="auto"/>
              <w:right w:val="single" w:sz="4" w:space="0" w:color="auto"/>
            </w:tcBorders>
            <w:shd w:val="clear" w:color="000000" w:fill="FFCC99"/>
            <w:noWrap/>
            <w:vAlign w:val="bottom"/>
            <w:hideMark/>
          </w:tcPr>
          <w:p w14:paraId="27F31886" w14:textId="52A122FB" w:rsidR="005A1E8E" w:rsidRPr="005A1E8E" w:rsidRDefault="005A1E8E" w:rsidP="005A1E8E">
            <w:pPr>
              <w:rPr>
                <w:rFonts w:ascii="Arial" w:hAnsi="Arial" w:cs="Arial"/>
                <w:sz w:val="20"/>
                <w:szCs w:val="20"/>
              </w:rPr>
            </w:pPr>
            <w:r w:rsidRPr="005A1E8E">
              <w:rPr>
                <w:rFonts w:ascii="Arial" w:hAnsi="Arial" w:cs="Arial"/>
                <w:sz w:val="20"/>
                <w:szCs w:val="20"/>
              </w:rPr>
              <w:t xml:space="preserve">           61.943,00 </w:t>
            </w:r>
          </w:p>
        </w:tc>
        <w:tc>
          <w:tcPr>
            <w:tcW w:w="437" w:type="pct"/>
            <w:tcBorders>
              <w:top w:val="nil"/>
              <w:left w:val="nil"/>
              <w:bottom w:val="single" w:sz="4" w:space="0" w:color="auto"/>
              <w:right w:val="single" w:sz="4" w:space="0" w:color="auto"/>
            </w:tcBorders>
            <w:shd w:val="clear" w:color="000000" w:fill="FFCC99"/>
            <w:noWrap/>
            <w:vAlign w:val="bottom"/>
            <w:hideMark/>
          </w:tcPr>
          <w:p w14:paraId="340082DB" w14:textId="328D381B" w:rsidR="005A1E8E" w:rsidRPr="005A1E8E" w:rsidRDefault="005A1E8E" w:rsidP="005A1E8E">
            <w:pPr>
              <w:rPr>
                <w:rFonts w:ascii="Arial" w:hAnsi="Arial" w:cs="Arial"/>
                <w:sz w:val="20"/>
                <w:szCs w:val="20"/>
              </w:rPr>
            </w:pPr>
            <w:r w:rsidRPr="005A1E8E">
              <w:rPr>
                <w:rFonts w:ascii="Arial" w:hAnsi="Arial" w:cs="Arial"/>
                <w:sz w:val="20"/>
                <w:szCs w:val="20"/>
              </w:rPr>
              <w:t xml:space="preserve">        36.248,00 </w:t>
            </w:r>
          </w:p>
        </w:tc>
        <w:tc>
          <w:tcPr>
            <w:tcW w:w="440" w:type="pct"/>
            <w:tcBorders>
              <w:top w:val="nil"/>
              <w:left w:val="nil"/>
              <w:bottom w:val="single" w:sz="4" w:space="0" w:color="auto"/>
              <w:right w:val="single" w:sz="4" w:space="0" w:color="auto"/>
            </w:tcBorders>
            <w:shd w:val="clear" w:color="000000" w:fill="FFCC99"/>
            <w:noWrap/>
            <w:vAlign w:val="bottom"/>
            <w:hideMark/>
          </w:tcPr>
          <w:p w14:paraId="12A8CB8D" w14:textId="2C7766E0" w:rsidR="005A1E8E" w:rsidRPr="005A1E8E" w:rsidRDefault="005A1E8E" w:rsidP="005A1E8E">
            <w:pPr>
              <w:rPr>
                <w:rFonts w:ascii="Arial" w:hAnsi="Arial" w:cs="Arial"/>
                <w:sz w:val="20"/>
                <w:szCs w:val="20"/>
              </w:rPr>
            </w:pPr>
            <w:r w:rsidRPr="005A1E8E">
              <w:rPr>
                <w:rFonts w:ascii="Arial" w:hAnsi="Arial" w:cs="Arial"/>
                <w:sz w:val="20"/>
                <w:szCs w:val="20"/>
              </w:rPr>
              <w:t xml:space="preserve">             22.924,00 </w:t>
            </w:r>
          </w:p>
        </w:tc>
        <w:tc>
          <w:tcPr>
            <w:tcW w:w="769" w:type="pct"/>
            <w:tcBorders>
              <w:top w:val="nil"/>
              <w:left w:val="nil"/>
              <w:bottom w:val="single" w:sz="4" w:space="0" w:color="auto"/>
              <w:right w:val="single" w:sz="4" w:space="0" w:color="auto"/>
            </w:tcBorders>
            <w:shd w:val="clear" w:color="000000" w:fill="FFCC99"/>
            <w:noWrap/>
            <w:vAlign w:val="bottom"/>
            <w:hideMark/>
          </w:tcPr>
          <w:p w14:paraId="70959857" w14:textId="08290CEF" w:rsidR="005A1E8E" w:rsidRPr="005A1E8E" w:rsidRDefault="005A1E8E" w:rsidP="005A1E8E">
            <w:pPr>
              <w:rPr>
                <w:rFonts w:ascii="Arial" w:hAnsi="Arial" w:cs="Arial"/>
                <w:sz w:val="20"/>
                <w:szCs w:val="20"/>
              </w:rPr>
            </w:pPr>
            <w:r w:rsidRPr="005A1E8E">
              <w:rPr>
                <w:rFonts w:ascii="Arial" w:hAnsi="Arial" w:cs="Arial"/>
                <w:sz w:val="20"/>
                <w:szCs w:val="20"/>
              </w:rPr>
              <w:t xml:space="preserve">                                   1.058,00 </w:t>
            </w:r>
          </w:p>
        </w:tc>
        <w:tc>
          <w:tcPr>
            <w:tcW w:w="518" w:type="pct"/>
            <w:tcBorders>
              <w:top w:val="nil"/>
              <w:left w:val="nil"/>
              <w:bottom w:val="single" w:sz="4" w:space="0" w:color="auto"/>
              <w:right w:val="single" w:sz="4" w:space="0" w:color="auto"/>
            </w:tcBorders>
            <w:shd w:val="clear" w:color="000000" w:fill="FFCC99"/>
            <w:noWrap/>
            <w:vAlign w:val="bottom"/>
            <w:hideMark/>
          </w:tcPr>
          <w:p w14:paraId="360243AF" w14:textId="58A34470" w:rsidR="005A1E8E" w:rsidRPr="005A1E8E" w:rsidRDefault="005A1E8E" w:rsidP="005A1E8E">
            <w:pPr>
              <w:rPr>
                <w:rFonts w:ascii="Arial" w:hAnsi="Arial" w:cs="Arial"/>
                <w:sz w:val="20"/>
                <w:szCs w:val="20"/>
              </w:rPr>
            </w:pPr>
            <w:r w:rsidRPr="005A1E8E">
              <w:rPr>
                <w:rFonts w:ascii="Arial" w:hAnsi="Arial" w:cs="Arial"/>
                <w:sz w:val="20"/>
                <w:szCs w:val="20"/>
              </w:rPr>
              <w:t xml:space="preserve">                  1.713,00 </w:t>
            </w:r>
          </w:p>
        </w:tc>
        <w:tc>
          <w:tcPr>
            <w:tcW w:w="333" w:type="pct"/>
            <w:tcBorders>
              <w:top w:val="nil"/>
              <w:left w:val="nil"/>
              <w:bottom w:val="single" w:sz="4" w:space="0" w:color="auto"/>
              <w:right w:val="single" w:sz="4" w:space="0" w:color="auto"/>
            </w:tcBorders>
            <w:shd w:val="clear" w:color="000000" w:fill="FFCC99"/>
            <w:noWrap/>
            <w:vAlign w:val="bottom"/>
            <w:hideMark/>
          </w:tcPr>
          <w:p w14:paraId="0FEB50A4" w14:textId="1B0BE5D3"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FFCC99"/>
            <w:noWrap/>
            <w:vAlign w:val="bottom"/>
            <w:hideMark/>
          </w:tcPr>
          <w:p w14:paraId="518162AB" w14:textId="6F014C2C"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FFCC99"/>
            <w:noWrap/>
            <w:vAlign w:val="bottom"/>
            <w:hideMark/>
          </w:tcPr>
          <w:p w14:paraId="6BB311B6" w14:textId="2AA3AA08"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FFCC99"/>
            <w:noWrap/>
            <w:vAlign w:val="bottom"/>
            <w:hideMark/>
          </w:tcPr>
          <w:p w14:paraId="4FBB59EB" w14:textId="16A7AFA4" w:rsidR="005A1E8E" w:rsidRPr="005A1E8E" w:rsidRDefault="005A1E8E" w:rsidP="005A1E8E">
            <w:pPr>
              <w:jc w:val="right"/>
              <w:rPr>
                <w:rFonts w:ascii="Arial" w:hAnsi="Arial" w:cs="Arial"/>
                <w:sz w:val="20"/>
                <w:szCs w:val="20"/>
              </w:rPr>
            </w:pPr>
            <w:r w:rsidRPr="005A1E8E">
              <w:rPr>
                <w:rFonts w:ascii="Arial" w:hAnsi="Arial" w:cs="Arial"/>
                <w:sz w:val="20"/>
                <w:szCs w:val="20"/>
              </w:rPr>
              <w:t>0,92</w:t>
            </w:r>
          </w:p>
        </w:tc>
        <w:tc>
          <w:tcPr>
            <w:tcW w:w="371" w:type="pct"/>
            <w:tcBorders>
              <w:top w:val="nil"/>
              <w:left w:val="nil"/>
              <w:bottom w:val="single" w:sz="4" w:space="0" w:color="auto"/>
              <w:right w:val="single" w:sz="4" w:space="0" w:color="auto"/>
            </w:tcBorders>
            <w:shd w:val="clear" w:color="000000" w:fill="FFCC99"/>
            <w:noWrap/>
            <w:vAlign w:val="bottom"/>
            <w:hideMark/>
          </w:tcPr>
          <w:p w14:paraId="61756E4D" w14:textId="28524D80" w:rsidR="005A1E8E" w:rsidRPr="005A1E8E" w:rsidRDefault="005A1E8E" w:rsidP="005A1E8E">
            <w:pPr>
              <w:jc w:val="right"/>
              <w:rPr>
                <w:rFonts w:ascii="Arial" w:hAnsi="Arial" w:cs="Arial"/>
                <w:sz w:val="20"/>
                <w:szCs w:val="20"/>
              </w:rPr>
            </w:pPr>
            <w:r w:rsidRPr="005A1E8E">
              <w:rPr>
                <w:rFonts w:ascii="Arial" w:hAnsi="Arial" w:cs="Arial"/>
                <w:sz w:val="20"/>
                <w:szCs w:val="20"/>
              </w:rPr>
              <w:t>0,72855</w:t>
            </w:r>
          </w:p>
        </w:tc>
        <w:tc>
          <w:tcPr>
            <w:tcW w:w="722" w:type="pct"/>
            <w:tcBorders>
              <w:top w:val="nil"/>
              <w:left w:val="nil"/>
              <w:bottom w:val="single" w:sz="4" w:space="0" w:color="auto"/>
              <w:right w:val="single" w:sz="8" w:space="0" w:color="auto"/>
            </w:tcBorders>
            <w:shd w:val="clear" w:color="000000" w:fill="FFCC99"/>
            <w:noWrap/>
            <w:vAlign w:val="bottom"/>
            <w:hideMark/>
          </w:tcPr>
          <w:p w14:paraId="71156952" w14:textId="117065CE" w:rsidR="005A1E8E" w:rsidRPr="005A1E8E" w:rsidRDefault="005A1E8E" w:rsidP="005A1E8E">
            <w:pPr>
              <w:rPr>
                <w:rFonts w:ascii="Arial" w:hAnsi="Arial" w:cs="Arial"/>
                <w:sz w:val="20"/>
                <w:szCs w:val="20"/>
              </w:rPr>
            </w:pPr>
            <w:r w:rsidRPr="005A1E8E">
              <w:rPr>
                <w:rFonts w:ascii="Arial" w:hAnsi="Arial" w:cs="Arial"/>
                <w:sz w:val="20"/>
                <w:szCs w:val="20"/>
              </w:rPr>
              <w:t xml:space="preserve"> €           38.728,26 </w:t>
            </w:r>
          </w:p>
        </w:tc>
      </w:tr>
      <w:tr w:rsidR="005A1E8E" w14:paraId="2C4E662F"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FFFF99"/>
            <w:noWrap/>
            <w:vAlign w:val="bottom"/>
            <w:hideMark/>
          </w:tcPr>
          <w:p w14:paraId="200640A1"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3</w:t>
            </w:r>
          </w:p>
        </w:tc>
        <w:tc>
          <w:tcPr>
            <w:tcW w:w="445" w:type="pct"/>
            <w:tcBorders>
              <w:top w:val="nil"/>
              <w:left w:val="nil"/>
              <w:bottom w:val="single" w:sz="4" w:space="0" w:color="auto"/>
              <w:right w:val="single" w:sz="4" w:space="0" w:color="auto"/>
            </w:tcBorders>
            <w:shd w:val="clear" w:color="000000" w:fill="FFFF99"/>
            <w:noWrap/>
            <w:vAlign w:val="bottom"/>
            <w:hideMark/>
          </w:tcPr>
          <w:p w14:paraId="2AEA3682" w14:textId="3A047751" w:rsidR="005A1E8E" w:rsidRPr="005A1E8E" w:rsidRDefault="005A1E8E" w:rsidP="005A1E8E">
            <w:pPr>
              <w:rPr>
                <w:rFonts w:ascii="Arial" w:hAnsi="Arial" w:cs="Arial"/>
                <w:sz w:val="20"/>
                <w:szCs w:val="20"/>
              </w:rPr>
            </w:pPr>
            <w:r w:rsidRPr="005A1E8E">
              <w:rPr>
                <w:rFonts w:ascii="Arial" w:hAnsi="Arial" w:cs="Arial"/>
                <w:sz w:val="20"/>
                <w:szCs w:val="20"/>
              </w:rPr>
              <w:t xml:space="preserve">           45.231,00 </w:t>
            </w:r>
          </w:p>
        </w:tc>
        <w:tc>
          <w:tcPr>
            <w:tcW w:w="437" w:type="pct"/>
            <w:tcBorders>
              <w:top w:val="nil"/>
              <w:left w:val="nil"/>
              <w:bottom w:val="single" w:sz="4" w:space="0" w:color="auto"/>
              <w:right w:val="single" w:sz="4" w:space="0" w:color="auto"/>
            </w:tcBorders>
            <w:shd w:val="clear" w:color="000000" w:fill="FFFF99"/>
            <w:noWrap/>
            <w:vAlign w:val="bottom"/>
            <w:hideMark/>
          </w:tcPr>
          <w:p w14:paraId="7639E0C8" w14:textId="4A5D62A7" w:rsidR="005A1E8E" w:rsidRPr="005A1E8E" w:rsidRDefault="005A1E8E" w:rsidP="005A1E8E">
            <w:pPr>
              <w:rPr>
                <w:rFonts w:ascii="Arial" w:hAnsi="Arial" w:cs="Arial"/>
                <w:sz w:val="20"/>
                <w:szCs w:val="20"/>
              </w:rPr>
            </w:pPr>
            <w:r w:rsidRPr="005A1E8E">
              <w:rPr>
                <w:rFonts w:ascii="Arial" w:hAnsi="Arial" w:cs="Arial"/>
                <w:sz w:val="20"/>
                <w:szCs w:val="20"/>
              </w:rPr>
              <w:t xml:space="preserve">        18.557,00 </w:t>
            </w:r>
          </w:p>
        </w:tc>
        <w:tc>
          <w:tcPr>
            <w:tcW w:w="440" w:type="pct"/>
            <w:tcBorders>
              <w:top w:val="nil"/>
              <w:left w:val="nil"/>
              <w:bottom w:val="single" w:sz="4" w:space="0" w:color="auto"/>
              <w:right w:val="single" w:sz="4" w:space="0" w:color="auto"/>
            </w:tcBorders>
            <w:shd w:val="clear" w:color="000000" w:fill="FFFF99"/>
            <w:noWrap/>
            <w:vAlign w:val="bottom"/>
            <w:hideMark/>
          </w:tcPr>
          <w:p w14:paraId="25714468" w14:textId="090567F4" w:rsidR="005A1E8E" w:rsidRPr="005A1E8E" w:rsidRDefault="005A1E8E" w:rsidP="005A1E8E">
            <w:pPr>
              <w:rPr>
                <w:rFonts w:ascii="Arial" w:hAnsi="Arial" w:cs="Arial"/>
                <w:sz w:val="20"/>
                <w:szCs w:val="20"/>
              </w:rPr>
            </w:pPr>
            <w:r w:rsidRPr="005A1E8E">
              <w:rPr>
                <w:rFonts w:ascii="Arial" w:hAnsi="Arial" w:cs="Arial"/>
                <w:sz w:val="20"/>
                <w:szCs w:val="20"/>
              </w:rPr>
              <w:t xml:space="preserve">             24.119,00 </w:t>
            </w:r>
          </w:p>
        </w:tc>
        <w:tc>
          <w:tcPr>
            <w:tcW w:w="769" w:type="pct"/>
            <w:tcBorders>
              <w:top w:val="nil"/>
              <w:left w:val="nil"/>
              <w:bottom w:val="single" w:sz="4" w:space="0" w:color="auto"/>
              <w:right w:val="single" w:sz="4" w:space="0" w:color="auto"/>
            </w:tcBorders>
            <w:shd w:val="clear" w:color="000000" w:fill="FFFF99"/>
            <w:noWrap/>
            <w:vAlign w:val="bottom"/>
            <w:hideMark/>
          </w:tcPr>
          <w:p w14:paraId="055A050E" w14:textId="3A4341F2" w:rsidR="005A1E8E" w:rsidRPr="005A1E8E" w:rsidRDefault="005A1E8E" w:rsidP="005A1E8E">
            <w:pPr>
              <w:rPr>
                <w:rFonts w:ascii="Arial" w:hAnsi="Arial" w:cs="Arial"/>
                <w:sz w:val="20"/>
                <w:szCs w:val="20"/>
              </w:rPr>
            </w:pPr>
            <w:r w:rsidRPr="005A1E8E">
              <w:rPr>
                <w:rFonts w:ascii="Arial" w:hAnsi="Arial" w:cs="Arial"/>
                <w:sz w:val="20"/>
                <w:szCs w:val="20"/>
              </w:rPr>
              <w:t xml:space="preserve">                                   1.733,00 </w:t>
            </w:r>
          </w:p>
        </w:tc>
        <w:tc>
          <w:tcPr>
            <w:tcW w:w="518" w:type="pct"/>
            <w:tcBorders>
              <w:top w:val="nil"/>
              <w:left w:val="nil"/>
              <w:bottom w:val="single" w:sz="4" w:space="0" w:color="auto"/>
              <w:right w:val="single" w:sz="4" w:space="0" w:color="auto"/>
            </w:tcBorders>
            <w:shd w:val="clear" w:color="000000" w:fill="FFFF99"/>
            <w:noWrap/>
            <w:vAlign w:val="bottom"/>
            <w:hideMark/>
          </w:tcPr>
          <w:p w14:paraId="69809132" w14:textId="2B708BE8" w:rsidR="005A1E8E" w:rsidRPr="005A1E8E" w:rsidRDefault="005A1E8E" w:rsidP="005A1E8E">
            <w:pPr>
              <w:rPr>
                <w:rFonts w:ascii="Arial" w:hAnsi="Arial" w:cs="Arial"/>
                <w:sz w:val="20"/>
                <w:szCs w:val="20"/>
              </w:rPr>
            </w:pPr>
            <w:r w:rsidRPr="005A1E8E">
              <w:rPr>
                <w:rFonts w:ascii="Arial" w:hAnsi="Arial" w:cs="Arial"/>
                <w:sz w:val="20"/>
                <w:szCs w:val="20"/>
              </w:rPr>
              <w:t xml:space="preserve">                     822,00 </w:t>
            </w:r>
          </w:p>
        </w:tc>
        <w:tc>
          <w:tcPr>
            <w:tcW w:w="333" w:type="pct"/>
            <w:tcBorders>
              <w:top w:val="nil"/>
              <w:left w:val="nil"/>
              <w:bottom w:val="single" w:sz="4" w:space="0" w:color="auto"/>
              <w:right w:val="single" w:sz="4" w:space="0" w:color="auto"/>
            </w:tcBorders>
            <w:shd w:val="clear" w:color="000000" w:fill="FFFF99"/>
            <w:noWrap/>
            <w:vAlign w:val="bottom"/>
            <w:hideMark/>
          </w:tcPr>
          <w:p w14:paraId="044F2454" w14:textId="328FFD42"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FFFF99"/>
            <w:noWrap/>
            <w:vAlign w:val="bottom"/>
            <w:hideMark/>
          </w:tcPr>
          <w:p w14:paraId="6B3152F9" w14:textId="14C103B5"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FFFF99"/>
            <w:noWrap/>
            <w:vAlign w:val="bottom"/>
            <w:hideMark/>
          </w:tcPr>
          <w:p w14:paraId="5E491DF4" w14:textId="69C9E94B"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FFFF99"/>
            <w:noWrap/>
            <w:vAlign w:val="bottom"/>
            <w:hideMark/>
          </w:tcPr>
          <w:p w14:paraId="360F1174" w14:textId="7749B2AA" w:rsidR="005A1E8E" w:rsidRPr="005A1E8E" w:rsidRDefault="005A1E8E" w:rsidP="005A1E8E">
            <w:pPr>
              <w:jc w:val="right"/>
              <w:rPr>
                <w:rFonts w:ascii="Arial" w:hAnsi="Arial" w:cs="Arial"/>
                <w:sz w:val="20"/>
                <w:szCs w:val="20"/>
              </w:rPr>
            </w:pPr>
            <w:r w:rsidRPr="005A1E8E">
              <w:rPr>
                <w:rFonts w:ascii="Arial" w:hAnsi="Arial" w:cs="Arial"/>
                <w:sz w:val="20"/>
                <w:szCs w:val="20"/>
              </w:rPr>
              <w:t>1,03</w:t>
            </w:r>
          </w:p>
        </w:tc>
        <w:tc>
          <w:tcPr>
            <w:tcW w:w="371" w:type="pct"/>
            <w:tcBorders>
              <w:top w:val="nil"/>
              <w:left w:val="nil"/>
              <w:bottom w:val="single" w:sz="4" w:space="0" w:color="auto"/>
              <w:right w:val="single" w:sz="4" w:space="0" w:color="auto"/>
            </w:tcBorders>
            <w:shd w:val="clear" w:color="000000" w:fill="FFFF99"/>
            <w:noWrap/>
            <w:vAlign w:val="bottom"/>
            <w:hideMark/>
          </w:tcPr>
          <w:p w14:paraId="7B1D539F" w14:textId="0BDBB7F7" w:rsidR="005A1E8E" w:rsidRPr="005A1E8E" w:rsidRDefault="005A1E8E" w:rsidP="005A1E8E">
            <w:pPr>
              <w:jc w:val="right"/>
              <w:rPr>
                <w:rFonts w:ascii="Arial" w:hAnsi="Arial" w:cs="Arial"/>
                <w:sz w:val="20"/>
                <w:szCs w:val="20"/>
              </w:rPr>
            </w:pPr>
            <w:r w:rsidRPr="005A1E8E">
              <w:rPr>
                <w:rFonts w:ascii="Arial" w:hAnsi="Arial" w:cs="Arial"/>
                <w:sz w:val="20"/>
                <w:szCs w:val="20"/>
              </w:rPr>
              <w:t>0,81566</w:t>
            </w:r>
          </w:p>
        </w:tc>
        <w:tc>
          <w:tcPr>
            <w:tcW w:w="722" w:type="pct"/>
            <w:tcBorders>
              <w:top w:val="nil"/>
              <w:left w:val="nil"/>
              <w:bottom w:val="single" w:sz="4" w:space="0" w:color="auto"/>
              <w:right w:val="single" w:sz="8" w:space="0" w:color="auto"/>
            </w:tcBorders>
            <w:shd w:val="clear" w:color="000000" w:fill="FFFF99"/>
            <w:noWrap/>
            <w:vAlign w:val="bottom"/>
            <w:hideMark/>
          </w:tcPr>
          <w:p w14:paraId="2F1DFBB7" w14:textId="6BE34D50" w:rsidR="005A1E8E" w:rsidRPr="005A1E8E" w:rsidRDefault="005A1E8E" w:rsidP="005A1E8E">
            <w:pPr>
              <w:rPr>
                <w:rFonts w:ascii="Arial" w:hAnsi="Arial" w:cs="Arial"/>
                <w:sz w:val="20"/>
                <w:szCs w:val="20"/>
              </w:rPr>
            </w:pPr>
            <w:r w:rsidRPr="005A1E8E">
              <w:rPr>
                <w:rFonts w:ascii="Arial" w:hAnsi="Arial" w:cs="Arial"/>
                <w:sz w:val="20"/>
                <w:szCs w:val="20"/>
              </w:rPr>
              <w:t xml:space="preserve"> €           29.574,91 </w:t>
            </w:r>
          </w:p>
        </w:tc>
      </w:tr>
      <w:tr w:rsidR="005A1E8E" w14:paraId="527EF8DF"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CCFFCC"/>
            <w:noWrap/>
            <w:vAlign w:val="bottom"/>
            <w:hideMark/>
          </w:tcPr>
          <w:p w14:paraId="56B2F695"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4</w:t>
            </w:r>
          </w:p>
        </w:tc>
        <w:tc>
          <w:tcPr>
            <w:tcW w:w="445" w:type="pct"/>
            <w:tcBorders>
              <w:top w:val="nil"/>
              <w:left w:val="nil"/>
              <w:bottom w:val="single" w:sz="4" w:space="0" w:color="auto"/>
              <w:right w:val="single" w:sz="4" w:space="0" w:color="auto"/>
            </w:tcBorders>
            <w:shd w:val="clear" w:color="000000" w:fill="CCFFCC"/>
            <w:noWrap/>
            <w:vAlign w:val="bottom"/>
            <w:hideMark/>
          </w:tcPr>
          <w:p w14:paraId="2AAAA658" w14:textId="72750F73" w:rsidR="005A1E8E" w:rsidRPr="005A1E8E" w:rsidRDefault="005A1E8E" w:rsidP="005A1E8E">
            <w:pPr>
              <w:rPr>
                <w:rFonts w:ascii="Arial" w:hAnsi="Arial" w:cs="Arial"/>
                <w:sz w:val="20"/>
                <w:szCs w:val="20"/>
              </w:rPr>
            </w:pPr>
            <w:r w:rsidRPr="005A1E8E">
              <w:rPr>
                <w:rFonts w:ascii="Arial" w:hAnsi="Arial" w:cs="Arial"/>
                <w:sz w:val="20"/>
                <w:szCs w:val="20"/>
              </w:rPr>
              <w:t xml:space="preserve">           11.106,00 </w:t>
            </w:r>
          </w:p>
        </w:tc>
        <w:tc>
          <w:tcPr>
            <w:tcW w:w="437" w:type="pct"/>
            <w:tcBorders>
              <w:top w:val="nil"/>
              <w:left w:val="nil"/>
              <w:bottom w:val="single" w:sz="4" w:space="0" w:color="auto"/>
              <w:right w:val="single" w:sz="4" w:space="0" w:color="auto"/>
            </w:tcBorders>
            <w:shd w:val="clear" w:color="000000" w:fill="CCFFCC"/>
            <w:noWrap/>
            <w:vAlign w:val="bottom"/>
            <w:hideMark/>
          </w:tcPr>
          <w:p w14:paraId="6FBC4D3E" w14:textId="6C396CF2" w:rsidR="005A1E8E" w:rsidRPr="005A1E8E" w:rsidRDefault="005A1E8E" w:rsidP="005A1E8E">
            <w:pPr>
              <w:rPr>
                <w:rFonts w:ascii="Arial" w:hAnsi="Arial" w:cs="Arial"/>
                <w:sz w:val="20"/>
                <w:szCs w:val="20"/>
              </w:rPr>
            </w:pPr>
            <w:r w:rsidRPr="005A1E8E">
              <w:rPr>
                <w:rFonts w:ascii="Arial" w:hAnsi="Arial" w:cs="Arial"/>
                <w:sz w:val="20"/>
                <w:szCs w:val="20"/>
              </w:rPr>
              <w:t xml:space="preserve">        10.974,00 </w:t>
            </w:r>
          </w:p>
        </w:tc>
        <w:tc>
          <w:tcPr>
            <w:tcW w:w="440" w:type="pct"/>
            <w:tcBorders>
              <w:top w:val="nil"/>
              <w:left w:val="nil"/>
              <w:bottom w:val="single" w:sz="4" w:space="0" w:color="auto"/>
              <w:right w:val="single" w:sz="4" w:space="0" w:color="auto"/>
            </w:tcBorders>
            <w:shd w:val="clear" w:color="000000" w:fill="CCFFCC"/>
            <w:noWrap/>
            <w:vAlign w:val="bottom"/>
            <w:hideMark/>
          </w:tcPr>
          <w:p w14:paraId="25EC241C" w14:textId="3CE6BBD2"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69" w:type="pct"/>
            <w:tcBorders>
              <w:top w:val="nil"/>
              <w:left w:val="nil"/>
              <w:bottom w:val="single" w:sz="4" w:space="0" w:color="auto"/>
              <w:right w:val="single" w:sz="4" w:space="0" w:color="auto"/>
            </w:tcBorders>
            <w:shd w:val="clear" w:color="000000" w:fill="CCFFCC"/>
            <w:noWrap/>
            <w:vAlign w:val="bottom"/>
            <w:hideMark/>
          </w:tcPr>
          <w:p w14:paraId="6F31FEE4" w14:textId="3E7DCA6B"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518" w:type="pct"/>
            <w:tcBorders>
              <w:top w:val="nil"/>
              <w:left w:val="nil"/>
              <w:bottom w:val="single" w:sz="4" w:space="0" w:color="auto"/>
              <w:right w:val="single" w:sz="4" w:space="0" w:color="auto"/>
            </w:tcBorders>
            <w:shd w:val="clear" w:color="000000" w:fill="CCFFCC"/>
            <w:noWrap/>
            <w:vAlign w:val="bottom"/>
            <w:hideMark/>
          </w:tcPr>
          <w:p w14:paraId="6C0C5DEC" w14:textId="604EEBDC" w:rsidR="005A1E8E" w:rsidRPr="005A1E8E" w:rsidRDefault="005A1E8E" w:rsidP="005A1E8E">
            <w:pPr>
              <w:rPr>
                <w:rFonts w:ascii="Arial" w:hAnsi="Arial" w:cs="Arial"/>
                <w:sz w:val="20"/>
                <w:szCs w:val="20"/>
              </w:rPr>
            </w:pPr>
            <w:r w:rsidRPr="005A1E8E">
              <w:rPr>
                <w:rFonts w:ascii="Arial" w:hAnsi="Arial" w:cs="Arial"/>
                <w:sz w:val="20"/>
                <w:szCs w:val="20"/>
              </w:rPr>
              <w:t xml:space="preserve">                     132,00 </w:t>
            </w:r>
          </w:p>
        </w:tc>
        <w:tc>
          <w:tcPr>
            <w:tcW w:w="333" w:type="pct"/>
            <w:tcBorders>
              <w:top w:val="nil"/>
              <w:left w:val="nil"/>
              <w:bottom w:val="single" w:sz="4" w:space="0" w:color="auto"/>
              <w:right w:val="single" w:sz="4" w:space="0" w:color="auto"/>
            </w:tcBorders>
            <w:shd w:val="clear" w:color="000000" w:fill="CCFFCC"/>
            <w:noWrap/>
            <w:vAlign w:val="bottom"/>
            <w:hideMark/>
          </w:tcPr>
          <w:p w14:paraId="317C128F" w14:textId="35FA70B6"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CCFFCC"/>
            <w:noWrap/>
            <w:vAlign w:val="bottom"/>
            <w:hideMark/>
          </w:tcPr>
          <w:p w14:paraId="7FE0BA1B" w14:textId="40975F5F"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CCFFCC"/>
            <w:noWrap/>
            <w:vAlign w:val="bottom"/>
            <w:hideMark/>
          </w:tcPr>
          <w:p w14:paraId="6B50ACEB" w14:textId="501B3B6C"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CCFFCC"/>
            <w:noWrap/>
            <w:vAlign w:val="bottom"/>
            <w:hideMark/>
          </w:tcPr>
          <w:p w14:paraId="1106B12E" w14:textId="1D12AE2E" w:rsidR="005A1E8E" w:rsidRPr="005A1E8E" w:rsidRDefault="005A1E8E" w:rsidP="005A1E8E">
            <w:pPr>
              <w:jc w:val="right"/>
              <w:rPr>
                <w:rFonts w:ascii="Arial" w:hAnsi="Arial" w:cs="Arial"/>
                <w:sz w:val="20"/>
                <w:szCs w:val="20"/>
              </w:rPr>
            </w:pPr>
            <w:r w:rsidRPr="005A1E8E">
              <w:rPr>
                <w:rFonts w:ascii="Arial" w:hAnsi="Arial" w:cs="Arial"/>
                <w:sz w:val="20"/>
                <w:szCs w:val="20"/>
              </w:rPr>
              <w:t>1,1</w:t>
            </w:r>
          </w:p>
        </w:tc>
        <w:tc>
          <w:tcPr>
            <w:tcW w:w="371" w:type="pct"/>
            <w:tcBorders>
              <w:top w:val="nil"/>
              <w:left w:val="nil"/>
              <w:bottom w:val="single" w:sz="4" w:space="0" w:color="auto"/>
              <w:right w:val="single" w:sz="4" w:space="0" w:color="auto"/>
            </w:tcBorders>
            <w:shd w:val="clear" w:color="000000" w:fill="CCFFCC"/>
            <w:noWrap/>
            <w:vAlign w:val="bottom"/>
            <w:hideMark/>
          </w:tcPr>
          <w:p w14:paraId="48C7E44A" w14:textId="4B726722" w:rsidR="005A1E8E" w:rsidRPr="005A1E8E" w:rsidRDefault="005A1E8E" w:rsidP="005A1E8E">
            <w:pPr>
              <w:jc w:val="right"/>
              <w:rPr>
                <w:rFonts w:ascii="Arial" w:hAnsi="Arial" w:cs="Arial"/>
                <w:sz w:val="20"/>
                <w:szCs w:val="20"/>
              </w:rPr>
            </w:pPr>
            <w:r w:rsidRPr="005A1E8E">
              <w:rPr>
                <w:rFonts w:ascii="Arial" w:hAnsi="Arial" w:cs="Arial"/>
                <w:sz w:val="20"/>
                <w:szCs w:val="20"/>
              </w:rPr>
              <w:t>0,87110</w:t>
            </w:r>
          </w:p>
        </w:tc>
        <w:tc>
          <w:tcPr>
            <w:tcW w:w="722" w:type="pct"/>
            <w:tcBorders>
              <w:top w:val="nil"/>
              <w:left w:val="nil"/>
              <w:bottom w:val="single" w:sz="4" w:space="0" w:color="auto"/>
              <w:right w:val="single" w:sz="8" w:space="0" w:color="auto"/>
            </w:tcBorders>
            <w:shd w:val="clear" w:color="000000" w:fill="CCFFCC"/>
            <w:noWrap/>
            <w:vAlign w:val="bottom"/>
            <w:hideMark/>
          </w:tcPr>
          <w:p w14:paraId="378DB5A9" w14:textId="26B92E98" w:rsidR="005A1E8E" w:rsidRPr="005A1E8E" w:rsidRDefault="005A1E8E" w:rsidP="005A1E8E">
            <w:pPr>
              <w:rPr>
                <w:rFonts w:ascii="Arial" w:hAnsi="Arial" w:cs="Arial"/>
                <w:sz w:val="20"/>
                <w:szCs w:val="20"/>
              </w:rPr>
            </w:pPr>
            <w:r w:rsidRPr="005A1E8E">
              <w:rPr>
                <w:rFonts w:ascii="Arial" w:hAnsi="Arial" w:cs="Arial"/>
                <w:sz w:val="20"/>
                <w:szCs w:val="20"/>
              </w:rPr>
              <w:t xml:space="preserve"> €             9.593,89 </w:t>
            </w:r>
          </w:p>
        </w:tc>
      </w:tr>
      <w:tr w:rsidR="005A1E8E" w14:paraId="02BDDF34"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CCFFFF"/>
            <w:noWrap/>
            <w:vAlign w:val="bottom"/>
            <w:hideMark/>
          </w:tcPr>
          <w:p w14:paraId="6C1E731A"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5</w:t>
            </w:r>
          </w:p>
        </w:tc>
        <w:tc>
          <w:tcPr>
            <w:tcW w:w="445" w:type="pct"/>
            <w:tcBorders>
              <w:top w:val="nil"/>
              <w:left w:val="nil"/>
              <w:bottom w:val="single" w:sz="4" w:space="0" w:color="auto"/>
              <w:right w:val="single" w:sz="4" w:space="0" w:color="auto"/>
            </w:tcBorders>
            <w:shd w:val="clear" w:color="000000" w:fill="CCFFFF"/>
            <w:noWrap/>
            <w:vAlign w:val="bottom"/>
            <w:hideMark/>
          </w:tcPr>
          <w:p w14:paraId="6732A275" w14:textId="01EDD09D" w:rsidR="005A1E8E" w:rsidRPr="005A1E8E" w:rsidRDefault="005A1E8E" w:rsidP="005A1E8E">
            <w:pPr>
              <w:rPr>
                <w:rFonts w:ascii="Arial" w:hAnsi="Arial" w:cs="Arial"/>
                <w:sz w:val="20"/>
                <w:szCs w:val="20"/>
              </w:rPr>
            </w:pPr>
            <w:r w:rsidRPr="005A1E8E">
              <w:rPr>
                <w:rFonts w:ascii="Arial" w:hAnsi="Arial" w:cs="Arial"/>
                <w:sz w:val="20"/>
                <w:szCs w:val="20"/>
              </w:rPr>
              <w:t xml:space="preserve">             3.113,00 </w:t>
            </w:r>
          </w:p>
        </w:tc>
        <w:tc>
          <w:tcPr>
            <w:tcW w:w="437" w:type="pct"/>
            <w:tcBorders>
              <w:top w:val="nil"/>
              <w:left w:val="nil"/>
              <w:bottom w:val="single" w:sz="4" w:space="0" w:color="auto"/>
              <w:right w:val="single" w:sz="4" w:space="0" w:color="auto"/>
            </w:tcBorders>
            <w:shd w:val="clear" w:color="000000" w:fill="CCFFFF"/>
            <w:noWrap/>
            <w:vAlign w:val="bottom"/>
            <w:hideMark/>
          </w:tcPr>
          <w:p w14:paraId="1C8F3FA4" w14:textId="1F3C091C" w:rsidR="005A1E8E" w:rsidRPr="005A1E8E" w:rsidRDefault="005A1E8E" w:rsidP="005A1E8E">
            <w:pPr>
              <w:rPr>
                <w:rFonts w:ascii="Arial" w:hAnsi="Arial" w:cs="Arial"/>
                <w:sz w:val="20"/>
                <w:szCs w:val="20"/>
              </w:rPr>
            </w:pPr>
            <w:r w:rsidRPr="005A1E8E">
              <w:rPr>
                <w:rFonts w:ascii="Arial" w:hAnsi="Arial" w:cs="Arial"/>
                <w:sz w:val="20"/>
                <w:szCs w:val="20"/>
              </w:rPr>
              <w:t xml:space="preserve">          2.919,00 </w:t>
            </w:r>
          </w:p>
        </w:tc>
        <w:tc>
          <w:tcPr>
            <w:tcW w:w="440" w:type="pct"/>
            <w:tcBorders>
              <w:top w:val="nil"/>
              <w:left w:val="nil"/>
              <w:bottom w:val="single" w:sz="4" w:space="0" w:color="auto"/>
              <w:right w:val="single" w:sz="4" w:space="0" w:color="auto"/>
            </w:tcBorders>
            <w:shd w:val="clear" w:color="000000" w:fill="CCFFFF"/>
            <w:noWrap/>
            <w:vAlign w:val="bottom"/>
            <w:hideMark/>
          </w:tcPr>
          <w:p w14:paraId="3E8947F3" w14:textId="04E07385"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69" w:type="pct"/>
            <w:tcBorders>
              <w:top w:val="nil"/>
              <w:left w:val="nil"/>
              <w:bottom w:val="single" w:sz="4" w:space="0" w:color="auto"/>
              <w:right w:val="single" w:sz="4" w:space="0" w:color="auto"/>
            </w:tcBorders>
            <w:shd w:val="clear" w:color="000000" w:fill="CCFFFF"/>
            <w:noWrap/>
            <w:vAlign w:val="bottom"/>
            <w:hideMark/>
          </w:tcPr>
          <w:p w14:paraId="339A1928" w14:textId="243263BD"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518" w:type="pct"/>
            <w:tcBorders>
              <w:top w:val="nil"/>
              <w:left w:val="nil"/>
              <w:bottom w:val="single" w:sz="4" w:space="0" w:color="auto"/>
              <w:right w:val="single" w:sz="4" w:space="0" w:color="auto"/>
            </w:tcBorders>
            <w:shd w:val="clear" w:color="000000" w:fill="CCFFFF"/>
            <w:noWrap/>
            <w:vAlign w:val="bottom"/>
            <w:hideMark/>
          </w:tcPr>
          <w:p w14:paraId="39C3F23E" w14:textId="0EEAF234" w:rsidR="005A1E8E" w:rsidRPr="005A1E8E" w:rsidRDefault="005A1E8E" w:rsidP="005A1E8E">
            <w:pPr>
              <w:rPr>
                <w:rFonts w:ascii="Arial" w:hAnsi="Arial" w:cs="Arial"/>
                <w:sz w:val="20"/>
                <w:szCs w:val="20"/>
              </w:rPr>
            </w:pPr>
            <w:r w:rsidRPr="005A1E8E">
              <w:rPr>
                <w:rFonts w:ascii="Arial" w:hAnsi="Arial" w:cs="Arial"/>
                <w:sz w:val="20"/>
                <w:szCs w:val="20"/>
              </w:rPr>
              <w:t xml:space="preserve">                     194,00 </w:t>
            </w:r>
          </w:p>
        </w:tc>
        <w:tc>
          <w:tcPr>
            <w:tcW w:w="333" w:type="pct"/>
            <w:tcBorders>
              <w:top w:val="nil"/>
              <w:left w:val="nil"/>
              <w:bottom w:val="single" w:sz="4" w:space="0" w:color="auto"/>
              <w:right w:val="single" w:sz="4" w:space="0" w:color="auto"/>
            </w:tcBorders>
            <w:shd w:val="clear" w:color="000000" w:fill="CCFFFF"/>
            <w:noWrap/>
            <w:vAlign w:val="bottom"/>
            <w:hideMark/>
          </w:tcPr>
          <w:p w14:paraId="2D30FEC7" w14:textId="55CA85C0"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CCFFFF"/>
            <w:noWrap/>
            <w:vAlign w:val="bottom"/>
            <w:hideMark/>
          </w:tcPr>
          <w:p w14:paraId="4BAAF25B" w14:textId="42829D5B"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CCFFFF"/>
            <w:noWrap/>
            <w:vAlign w:val="bottom"/>
            <w:hideMark/>
          </w:tcPr>
          <w:p w14:paraId="782073A2" w14:textId="29E66EA9"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CCFFFF"/>
            <w:noWrap/>
            <w:vAlign w:val="bottom"/>
            <w:hideMark/>
          </w:tcPr>
          <w:p w14:paraId="1001013F" w14:textId="2FE8BBA4" w:rsidR="005A1E8E" w:rsidRPr="005A1E8E" w:rsidRDefault="005A1E8E" w:rsidP="005A1E8E">
            <w:pPr>
              <w:jc w:val="right"/>
              <w:rPr>
                <w:rFonts w:ascii="Arial" w:hAnsi="Arial" w:cs="Arial"/>
                <w:sz w:val="20"/>
                <w:szCs w:val="20"/>
              </w:rPr>
            </w:pPr>
            <w:r w:rsidRPr="005A1E8E">
              <w:rPr>
                <w:rFonts w:ascii="Arial" w:hAnsi="Arial" w:cs="Arial"/>
                <w:sz w:val="20"/>
                <w:szCs w:val="20"/>
              </w:rPr>
              <w:t>1,17</w:t>
            </w:r>
          </w:p>
        </w:tc>
        <w:tc>
          <w:tcPr>
            <w:tcW w:w="371" w:type="pct"/>
            <w:tcBorders>
              <w:top w:val="nil"/>
              <w:left w:val="nil"/>
              <w:bottom w:val="single" w:sz="4" w:space="0" w:color="auto"/>
              <w:right w:val="single" w:sz="4" w:space="0" w:color="auto"/>
            </w:tcBorders>
            <w:shd w:val="clear" w:color="000000" w:fill="CCFFFF"/>
            <w:noWrap/>
            <w:vAlign w:val="bottom"/>
            <w:hideMark/>
          </w:tcPr>
          <w:p w14:paraId="119976E0" w14:textId="79FB0E8F" w:rsidR="005A1E8E" w:rsidRPr="005A1E8E" w:rsidRDefault="005A1E8E" w:rsidP="005A1E8E">
            <w:pPr>
              <w:jc w:val="right"/>
              <w:rPr>
                <w:rFonts w:ascii="Arial" w:hAnsi="Arial" w:cs="Arial"/>
                <w:sz w:val="20"/>
                <w:szCs w:val="20"/>
              </w:rPr>
            </w:pPr>
            <w:r w:rsidRPr="005A1E8E">
              <w:rPr>
                <w:rFonts w:ascii="Arial" w:hAnsi="Arial" w:cs="Arial"/>
                <w:sz w:val="20"/>
                <w:szCs w:val="20"/>
              </w:rPr>
              <w:t>0,92653</w:t>
            </w:r>
          </w:p>
        </w:tc>
        <w:tc>
          <w:tcPr>
            <w:tcW w:w="722" w:type="pct"/>
            <w:tcBorders>
              <w:top w:val="nil"/>
              <w:left w:val="nil"/>
              <w:bottom w:val="single" w:sz="4" w:space="0" w:color="auto"/>
              <w:right w:val="single" w:sz="8" w:space="0" w:color="auto"/>
            </w:tcBorders>
            <w:shd w:val="clear" w:color="000000" w:fill="CCFFFF"/>
            <w:noWrap/>
            <w:vAlign w:val="bottom"/>
            <w:hideMark/>
          </w:tcPr>
          <w:p w14:paraId="47723090" w14:textId="22573532" w:rsidR="005A1E8E" w:rsidRPr="005A1E8E" w:rsidRDefault="005A1E8E" w:rsidP="005A1E8E">
            <w:pPr>
              <w:rPr>
                <w:rFonts w:ascii="Arial" w:hAnsi="Arial" w:cs="Arial"/>
                <w:sz w:val="20"/>
                <w:szCs w:val="20"/>
              </w:rPr>
            </w:pPr>
            <w:r w:rsidRPr="005A1E8E">
              <w:rPr>
                <w:rFonts w:ascii="Arial" w:hAnsi="Arial" w:cs="Arial"/>
                <w:sz w:val="20"/>
                <w:szCs w:val="20"/>
              </w:rPr>
              <w:t xml:space="preserve"> €             2.758,46 </w:t>
            </w:r>
          </w:p>
        </w:tc>
      </w:tr>
      <w:tr w:rsidR="005A1E8E" w14:paraId="11C547AC" w14:textId="77777777" w:rsidTr="005A1E8E">
        <w:trPr>
          <w:gridAfter w:val="1"/>
          <w:wAfter w:w="9" w:type="pct"/>
          <w:trHeight w:val="240"/>
        </w:trPr>
        <w:tc>
          <w:tcPr>
            <w:tcW w:w="356" w:type="pct"/>
            <w:tcBorders>
              <w:top w:val="nil"/>
              <w:left w:val="single" w:sz="8" w:space="0" w:color="auto"/>
              <w:bottom w:val="single" w:sz="4" w:space="0" w:color="auto"/>
              <w:right w:val="single" w:sz="4" w:space="0" w:color="auto"/>
            </w:tcBorders>
            <w:shd w:val="clear" w:color="000000" w:fill="99CCFF"/>
            <w:noWrap/>
            <w:vAlign w:val="bottom"/>
            <w:hideMark/>
          </w:tcPr>
          <w:p w14:paraId="49288E07" w14:textId="77777777" w:rsidR="005A1E8E" w:rsidRPr="006C1D90" w:rsidRDefault="005A1E8E" w:rsidP="005A1E8E">
            <w:pPr>
              <w:jc w:val="center"/>
              <w:rPr>
                <w:rFonts w:ascii="Arial" w:hAnsi="Arial" w:cs="Arial"/>
                <w:sz w:val="20"/>
                <w:szCs w:val="20"/>
              </w:rPr>
            </w:pPr>
            <w:r w:rsidRPr="006C1D90">
              <w:rPr>
                <w:rFonts w:ascii="Arial" w:hAnsi="Arial" w:cs="Arial"/>
                <w:sz w:val="20"/>
                <w:szCs w:val="20"/>
              </w:rPr>
              <w:t>6 o più</w:t>
            </w:r>
          </w:p>
        </w:tc>
        <w:tc>
          <w:tcPr>
            <w:tcW w:w="445" w:type="pct"/>
            <w:tcBorders>
              <w:top w:val="nil"/>
              <w:left w:val="nil"/>
              <w:bottom w:val="single" w:sz="4" w:space="0" w:color="auto"/>
              <w:right w:val="single" w:sz="4" w:space="0" w:color="auto"/>
            </w:tcBorders>
            <w:shd w:val="clear" w:color="000000" w:fill="99CCFF"/>
            <w:noWrap/>
            <w:vAlign w:val="bottom"/>
            <w:hideMark/>
          </w:tcPr>
          <w:p w14:paraId="33DD8EF8" w14:textId="37E972B9" w:rsidR="005A1E8E" w:rsidRPr="005A1E8E" w:rsidRDefault="005A1E8E" w:rsidP="005A1E8E">
            <w:pPr>
              <w:rPr>
                <w:rFonts w:ascii="Arial" w:hAnsi="Arial" w:cs="Arial"/>
                <w:sz w:val="20"/>
                <w:szCs w:val="20"/>
              </w:rPr>
            </w:pPr>
            <w:r w:rsidRPr="005A1E8E">
              <w:rPr>
                <w:rFonts w:ascii="Arial" w:hAnsi="Arial" w:cs="Arial"/>
                <w:sz w:val="20"/>
                <w:szCs w:val="20"/>
              </w:rPr>
              <w:t xml:space="preserve">                320,00 </w:t>
            </w:r>
          </w:p>
        </w:tc>
        <w:tc>
          <w:tcPr>
            <w:tcW w:w="437" w:type="pct"/>
            <w:tcBorders>
              <w:top w:val="nil"/>
              <w:left w:val="nil"/>
              <w:bottom w:val="single" w:sz="4" w:space="0" w:color="auto"/>
              <w:right w:val="single" w:sz="4" w:space="0" w:color="auto"/>
            </w:tcBorders>
            <w:shd w:val="clear" w:color="000000" w:fill="99CCFF"/>
            <w:noWrap/>
            <w:vAlign w:val="bottom"/>
            <w:hideMark/>
          </w:tcPr>
          <w:p w14:paraId="55C28434" w14:textId="4B07330F" w:rsidR="005A1E8E" w:rsidRPr="005A1E8E" w:rsidRDefault="005A1E8E" w:rsidP="005A1E8E">
            <w:pPr>
              <w:rPr>
                <w:rFonts w:ascii="Arial" w:hAnsi="Arial" w:cs="Arial"/>
                <w:sz w:val="20"/>
                <w:szCs w:val="20"/>
              </w:rPr>
            </w:pPr>
            <w:r w:rsidRPr="005A1E8E">
              <w:rPr>
                <w:rFonts w:ascii="Arial" w:hAnsi="Arial" w:cs="Arial"/>
                <w:sz w:val="20"/>
                <w:szCs w:val="20"/>
              </w:rPr>
              <w:t xml:space="preserve">             320,00 </w:t>
            </w:r>
          </w:p>
        </w:tc>
        <w:tc>
          <w:tcPr>
            <w:tcW w:w="440" w:type="pct"/>
            <w:tcBorders>
              <w:top w:val="nil"/>
              <w:left w:val="nil"/>
              <w:bottom w:val="single" w:sz="4" w:space="0" w:color="auto"/>
              <w:right w:val="single" w:sz="4" w:space="0" w:color="auto"/>
            </w:tcBorders>
            <w:shd w:val="clear" w:color="000000" w:fill="99CCFF"/>
            <w:noWrap/>
            <w:vAlign w:val="bottom"/>
            <w:hideMark/>
          </w:tcPr>
          <w:p w14:paraId="22569D01" w14:textId="737869F9"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69" w:type="pct"/>
            <w:tcBorders>
              <w:top w:val="nil"/>
              <w:left w:val="nil"/>
              <w:bottom w:val="single" w:sz="4" w:space="0" w:color="auto"/>
              <w:right w:val="single" w:sz="4" w:space="0" w:color="auto"/>
            </w:tcBorders>
            <w:shd w:val="clear" w:color="000000" w:fill="99CCFF"/>
            <w:noWrap/>
            <w:vAlign w:val="bottom"/>
            <w:hideMark/>
          </w:tcPr>
          <w:p w14:paraId="6FD1E83B" w14:textId="5B599AC2"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518" w:type="pct"/>
            <w:tcBorders>
              <w:top w:val="nil"/>
              <w:left w:val="nil"/>
              <w:bottom w:val="single" w:sz="4" w:space="0" w:color="auto"/>
              <w:right w:val="single" w:sz="4" w:space="0" w:color="auto"/>
            </w:tcBorders>
            <w:shd w:val="clear" w:color="000000" w:fill="99CCFF"/>
            <w:noWrap/>
            <w:vAlign w:val="bottom"/>
            <w:hideMark/>
          </w:tcPr>
          <w:p w14:paraId="62C71A77" w14:textId="7C896B81"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333" w:type="pct"/>
            <w:tcBorders>
              <w:top w:val="nil"/>
              <w:left w:val="nil"/>
              <w:bottom w:val="single" w:sz="4" w:space="0" w:color="auto"/>
              <w:right w:val="single" w:sz="4" w:space="0" w:color="auto"/>
            </w:tcBorders>
            <w:shd w:val="clear" w:color="000000" w:fill="99CCFF"/>
            <w:noWrap/>
            <w:vAlign w:val="bottom"/>
            <w:hideMark/>
          </w:tcPr>
          <w:p w14:paraId="0B4F2AF7" w14:textId="4E03F7BB"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48" w:type="pct"/>
            <w:tcBorders>
              <w:top w:val="nil"/>
              <w:left w:val="nil"/>
              <w:bottom w:val="single" w:sz="4" w:space="0" w:color="auto"/>
              <w:right w:val="single" w:sz="4" w:space="0" w:color="auto"/>
            </w:tcBorders>
            <w:shd w:val="clear" w:color="000000" w:fill="99CCFF"/>
            <w:noWrap/>
            <w:vAlign w:val="bottom"/>
            <w:hideMark/>
          </w:tcPr>
          <w:p w14:paraId="772FF023" w14:textId="0133B401"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100" w:type="pct"/>
            <w:tcBorders>
              <w:top w:val="nil"/>
              <w:left w:val="nil"/>
              <w:bottom w:val="single" w:sz="4" w:space="0" w:color="auto"/>
              <w:right w:val="single" w:sz="4" w:space="0" w:color="auto"/>
            </w:tcBorders>
            <w:shd w:val="clear" w:color="000000" w:fill="99CCFF"/>
            <w:noWrap/>
            <w:vAlign w:val="bottom"/>
            <w:hideMark/>
          </w:tcPr>
          <w:p w14:paraId="051C6794" w14:textId="3E794A93" w:rsidR="005A1E8E" w:rsidRPr="006C1D90" w:rsidRDefault="005A1E8E" w:rsidP="005A1E8E">
            <w:pPr>
              <w:rPr>
                <w:rFonts w:ascii="Arial" w:hAnsi="Arial" w:cs="Arial"/>
                <w:sz w:val="20"/>
                <w:szCs w:val="20"/>
              </w:rPr>
            </w:pPr>
            <w:r w:rsidRPr="006C1D90">
              <w:rPr>
                <w:rFonts w:ascii="Arial" w:hAnsi="Arial" w:cs="Arial"/>
                <w:sz w:val="20"/>
                <w:szCs w:val="20"/>
              </w:rPr>
              <w:t xml:space="preserve">                  -   </w:t>
            </w:r>
          </w:p>
        </w:tc>
        <w:tc>
          <w:tcPr>
            <w:tcW w:w="252" w:type="pct"/>
            <w:tcBorders>
              <w:top w:val="nil"/>
              <w:left w:val="nil"/>
              <w:bottom w:val="single" w:sz="4" w:space="0" w:color="auto"/>
              <w:right w:val="single" w:sz="4" w:space="0" w:color="auto"/>
            </w:tcBorders>
            <w:shd w:val="clear" w:color="000000" w:fill="99CCFF"/>
            <w:noWrap/>
            <w:vAlign w:val="bottom"/>
            <w:hideMark/>
          </w:tcPr>
          <w:p w14:paraId="2DBE4BCB" w14:textId="57434DC1" w:rsidR="005A1E8E" w:rsidRPr="005A1E8E" w:rsidRDefault="005A1E8E" w:rsidP="005A1E8E">
            <w:pPr>
              <w:jc w:val="right"/>
              <w:rPr>
                <w:rFonts w:ascii="Arial" w:hAnsi="Arial" w:cs="Arial"/>
                <w:sz w:val="20"/>
                <w:szCs w:val="20"/>
              </w:rPr>
            </w:pPr>
            <w:r w:rsidRPr="005A1E8E">
              <w:rPr>
                <w:rFonts w:ascii="Arial" w:hAnsi="Arial" w:cs="Arial"/>
                <w:sz w:val="20"/>
                <w:szCs w:val="20"/>
              </w:rPr>
              <w:t>1,21</w:t>
            </w:r>
          </w:p>
        </w:tc>
        <w:tc>
          <w:tcPr>
            <w:tcW w:w="371" w:type="pct"/>
            <w:tcBorders>
              <w:top w:val="nil"/>
              <w:left w:val="nil"/>
              <w:bottom w:val="single" w:sz="4" w:space="0" w:color="auto"/>
              <w:right w:val="single" w:sz="4" w:space="0" w:color="auto"/>
            </w:tcBorders>
            <w:shd w:val="clear" w:color="000000" w:fill="99CCFF"/>
            <w:noWrap/>
            <w:vAlign w:val="bottom"/>
            <w:hideMark/>
          </w:tcPr>
          <w:p w14:paraId="786E78F8" w14:textId="5440BD52" w:rsidR="005A1E8E" w:rsidRPr="005A1E8E" w:rsidRDefault="005A1E8E" w:rsidP="005A1E8E">
            <w:pPr>
              <w:jc w:val="right"/>
              <w:rPr>
                <w:rFonts w:ascii="Arial" w:hAnsi="Arial" w:cs="Arial"/>
                <w:sz w:val="20"/>
                <w:szCs w:val="20"/>
              </w:rPr>
            </w:pPr>
            <w:r w:rsidRPr="005A1E8E">
              <w:rPr>
                <w:rFonts w:ascii="Arial" w:hAnsi="Arial" w:cs="Arial"/>
                <w:sz w:val="20"/>
                <w:szCs w:val="20"/>
              </w:rPr>
              <w:t>0,95820</w:t>
            </w:r>
          </w:p>
        </w:tc>
        <w:tc>
          <w:tcPr>
            <w:tcW w:w="722" w:type="pct"/>
            <w:tcBorders>
              <w:top w:val="nil"/>
              <w:left w:val="nil"/>
              <w:bottom w:val="single" w:sz="4" w:space="0" w:color="auto"/>
              <w:right w:val="single" w:sz="8" w:space="0" w:color="auto"/>
            </w:tcBorders>
            <w:shd w:val="clear" w:color="000000" w:fill="99CCFF"/>
            <w:noWrap/>
            <w:vAlign w:val="bottom"/>
            <w:hideMark/>
          </w:tcPr>
          <w:p w14:paraId="4123B436" w14:textId="2304379A" w:rsidR="005A1E8E" w:rsidRPr="005A1E8E" w:rsidRDefault="005A1E8E" w:rsidP="005A1E8E">
            <w:pPr>
              <w:rPr>
                <w:rFonts w:ascii="Arial" w:hAnsi="Arial" w:cs="Arial"/>
                <w:sz w:val="20"/>
                <w:szCs w:val="20"/>
              </w:rPr>
            </w:pPr>
            <w:r w:rsidRPr="005A1E8E">
              <w:rPr>
                <w:rFonts w:ascii="Arial" w:hAnsi="Arial" w:cs="Arial"/>
                <w:sz w:val="20"/>
                <w:szCs w:val="20"/>
              </w:rPr>
              <w:t xml:space="preserve"> €                306,63 </w:t>
            </w:r>
          </w:p>
        </w:tc>
      </w:tr>
      <w:tr w:rsidR="005A1E8E" w14:paraId="0302CA56" w14:textId="77777777" w:rsidTr="005A1E8E">
        <w:trPr>
          <w:gridAfter w:val="1"/>
          <w:wAfter w:w="9" w:type="pct"/>
          <w:trHeight w:val="240"/>
        </w:trPr>
        <w:tc>
          <w:tcPr>
            <w:tcW w:w="356" w:type="pct"/>
            <w:tcBorders>
              <w:top w:val="nil"/>
              <w:left w:val="nil"/>
              <w:bottom w:val="nil"/>
              <w:right w:val="nil"/>
            </w:tcBorders>
            <w:shd w:val="clear" w:color="auto" w:fill="auto"/>
            <w:noWrap/>
            <w:vAlign w:val="bottom"/>
            <w:hideMark/>
          </w:tcPr>
          <w:p w14:paraId="7740F667" w14:textId="77777777" w:rsidR="005A1E8E" w:rsidRPr="006C1D90" w:rsidRDefault="005A1E8E" w:rsidP="005A1E8E">
            <w:pPr>
              <w:jc w:val="center"/>
              <w:rPr>
                <w:rFonts w:ascii="Arial" w:hAnsi="Arial" w:cs="Arial"/>
                <w:b/>
                <w:bCs/>
                <w:sz w:val="20"/>
                <w:szCs w:val="20"/>
              </w:rPr>
            </w:pPr>
            <w:r w:rsidRPr="006C1D90">
              <w:rPr>
                <w:rFonts w:ascii="Arial" w:hAnsi="Arial" w:cs="Arial"/>
                <w:b/>
                <w:bCs/>
                <w:sz w:val="20"/>
                <w:szCs w:val="20"/>
              </w:rPr>
              <w:t>totali</w:t>
            </w:r>
          </w:p>
        </w:tc>
        <w:tc>
          <w:tcPr>
            <w:tcW w:w="445" w:type="pct"/>
            <w:tcBorders>
              <w:top w:val="nil"/>
              <w:left w:val="nil"/>
              <w:bottom w:val="nil"/>
              <w:right w:val="nil"/>
            </w:tcBorders>
            <w:shd w:val="clear" w:color="auto" w:fill="auto"/>
            <w:noWrap/>
            <w:vAlign w:val="bottom"/>
            <w:hideMark/>
          </w:tcPr>
          <w:p w14:paraId="1239D56A" w14:textId="12F86FD0"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182.394,00 </w:t>
            </w:r>
          </w:p>
        </w:tc>
        <w:tc>
          <w:tcPr>
            <w:tcW w:w="437" w:type="pct"/>
            <w:tcBorders>
              <w:top w:val="nil"/>
              <w:left w:val="nil"/>
              <w:bottom w:val="nil"/>
              <w:right w:val="nil"/>
            </w:tcBorders>
            <w:shd w:val="clear" w:color="auto" w:fill="auto"/>
            <w:noWrap/>
            <w:vAlign w:val="bottom"/>
            <w:hideMark/>
          </w:tcPr>
          <w:p w14:paraId="4FBD110F" w14:textId="1C5CC3D8"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115.760,00 </w:t>
            </w:r>
          </w:p>
        </w:tc>
        <w:tc>
          <w:tcPr>
            <w:tcW w:w="440" w:type="pct"/>
            <w:tcBorders>
              <w:top w:val="nil"/>
              <w:left w:val="nil"/>
              <w:bottom w:val="nil"/>
              <w:right w:val="nil"/>
            </w:tcBorders>
            <w:shd w:val="clear" w:color="auto" w:fill="auto"/>
            <w:noWrap/>
            <w:vAlign w:val="bottom"/>
            <w:hideMark/>
          </w:tcPr>
          <w:p w14:paraId="23444637" w14:textId="69555869"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58.843,00 </w:t>
            </w:r>
          </w:p>
        </w:tc>
        <w:tc>
          <w:tcPr>
            <w:tcW w:w="769" w:type="pct"/>
            <w:tcBorders>
              <w:top w:val="nil"/>
              <w:left w:val="nil"/>
              <w:bottom w:val="nil"/>
              <w:right w:val="nil"/>
            </w:tcBorders>
            <w:shd w:val="clear" w:color="auto" w:fill="auto"/>
            <w:noWrap/>
            <w:vAlign w:val="bottom"/>
            <w:hideMark/>
          </w:tcPr>
          <w:p w14:paraId="0D4676B0" w14:textId="14A66071"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3.395,00 </w:t>
            </w:r>
          </w:p>
        </w:tc>
        <w:tc>
          <w:tcPr>
            <w:tcW w:w="518" w:type="pct"/>
            <w:tcBorders>
              <w:top w:val="nil"/>
              <w:left w:val="nil"/>
              <w:bottom w:val="nil"/>
              <w:right w:val="nil"/>
            </w:tcBorders>
            <w:shd w:val="clear" w:color="auto" w:fill="auto"/>
            <w:noWrap/>
            <w:vAlign w:val="bottom"/>
            <w:hideMark/>
          </w:tcPr>
          <w:p w14:paraId="6343F515" w14:textId="0638C94E"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4.396,00 </w:t>
            </w:r>
          </w:p>
        </w:tc>
        <w:tc>
          <w:tcPr>
            <w:tcW w:w="333" w:type="pct"/>
            <w:tcBorders>
              <w:top w:val="nil"/>
              <w:left w:val="nil"/>
              <w:bottom w:val="nil"/>
              <w:right w:val="nil"/>
            </w:tcBorders>
            <w:shd w:val="clear" w:color="auto" w:fill="auto"/>
            <w:noWrap/>
            <w:vAlign w:val="bottom"/>
            <w:hideMark/>
          </w:tcPr>
          <w:p w14:paraId="411E1AD8" w14:textId="400EE1A4" w:rsidR="005A1E8E" w:rsidRPr="006C1D90" w:rsidRDefault="005A1E8E" w:rsidP="005A1E8E">
            <w:pPr>
              <w:rPr>
                <w:rFonts w:ascii="Arial" w:hAnsi="Arial" w:cs="Arial"/>
                <w:b/>
                <w:bCs/>
                <w:sz w:val="20"/>
                <w:szCs w:val="20"/>
              </w:rPr>
            </w:pPr>
            <w:r w:rsidRPr="006C1D90">
              <w:rPr>
                <w:rFonts w:ascii="Arial" w:hAnsi="Arial" w:cs="Arial"/>
                <w:b/>
                <w:bCs/>
                <w:sz w:val="20"/>
                <w:szCs w:val="20"/>
              </w:rPr>
              <w:t xml:space="preserve">                  -   </w:t>
            </w:r>
          </w:p>
        </w:tc>
        <w:tc>
          <w:tcPr>
            <w:tcW w:w="248" w:type="pct"/>
            <w:tcBorders>
              <w:top w:val="nil"/>
              <w:left w:val="nil"/>
              <w:bottom w:val="nil"/>
              <w:right w:val="nil"/>
            </w:tcBorders>
            <w:shd w:val="clear" w:color="auto" w:fill="auto"/>
            <w:noWrap/>
            <w:vAlign w:val="bottom"/>
            <w:hideMark/>
          </w:tcPr>
          <w:p w14:paraId="3AF89FBE" w14:textId="77777777" w:rsidR="005A1E8E" w:rsidRPr="006C1D90" w:rsidRDefault="005A1E8E" w:rsidP="005A1E8E">
            <w:pPr>
              <w:rPr>
                <w:rFonts w:ascii="Arial" w:hAnsi="Arial" w:cs="Arial"/>
                <w:b/>
                <w:bCs/>
                <w:sz w:val="20"/>
                <w:szCs w:val="20"/>
              </w:rPr>
            </w:pPr>
          </w:p>
        </w:tc>
        <w:tc>
          <w:tcPr>
            <w:tcW w:w="100" w:type="pct"/>
            <w:tcBorders>
              <w:top w:val="nil"/>
              <w:left w:val="nil"/>
              <w:bottom w:val="nil"/>
              <w:right w:val="nil"/>
            </w:tcBorders>
            <w:shd w:val="clear" w:color="auto" w:fill="auto"/>
            <w:noWrap/>
            <w:vAlign w:val="bottom"/>
            <w:hideMark/>
          </w:tcPr>
          <w:p w14:paraId="6F151C9A" w14:textId="77777777" w:rsidR="005A1E8E" w:rsidRPr="006C1D90" w:rsidRDefault="005A1E8E" w:rsidP="005A1E8E">
            <w:pPr>
              <w:rPr>
                <w:rFonts w:ascii="Arial" w:hAnsi="Arial" w:cs="Arial"/>
                <w:sz w:val="20"/>
                <w:szCs w:val="20"/>
              </w:rPr>
            </w:pPr>
          </w:p>
        </w:tc>
        <w:tc>
          <w:tcPr>
            <w:tcW w:w="252" w:type="pct"/>
            <w:tcBorders>
              <w:top w:val="nil"/>
              <w:left w:val="nil"/>
              <w:bottom w:val="nil"/>
              <w:right w:val="nil"/>
            </w:tcBorders>
            <w:shd w:val="clear" w:color="auto" w:fill="auto"/>
            <w:noWrap/>
            <w:vAlign w:val="bottom"/>
            <w:hideMark/>
          </w:tcPr>
          <w:p w14:paraId="17F74552" w14:textId="77777777" w:rsidR="005A1E8E" w:rsidRPr="006C1D90" w:rsidRDefault="005A1E8E" w:rsidP="005A1E8E">
            <w:pPr>
              <w:rPr>
                <w:rFonts w:ascii="Arial" w:hAnsi="Arial" w:cs="Arial"/>
                <w:sz w:val="20"/>
                <w:szCs w:val="20"/>
              </w:rPr>
            </w:pPr>
          </w:p>
        </w:tc>
        <w:tc>
          <w:tcPr>
            <w:tcW w:w="371" w:type="pct"/>
            <w:tcBorders>
              <w:top w:val="nil"/>
              <w:left w:val="nil"/>
              <w:bottom w:val="nil"/>
              <w:right w:val="nil"/>
            </w:tcBorders>
            <w:shd w:val="clear" w:color="auto" w:fill="auto"/>
            <w:noWrap/>
            <w:vAlign w:val="bottom"/>
            <w:hideMark/>
          </w:tcPr>
          <w:p w14:paraId="042B1A8F" w14:textId="77777777" w:rsidR="005A1E8E" w:rsidRPr="005A1E8E" w:rsidRDefault="005A1E8E" w:rsidP="005A1E8E">
            <w:pPr>
              <w:rPr>
                <w:rFonts w:ascii="Arial" w:hAnsi="Arial" w:cs="Arial"/>
                <w:sz w:val="20"/>
                <w:szCs w:val="20"/>
              </w:rPr>
            </w:pPr>
          </w:p>
        </w:tc>
        <w:tc>
          <w:tcPr>
            <w:tcW w:w="722" w:type="pct"/>
            <w:tcBorders>
              <w:top w:val="nil"/>
              <w:left w:val="nil"/>
              <w:bottom w:val="nil"/>
              <w:right w:val="nil"/>
            </w:tcBorders>
            <w:shd w:val="clear" w:color="auto" w:fill="auto"/>
            <w:noWrap/>
            <w:vAlign w:val="bottom"/>
            <w:hideMark/>
          </w:tcPr>
          <w:p w14:paraId="04A6832B" w14:textId="65E85744"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117.106,80 </w:t>
            </w:r>
          </w:p>
        </w:tc>
      </w:tr>
      <w:tr w:rsidR="00501923" w14:paraId="6B3DDBBA" w14:textId="77777777" w:rsidTr="005A1E8E">
        <w:trPr>
          <w:gridAfter w:val="1"/>
          <w:wAfter w:w="9" w:type="pct"/>
          <w:trHeight w:val="240"/>
        </w:trPr>
        <w:tc>
          <w:tcPr>
            <w:tcW w:w="356" w:type="pct"/>
            <w:tcBorders>
              <w:top w:val="nil"/>
              <w:left w:val="nil"/>
              <w:bottom w:val="nil"/>
              <w:right w:val="nil"/>
            </w:tcBorders>
            <w:shd w:val="clear" w:color="auto" w:fill="auto"/>
            <w:noWrap/>
            <w:vAlign w:val="bottom"/>
            <w:hideMark/>
          </w:tcPr>
          <w:p w14:paraId="1D19042F" w14:textId="77777777" w:rsidR="00501923" w:rsidRPr="006C1D90" w:rsidRDefault="00501923">
            <w:pPr>
              <w:rPr>
                <w:rFonts w:ascii="Arial" w:hAnsi="Arial" w:cs="Arial"/>
                <w:b/>
                <w:bCs/>
                <w:sz w:val="20"/>
                <w:szCs w:val="20"/>
              </w:rPr>
            </w:pPr>
          </w:p>
        </w:tc>
        <w:tc>
          <w:tcPr>
            <w:tcW w:w="445" w:type="pct"/>
            <w:tcBorders>
              <w:top w:val="nil"/>
              <w:left w:val="nil"/>
              <w:bottom w:val="nil"/>
              <w:right w:val="nil"/>
            </w:tcBorders>
            <w:shd w:val="clear" w:color="auto" w:fill="auto"/>
            <w:noWrap/>
            <w:vAlign w:val="bottom"/>
            <w:hideMark/>
          </w:tcPr>
          <w:p w14:paraId="63C248BB" w14:textId="77777777" w:rsidR="00501923" w:rsidRPr="006C1D90" w:rsidRDefault="00501923">
            <w:pPr>
              <w:rPr>
                <w:rFonts w:ascii="Arial" w:hAnsi="Arial" w:cs="Arial"/>
                <w:sz w:val="20"/>
                <w:szCs w:val="20"/>
              </w:rPr>
            </w:pPr>
          </w:p>
        </w:tc>
        <w:tc>
          <w:tcPr>
            <w:tcW w:w="437" w:type="pct"/>
            <w:tcBorders>
              <w:top w:val="nil"/>
              <w:left w:val="nil"/>
              <w:bottom w:val="nil"/>
              <w:right w:val="nil"/>
            </w:tcBorders>
            <w:shd w:val="clear" w:color="auto" w:fill="auto"/>
            <w:noWrap/>
            <w:vAlign w:val="bottom"/>
            <w:hideMark/>
          </w:tcPr>
          <w:p w14:paraId="2F6D0D9E" w14:textId="77777777" w:rsidR="00501923" w:rsidRPr="006C1D90" w:rsidRDefault="00501923">
            <w:pPr>
              <w:rPr>
                <w:rFonts w:ascii="Arial" w:hAnsi="Arial" w:cs="Arial"/>
                <w:sz w:val="20"/>
                <w:szCs w:val="20"/>
              </w:rPr>
            </w:pPr>
          </w:p>
        </w:tc>
        <w:tc>
          <w:tcPr>
            <w:tcW w:w="440" w:type="pct"/>
            <w:tcBorders>
              <w:top w:val="nil"/>
              <w:left w:val="nil"/>
              <w:bottom w:val="nil"/>
              <w:right w:val="nil"/>
            </w:tcBorders>
            <w:shd w:val="clear" w:color="auto" w:fill="auto"/>
            <w:noWrap/>
            <w:vAlign w:val="bottom"/>
            <w:hideMark/>
          </w:tcPr>
          <w:p w14:paraId="05B03E85" w14:textId="77777777" w:rsidR="00501923" w:rsidRPr="006C1D90" w:rsidRDefault="00501923">
            <w:pPr>
              <w:rPr>
                <w:rFonts w:ascii="Arial" w:hAnsi="Arial" w:cs="Arial"/>
                <w:sz w:val="20"/>
                <w:szCs w:val="20"/>
              </w:rPr>
            </w:pPr>
          </w:p>
        </w:tc>
        <w:tc>
          <w:tcPr>
            <w:tcW w:w="769" w:type="pct"/>
            <w:tcBorders>
              <w:top w:val="nil"/>
              <w:left w:val="nil"/>
              <w:bottom w:val="nil"/>
              <w:right w:val="nil"/>
            </w:tcBorders>
            <w:shd w:val="clear" w:color="auto" w:fill="auto"/>
            <w:noWrap/>
            <w:vAlign w:val="bottom"/>
            <w:hideMark/>
          </w:tcPr>
          <w:p w14:paraId="555B18CE" w14:textId="77777777" w:rsidR="00501923" w:rsidRPr="006C1D90" w:rsidRDefault="00501923">
            <w:pPr>
              <w:rPr>
                <w:rFonts w:ascii="Arial" w:hAnsi="Arial" w:cs="Arial"/>
                <w:sz w:val="20"/>
                <w:szCs w:val="20"/>
              </w:rPr>
            </w:pPr>
          </w:p>
        </w:tc>
        <w:tc>
          <w:tcPr>
            <w:tcW w:w="518" w:type="pct"/>
            <w:tcBorders>
              <w:top w:val="nil"/>
              <w:left w:val="nil"/>
              <w:bottom w:val="nil"/>
              <w:right w:val="nil"/>
            </w:tcBorders>
            <w:shd w:val="clear" w:color="auto" w:fill="auto"/>
            <w:noWrap/>
            <w:vAlign w:val="bottom"/>
            <w:hideMark/>
          </w:tcPr>
          <w:p w14:paraId="22D38249" w14:textId="77777777" w:rsidR="00501923" w:rsidRPr="006C1D90" w:rsidRDefault="00501923">
            <w:pPr>
              <w:rPr>
                <w:rFonts w:ascii="Arial" w:hAnsi="Arial" w:cs="Arial"/>
                <w:sz w:val="20"/>
                <w:szCs w:val="20"/>
              </w:rPr>
            </w:pPr>
          </w:p>
        </w:tc>
        <w:tc>
          <w:tcPr>
            <w:tcW w:w="333" w:type="pct"/>
            <w:tcBorders>
              <w:top w:val="nil"/>
              <w:left w:val="nil"/>
              <w:bottom w:val="nil"/>
              <w:right w:val="nil"/>
            </w:tcBorders>
            <w:shd w:val="clear" w:color="auto" w:fill="auto"/>
            <w:noWrap/>
            <w:vAlign w:val="bottom"/>
            <w:hideMark/>
          </w:tcPr>
          <w:p w14:paraId="2739F021" w14:textId="77777777" w:rsidR="00501923" w:rsidRPr="006C1D90" w:rsidRDefault="00501923">
            <w:pPr>
              <w:rPr>
                <w:rFonts w:ascii="Arial" w:hAnsi="Arial" w:cs="Arial"/>
                <w:sz w:val="20"/>
                <w:szCs w:val="20"/>
              </w:rPr>
            </w:pPr>
          </w:p>
        </w:tc>
        <w:tc>
          <w:tcPr>
            <w:tcW w:w="248" w:type="pct"/>
            <w:tcBorders>
              <w:top w:val="nil"/>
              <w:left w:val="nil"/>
              <w:bottom w:val="nil"/>
              <w:right w:val="nil"/>
            </w:tcBorders>
            <w:shd w:val="clear" w:color="auto" w:fill="auto"/>
            <w:noWrap/>
            <w:vAlign w:val="bottom"/>
            <w:hideMark/>
          </w:tcPr>
          <w:p w14:paraId="74BDF202" w14:textId="77777777" w:rsidR="00501923" w:rsidRPr="006C1D90" w:rsidRDefault="00501923">
            <w:pPr>
              <w:rPr>
                <w:rFonts w:ascii="Arial" w:hAnsi="Arial" w:cs="Arial"/>
                <w:sz w:val="20"/>
                <w:szCs w:val="20"/>
              </w:rPr>
            </w:pPr>
          </w:p>
        </w:tc>
        <w:tc>
          <w:tcPr>
            <w:tcW w:w="100" w:type="pct"/>
            <w:tcBorders>
              <w:top w:val="nil"/>
              <w:left w:val="nil"/>
              <w:bottom w:val="nil"/>
              <w:right w:val="nil"/>
            </w:tcBorders>
            <w:shd w:val="clear" w:color="auto" w:fill="auto"/>
            <w:noWrap/>
            <w:vAlign w:val="bottom"/>
            <w:hideMark/>
          </w:tcPr>
          <w:p w14:paraId="35FA36A1" w14:textId="77777777" w:rsidR="00501923" w:rsidRPr="006C1D90" w:rsidRDefault="00501923">
            <w:pPr>
              <w:rPr>
                <w:rFonts w:ascii="Arial" w:hAnsi="Arial" w:cs="Arial"/>
                <w:sz w:val="20"/>
                <w:szCs w:val="20"/>
              </w:rPr>
            </w:pPr>
          </w:p>
        </w:tc>
        <w:tc>
          <w:tcPr>
            <w:tcW w:w="252" w:type="pct"/>
            <w:tcBorders>
              <w:top w:val="nil"/>
              <w:left w:val="nil"/>
              <w:bottom w:val="nil"/>
              <w:right w:val="nil"/>
            </w:tcBorders>
            <w:shd w:val="clear" w:color="auto" w:fill="auto"/>
            <w:noWrap/>
            <w:vAlign w:val="bottom"/>
            <w:hideMark/>
          </w:tcPr>
          <w:p w14:paraId="5B0E9AB9" w14:textId="1025D26E" w:rsidR="00501923" w:rsidRPr="005A1E8E" w:rsidRDefault="00501923">
            <w:pPr>
              <w:jc w:val="right"/>
              <w:rPr>
                <w:rFonts w:ascii="Arial" w:hAnsi="Arial" w:cs="Arial"/>
                <w:b/>
                <w:bCs/>
                <w:sz w:val="20"/>
                <w:szCs w:val="20"/>
              </w:rPr>
            </w:pPr>
            <w:r w:rsidRPr="005A1E8E">
              <w:rPr>
                <w:rFonts w:ascii="Arial" w:hAnsi="Arial" w:cs="Arial"/>
                <w:b/>
                <w:bCs/>
                <w:sz w:val="20"/>
                <w:szCs w:val="20"/>
              </w:rPr>
              <w:t>Qu=</w:t>
            </w:r>
          </w:p>
        </w:tc>
        <w:tc>
          <w:tcPr>
            <w:tcW w:w="371" w:type="pct"/>
            <w:tcBorders>
              <w:top w:val="nil"/>
              <w:left w:val="nil"/>
              <w:bottom w:val="nil"/>
              <w:right w:val="nil"/>
            </w:tcBorders>
            <w:shd w:val="clear" w:color="auto" w:fill="auto"/>
            <w:noWrap/>
            <w:vAlign w:val="bottom"/>
            <w:hideMark/>
          </w:tcPr>
          <w:p w14:paraId="5A529C0C" w14:textId="442B3AFA" w:rsidR="00501923" w:rsidRPr="005A1E8E" w:rsidRDefault="005A1E8E">
            <w:pPr>
              <w:rPr>
                <w:rFonts w:ascii="Arial" w:hAnsi="Arial" w:cs="Arial"/>
                <w:b/>
                <w:bCs/>
                <w:sz w:val="20"/>
                <w:szCs w:val="20"/>
              </w:rPr>
            </w:pPr>
            <w:r w:rsidRPr="005A1E8E">
              <w:rPr>
                <w:rFonts w:ascii="Arial" w:hAnsi="Arial" w:cs="Arial"/>
                <w:b/>
                <w:bCs/>
                <w:sz w:val="20"/>
                <w:szCs w:val="20"/>
              </w:rPr>
              <w:t>0,7919</w:t>
            </w:r>
          </w:p>
        </w:tc>
        <w:tc>
          <w:tcPr>
            <w:tcW w:w="722" w:type="pct"/>
            <w:tcBorders>
              <w:top w:val="nil"/>
              <w:left w:val="nil"/>
              <w:bottom w:val="nil"/>
              <w:right w:val="nil"/>
            </w:tcBorders>
            <w:shd w:val="clear" w:color="auto" w:fill="auto"/>
            <w:noWrap/>
            <w:vAlign w:val="bottom"/>
            <w:hideMark/>
          </w:tcPr>
          <w:p w14:paraId="2E396754" w14:textId="77777777" w:rsidR="00501923" w:rsidRPr="006C1D90" w:rsidRDefault="00501923">
            <w:pPr>
              <w:rPr>
                <w:rFonts w:ascii="Arial" w:hAnsi="Arial" w:cs="Arial"/>
                <w:b/>
                <w:bCs/>
                <w:sz w:val="20"/>
                <w:szCs w:val="20"/>
              </w:rPr>
            </w:pPr>
          </w:p>
        </w:tc>
      </w:tr>
    </w:tbl>
    <w:p w14:paraId="5C76A56D" w14:textId="77777777" w:rsidR="007C5750" w:rsidRDefault="007C5750" w:rsidP="00D555CD">
      <w:pPr>
        <w:tabs>
          <w:tab w:val="left" w:pos="2340"/>
        </w:tabs>
      </w:pPr>
    </w:p>
    <w:p w14:paraId="4EB52827" w14:textId="77777777" w:rsidR="007C5750" w:rsidRDefault="007C5750" w:rsidP="00D555CD">
      <w:pPr>
        <w:tabs>
          <w:tab w:val="left" w:pos="2340"/>
        </w:tabs>
      </w:pPr>
    </w:p>
    <w:p w14:paraId="16D24D0B" w14:textId="77777777" w:rsidR="00D555CD" w:rsidRDefault="00D555CD" w:rsidP="00D555CD">
      <w:pPr>
        <w:spacing w:line="360" w:lineRule="auto"/>
        <w:jc w:val="both"/>
        <w:rPr>
          <w:rFonts w:ascii="Tahoma" w:hAnsi="Tahoma" w:cs="Tahoma"/>
        </w:rPr>
      </w:pPr>
    </w:p>
    <w:p w14:paraId="1CE24F8D" w14:textId="77777777" w:rsidR="00D555CD" w:rsidRDefault="00D555CD" w:rsidP="00D555CD">
      <w:pPr>
        <w:jc w:val="both"/>
        <w:rPr>
          <w:rFonts w:ascii="Tahoma" w:hAnsi="Tahoma" w:cs="Tahoma"/>
        </w:rPr>
        <w:sectPr w:rsidR="00D555CD" w:rsidSect="00101506">
          <w:headerReference w:type="default" r:id="rId32"/>
          <w:pgSz w:w="16838" w:h="11906" w:orient="landscape" w:code="9"/>
          <w:pgMar w:top="1134" w:right="1979" w:bottom="1134" w:left="1134" w:header="567" w:footer="567" w:gutter="0"/>
          <w:cols w:space="708"/>
          <w:docGrid w:linePitch="360"/>
        </w:sectPr>
      </w:pPr>
    </w:p>
    <w:p w14:paraId="3112A2AC" w14:textId="77777777" w:rsidR="00D555CD" w:rsidRDefault="00D555CD" w:rsidP="00D555CD">
      <w:pPr>
        <w:spacing w:line="360" w:lineRule="auto"/>
        <w:jc w:val="both"/>
        <w:rPr>
          <w:rFonts w:ascii="Tahoma" w:hAnsi="Tahoma" w:cs="Tahoma"/>
        </w:rPr>
      </w:pPr>
      <w:r>
        <w:rPr>
          <w:rFonts w:ascii="Tahoma" w:hAnsi="Tahoma" w:cs="Tahoma"/>
        </w:rPr>
        <w:lastRenderedPageBreak/>
        <w:t xml:space="preserve">CALCOLO DELLA </w:t>
      </w:r>
      <w:r w:rsidRPr="00D13DC7">
        <w:rPr>
          <w:rFonts w:ascii="Tahoma" w:hAnsi="Tahoma" w:cs="Tahoma"/>
          <w:b/>
          <w:u w:val="single"/>
        </w:rPr>
        <w:t>TARIFFA VARIABILE</w:t>
      </w:r>
      <w:r>
        <w:rPr>
          <w:rFonts w:ascii="Tahoma" w:hAnsi="Tahoma" w:cs="Tahoma"/>
        </w:rPr>
        <w:t xml:space="preserve"> DELLE UTENZE DOMESTICHE:</w:t>
      </w:r>
    </w:p>
    <w:p w14:paraId="32F78125" w14:textId="77777777" w:rsidR="00D555CD" w:rsidRDefault="00D555CD" w:rsidP="00D555CD">
      <w:pPr>
        <w:spacing w:line="360" w:lineRule="auto"/>
        <w:jc w:val="both"/>
        <w:rPr>
          <w:rFonts w:ascii="Tahoma" w:hAnsi="Tahoma" w:cs="Tahoma"/>
        </w:rPr>
      </w:pPr>
    </w:p>
    <w:p w14:paraId="5C22280E" w14:textId="77777777" w:rsidR="00D555CD" w:rsidRDefault="00D555CD" w:rsidP="00D555CD">
      <w:pPr>
        <w:spacing w:line="360" w:lineRule="auto"/>
        <w:jc w:val="both"/>
        <w:rPr>
          <w:rFonts w:ascii="Tahoma" w:hAnsi="Tahoma" w:cs="Tahoma"/>
        </w:rPr>
      </w:pPr>
      <w:r>
        <w:rPr>
          <w:rFonts w:ascii="Tahoma" w:hAnsi="Tahoma" w:cs="Tahoma"/>
        </w:rPr>
        <w:t xml:space="preserve">Il calcolo della </w:t>
      </w:r>
      <w:r w:rsidRPr="0082798E">
        <w:rPr>
          <w:rFonts w:ascii="Tahoma" w:hAnsi="Tahoma" w:cs="Tahoma"/>
          <w:b/>
        </w:rPr>
        <w:t>quota variabile</w:t>
      </w:r>
      <w:r w:rsidRPr="00A74BF5">
        <w:rPr>
          <w:rFonts w:ascii="Tahoma" w:hAnsi="Tahoma" w:cs="Tahoma"/>
        </w:rPr>
        <w:t xml:space="preserve"> </w:t>
      </w:r>
      <w:proofErr w:type="spellStart"/>
      <w:r w:rsidRPr="00A74BF5">
        <w:rPr>
          <w:rFonts w:ascii="Tahoma" w:hAnsi="Tahoma" w:cs="Tahoma"/>
        </w:rPr>
        <w:t>TVd</w:t>
      </w:r>
      <w:proofErr w:type="spellEnd"/>
      <w:r>
        <w:rPr>
          <w:rFonts w:ascii="Tahoma" w:hAnsi="Tahoma" w:cs="Tahoma"/>
        </w:rPr>
        <w:t>, segue regole diverse a seconda che si ricorra ad un sistema di misurazione presuntivo o diretto. Nel caso specifico si ricorre ad un sistema presuntivo ovvero:</w:t>
      </w:r>
    </w:p>
    <w:p w14:paraId="25678318" w14:textId="77777777" w:rsidR="00D555CD" w:rsidRPr="004B7BB9" w:rsidRDefault="00D555CD" w:rsidP="00D555CD">
      <w:pPr>
        <w:jc w:val="center"/>
        <w:rPr>
          <w:rFonts w:ascii="Tahoma" w:hAnsi="Tahoma" w:cs="Tahoma"/>
          <w:lang w:val="en-US"/>
        </w:rPr>
      </w:pPr>
      <w:proofErr w:type="spellStart"/>
      <w:r w:rsidRPr="004B7BB9">
        <w:rPr>
          <w:rFonts w:ascii="Tahoma" w:hAnsi="Tahoma" w:cs="Tahoma"/>
          <w:lang w:val="en-US"/>
        </w:rPr>
        <w:t>TVd</w:t>
      </w:r>
      <w:proofErr w:type="spellEnd"/>
      <w:r w:rsidRPr="004B7BB9">
        <w:rPr>
          <w:rFonts w:ascii="Tahoma" w:hAnsi="Tahoma" w:cs="Tahoma"/>
          <w:lang w:val="en-US"/>
        </w:rPr>
        <w:t xml:space="preserve">= </w:t>
      </w:r>
      <w:proofErr w:type="spellStart"/>
      <w:r w:rsidRPr="004B7BB9">
        <w:rPr>
          <w:rFonts w:ascii="Tahoma" w:hAnsi="Tahoma" w:cs="Tahoma"/>
          <w:lang w:val="en-US"/>
        </w:rPr>
        <w:t>Quv</w:t>
      </w:r>
      <w:proofErr w:type="spellEnd"/>
      <w:r w:rsidRPr="004B7BB9">
        <w:rPr>
          <w:rFonts w:ascii="Tahoma" w:hAnsi="Tahoma" w:cs="Tahoma"/>
          <w:lang w:val="en-US"/>
        </w:rPr>
        <w:t xml:space="preserve"> x </w:t>
      </w:r>
      <w:proofErr w:type="spellStart"/>
      <w:r w:rsidRPr="004B7BB9">
        <w:rPr>
          <w:rFonts w:ascii="Tahoma" w:hAnsi="Tahoma" w:cs="Tahoma"/>
          <w:lang w:val="en-US"/>
        </w:rPr>
        <w:t>Kb</w:t>
      </w:r>
      <w:proofErr w:type="spellEnd"/>
      <w:r w:rsidRPr="004B7BB9">
        <w:rPr>
          <w:rFonts w:ascii="Tahoma" w:hAnsi="Tahoma" w:cs="Tahoma"/>
          <w:lang w:val="en-US"/>
        </w:rPr>
        <w:t>(n) x Cu</w:t>
      </w:r>
    </w:p>
    <w:p w14:paraId="0F1CF9AD" w14:textId="77777777" w:rsidR="00D555CD" w:rsidRDefault="00D555CD" w:rsidP="00D555CD">
      <w:pPr>
        <w:jc w:val="both"/>
        <w:rPr>
          <w:rFonts w:ascii="Tahoma" w:hAnsi="Tahoma" w:cs="Tahoma"/>
        </w:rPr>
      </w:pPr>
      <w:r>
        <w:rPr>
          <w:rFonts w:ascii="Tahoma" w:hAnsi="Tahoma" w:cs="Tahoma"/>
        </w:rPr>
        <w:t>Dove:</w:t>
      </w:r>
    </w:p>
    <w:p w14:paraId="65A32009" w14:textId="77777777" w:rsidR="00D555CD" w:rsidRPr="00A74BF5" w:rsidRDefault="00D555CD" w:rsidP="00D555CD">
      <w:pPr>
        <w:pStyle w:val="Paragrafoelenco"/>
        <w:numPr>
          <w:ilvl w:val="0"/>
          <w:numId w:val="42"/>
        </w:numPr>
        <w:spacing w:line="360" w:lineRule="auto"/>
        <w:ind w:left="284"/>
        <w:jc w:val="both"/>
        <w:rPr>
          <w:rFonts w:ascii="Tahoma" w:hAnsi="Tahoma" w:cs="Tahoma"/>
        </w:rPr>
      </w:pPr>
      <w:proofErr w:type="spellStart"/>
      <w:r w:rsidRPr="00A74BF5">
        <w:rPr>
          <w:rFonts w:ascii="Tahoma" w:hAnsi="Tahoma" w:cs="Tahoma"/>
        </w:rPr>
        <w:t>Quv</w:t>
      </w:r>
      <w:proofErr w:type="spellEnd"/>
      <w:r w:rsidRPr="00A74BF5">
        <w:rPr>
          <w:rFonts w:ascii="Tahoma" w:hAnsi="Tahoma" w:cs="Tahoma"/>
        </w:rPr>
        <w:t>: quota variabile unitaria di produzione rifiuti, determinata dal rapporto tra la quantità totale di rifiuti prodotta dalle utenze domestiche e il numero totale delle stesse in funzione del numero di componenti del nucleo familiare, opportunamente corretto per tener conto del coefficiente Kb(n);</w:t>
      </w:r>
    </w:p>
    <w:p w14:paraId="3E10F055" w14:textId="77777777" w:rsidR="00F54818" w:rsidRDefault="00D555CD" w:rsidP="00F54818">
      <w:pPr>
        <w:pStyle w:val="Paragrafoelenco"/>
        <w:numPr>
          <w:ilvl w:val="0"/>
          <w:numId w:val="42"/>
        </w:numPr>
        <w:spacing w:line="360" w:lineRule="auto"/>
        <w:ind w:left="284"/>
        <w:jc w:val="both"/>
        <w:rPr>
          <w:rFonts w:ascii="Tahoma" w:hAnsi="Tahoma" w:cs="Tahoma"/>
        </w:rPr>
      </w:pPr>
      <w:r w:rsidRPr="00A74BF5">
        <w:rPr>
          <w:rFonts w:ascii="Tahoma" w:hAnsi="Tahoma" w:cs="Tahoma"/>
        </w:rPr>
        <w:t>Kb(n): coefficiente proporzionale di produttività, che tiene conto del numero di persone che compongono il nucleo familiare, i cui valori sono individuati dai Comuni all’interno dei limiti MIN, Medio, Max predeterminati nella tabella 2 del Metodo Normalizzato;</w:t>
      </w:r>
    </w:p>
    <w:p w14:paraId="2AE0B869" w14:textId="77777777" w:rsidR="00F54818" w:rsidRDefault="00F54818" w:rsidP="00F54818">
      <w:pPr>
        <w:pStyle w:val="Paragrafoelenco"/>
        <w:spacing w:line="360" w:lineRule="auto"/>
        <w:ind w:left="284"/>
        <w:jc w:val="both"/>
        <w:rPr>
          <w:rFonts w:ascii="Tahoma" w:hAnsi="Tahoma" w:cs="Tahoma"/>
        </w:rPr>
      </w:pPr>
    </w:p>
    <w:p w14:paraId="2EB93220" w14:textId="77777777" w:rsidR="00BE6EB6" w:rsidRPr="009C41CE" w:rsidRDefault="00BE6EB6" w:rsidP="00BE6EB6">
      <w:pPr>
        <w:pStyle w:val="Paragrafoelenco"/>
        <w:spacing w:line="360" w:lineRule="auto"/>
        <w:ind w:left="284"/>
        <w:jc w:val="both"/>
        <w:rPr>
          <w:rFonts w:ascii="Tahoma" w:hAnsi="Tahoma" w:cs="Tahoma"/>
        </w:rPr>
      </w:pPr>
      <w:r w:rsidRPr="009C41CE">
        <w:rPr>
          <w:rFonts w:ascii="Tahoma" w:hAnsi="Tahoma" w:cs="Tahoma"/>
          <w:b/>
        </w:rPr>
        <w:t xml:space="preserve">L’art. 1, comma 652 della L.147/2013 e </w:t>
      </w:r>
      <w:proofErr w:type="spellStart"/>
      <w:r w:rsidRPr="009C41CE">
        <w:rPr>
          <w:rFonts w:ascii="Tahoma" w:hAnsi="Tahoma" w:cs="Tahoma"/>
          <w:b/>
        </w:rPr>
        <w:t>s.m.i.</w:t>
      </w:r>
      <w:proofErr w:type="spellEnd"/>
      <w:r w:rsidRPr="009C41CE">
        <w:rPr>
          <w:rFonts w:ascii="Tahoma" w:hAnsi="Tahoma" w:cs="Tahoma"/>
          <w:b/>
        </w:rPr>
        <w:t>,</w:t>
      </w:r>
      <w:r w:rsidRPr="009C41CE">
        <w:rPr>
          <w:rFonts w:ascii="Tahoma" w:hAnsi="Tahoma" w:cs="Tahoma"/>
        </w:rPr>
        <w:t xml:space="preserve"> prescrive che “</w:t>
      </w:r>
      <w:r w:rsidRPr="009C41CE">
        <w:rPr>
          <w:rFonts w:ascii="Tahoma" w:hAnsi="Tahoma" w:cs="Tahoma"/>
          <w:i/>
        </w:rPr>
        <w:t xml:space="preserve">Nelle more della revisione  del regolamento di cui al decreto del Presidente della Repubblica 27 aprile 1999, n. 158, al fine di semplificare l'individuazione dei coefficienti relativi  alla graduazione delle tariffe </w:t>
      </w:r>
      <w:r w:rsidRPr="009C41CE">
        <w:rPr>
          <w:rFonts w:ascii="Tahoma" w:hAnsi="Tahoma" w:cs="Tahoma"/>
          <w:i/>
          <w:u w:val="single"/>
        </w:rPr>
        <w:t xml:space="preserve">il comune </w:t>
      </w:r>
      <w:proofErr w:type="spellStart"/>
      <w:r w:rsidRPr="009C41CE">
        <w:rPr>
          <w:rFonts w:ascii="Tahoma" w:hAnsi="Tahoma" w:cs="Tahoma"/>
          <w:i/>
          <w:u w:val="single"/>
        </w:rPr>
        <w:t>puo'</w:t>
      </w:r>
      <w:proofErr w:type="spellEnd"/>
      <w:r w:rsidRPr="009C41CE">
        <w:rPr>
          <w:rFonts w:ascii="Tahoma" w:hAnsi="Tahoma" w:cs="Tahoma"/>
          <w:i/>
          <w:u w:val="single"/>
        </w:rPr>
        <w:t xml:space="preserve"> prevedere, per gli anni a decorrere dal 2014 e fino a diversa regolamentazione disposta dall’Autorità di regolazione per energia, reti e ambiente, ai sensi dell’art. 1, comma 527 della Legge 27 dicembre 2017, n. 205 (*) l'adozione  dei coefficienti di cui alle tabelle 2, 3a, 3b, 4a e 4b dell'allegato 1 al citato  regolamento  di cui al decreto del Presidente  della Repubblica  n. 158  del  1999, inferiori ai minimi o superiori ai massimi ivi indicati del 50 per cento</w:t>
      </w:r>
      <w:r w:rsidRPr="009C41CE">
        <w:rPr>
          <w:rFonts w:ascii="Tahoma" w:hAnsi="Tahoma" w:cs="Tahoma"/>
          <w:i/>
        </w:rPr>
        <w:t xml:space="preserve">, e </w:t>
      </w:r>
      <w:proofErr w:type="spellStart"/>
      <w:r w:rsidRPr="009C41CE">
        <w:rPr>
          <w:rFonts w:ascii="Tahoma" w:hAnsi="Tahoma" w:cs="Tahoma"/>
          <w:i/>
        </w:rPr>
        <w:t>puo'</w:t>
      </w:r>
      <w:proofErr w:type="spellEnd"/>
      <w:r w:rsidRPr="009C41CE">
        <w:rPr>
          <w:rFonts w:ascii="Tahoma" w:hAnsi="Tahoma" w:cs="Tahoma"/>
          <w:i/>
        </w:rPr>
        <w:t xml:space="preserve"> </w:t>
      </w:r>
      <w:proofErr w:type="spellStart"/>
      <w:r w:rsidRPr="009C41CE">
        <w:rPr>
          <w:rFonts w:ascii="Tahoma" w:hAnsi="Tahoma" w:cs="Tahoma"/>
          <w:i/>
        </w:rPr>
        <w:t>altresi'</w:t>
      </w:r>
      <w:proofErr w:type="spellEnd"/>
      <w:r w:rsidRPr="009C41CE">
        <w:rPr>
          <w:rFonts w:ascii="Tahoma" w:hAnsi="Tahoma" w:cs="Tahoma"/>
          <w:i/>
        </w:rPr>
        <w:t xml:space="preserve"> non considerare i  coefficienti di cui alle tabelle 1a e 1b del medesimo allegato 1</w:t>
      </w:r>
      <w:r w:rsidRPr="009C41CE">
        <w:rPr>
          <w:rFonts w:ascii="Tahoma" w:hAnsi="Tahoma" w:cs="Tahoma"/>
        </w:rPr>
        <w:t>”.</w:t>
      </w:r>
    </w:p>
    <w:p w14:paraId="07C56A3B" w14:textId="77777777" w:rsidR="006B35FF" w:rsidRDefault="006B35FF" w:rsidP="006B35FF">
      <w:pPr>
        <w:pStyle w:val="Paragrafoelenco"/>
        <w:spacing w:line="360" w:lineRule="auto"/>
        <w:ind w:left="284"/>
        <w:jc w:val="both"/>
        <w:rPr>
          <w:rFonts w:ascii="Tahoma" w:hAnsi="Tahoma" w:cs="Tahoma"/>
        </w:rPr>
      </w:pPr>
    </w:p>
    <w:p w14:paraId="3B890677" w14:textId="77777777" w:rsidR="006B35FF" w:rsidRPr="00A74BF5" w:rsidRDefault="006B35FF" w:rsidP="006B35FF">
      <w:pPr>
        <w:pStyle w:val="Paragrafoelenco"/>
        <w:numPr>
          <w:ilvl w:val="0"/>
          <w:numId w:val="42"/>
        </w:numPr>
        <w:spacing w:line="360" w:lineRule="auto"/>
        <w:ind w:left="284"/>
        <w:jc w:val="both"/>
        <w:rPr>
          <w:rFonts w:ascii="Tahoma" w:hAnsi="Tahoma" w:cs="Tahoma"/>
        </w:rPr>
      </w:pPr>
      <w:r w:rsidRPr="00A74BF5">
        <w:rPr>
          <w:rFonts w:ascii="Tahoma" w:hAnsi="Tahoma" w:cs="Tahoma"/>
        </w:rPr>
        <w:t>Cu: costo unitario, dato dal rapporto tra i costi variabili attribuibili alle utenze domestiche e la quantità totale di rifiuti dalle medesime prodotti.</w:t>
      </w:r>
    </w:p>
    <w:p w14:paraId="12C9E371" w14:textId="77777777" w:rsidR="006B35FF" w:rsidRDefault="006B35FF" w:rsidP="006B35FF">
      <w:pPr>
        <w:pStyle w:val="Paragrafoelenco"/>
        <w:spacing w:line="360" w:lineRule="auto"/>
        <w:ind w:left="644"/>
        <w:jc w:val="both"/>
        <w:rPr>
          <w:rFonts w:ascii="Tahoma" w:hAnsi="Tahoma" w:cs="Tahoma"/>
        </w:rPr>
      </w:pPr>
    </w:p>
    <w:p w14:paraId="71A5CF85" w14:textId="77777777" w:rsidR="00BE6EB6" w:rsidRPr="00D951E9" w:rsidRDefault="00BE6EB6" w:rsidP="00BE6EB6">
      <w:pPr>
        <w:autoSpaceDE w:val="0"/>
        <w:autoSpaceDN w:val="0"/>
        <w:adjustRightInd w:val="0"/>
        <w:rPr>
          <w:rFonts w:ascii="Tahoma" w:hAnsi="Tahoma" w:cs="Tahoma"/>
          <w:sz w:val="20"/>
          <w:szCs w:val="20"/>
        </w:rPr>
      </w:pPr>
      <w:r>
        <w:rPr>
          <w:rFonts w:ascii="Tahoma" w:hAnsi="Tahoma" w:cs="Tahoma"/>
        </w:rPr>
        <w:t xml:space="preserve">(*) </w:t>
      </w:r>
      <w:r>
        <w:rPr>
          <w:rFonts w:ascii="Tahoma" w:hAnsi="Tahoma" w:cs="Tahoma"/>
          <w:sz w:val="20"/>
          <w:szCs w:val="20"/>
        </w:rPr>
        <w:t xml:space="preserve">Art 57-bis del Decreto Legge n. 124 del 26 Ottobre 2019 convertito in Legge n. 157 del 19/12/2019 </w:t>
      </w:r>
      <w:r w:rsidRPr="00D951E9">
        <w:rPr>
          <w:rFonts w:ascii="Tahoma" w:hAnsi="Tahoma" w:cs="Tahoma"/>
          <w:sz w:val="20"/>
          <w:szCs w:val="20"/>
        </w:rPr>
        <w:t>recante: «Disposizioni urgenti in</w:t>
      </w:r>
      <w:r>
        <w:rPr>
          <w:rFonts w:ascii="Tahoma" w:hAnsi="Tahoma" w:cs="Tahoma"/>
          <w:sz w:val="20"/>
          <w:szCs w:val="20"/>
        </w:rPr>
        <w:t xml:space="preserve"> </w:t>
      </w:r>
      <w:r w:rsidRPr="00D951E9">
        <w:rPr>
          <w:rFonts w:ascii="Tahoma" w:hAnsi="Tahoma" w:cs="Tahoma"/>
          <w:sz w:val="20"/>
          <w:szCs w:val="20"/>
        </w:rPr>
        <w:t>materia fiscale e per esigenze indifferibili».</w:t>
      </w:r>
    </w:p>
    <w:p w14:paraId="065892B8" w14:textId="77777777" w:rsidR="006B35FF" w:rsidRDefault="006B35FF" w:rsidP="006B35FF">
      <w:pPr>
        <w:pStyle w:val="Paragrafoelenco"/>
        <w:spacing w:line="360" w:lineRule="auto"/>
        <w:ind w:left="284"/>
        <w:jc w:val="both"/>
        <w:rPr>
          <w:rFonts w:ascii="Tahoma" w:hAnsi="Tahoma" w:cs="Tahoma"/>
        </w:rPr>
      </w:pPr>
    </w:p>
    <w:p w14:paraId="0F013E31" w14:textId="77777777" w:rsidR="00D555CD" w:rsidRDefault="00D555CD" w:rsidP="00D555CD">
      <w:pPr>
        <w:spacing w:line="360" w:lineRule="auto"/>
        <w:jc w:val="both"/>
        <w:rPr>
          <w:rFonts w:ascii="Tahoma" w:hAnsi="Tahoma" w:cs="Tahoma"/>
          <w:b/>
        </w:rPr>
        <w:sectPr w:rsidR="00D555CD" w:rsidSect="00B14468">
          <w:headerReference w:type="default" r:id="rId33"/>
          <w:pgSz w:w="11906" w:h="16838" w:code="9"/>
          <w:pgMar w:top="1979" w:right="1134" w:bottom="1134" w:left="1134" w:header="567" w:footer="567" w:gutter="0"/>
          <w:cols w:space="708"/>
          <w:docGrid w:linePitch="360"/>
        </w:sectPr>
      </w:pPr>
    </w:p>
    <w:p w14:paraId="5658F4FC" w14:textId="77777777" w:rsidR="00BE6EB6" w:rsidRDefault="00BE6EB6" w:rsidP="00BE6EB6">
      <w:pPr>
        <w:spacing w:line="360" w:lineRule="auto"/>
        <w:jc w:val="both"/>
        <w:rPr>
          <w:rFonts w:ascii="Tahoma" w:hAnsi="Tahoma" w:cs="Tahoma"/>
        </w:rPr>
      </w:pPr>
      <w:r>
        <w:rPr>
          <w:rFonts w:ascii="Tahoma" w:hAnsi="Tahoma" w:cs="Tahoma"/>
        </w:rPr>
        <w:lastRenderedPageBreak/>
        <w:t xml:space="preserve">CALCOLO DELLA </w:t>
      </w:r>
      <w:r w:rsidRPr="005E3559">
        <w:rPr>
          <w:rFonts w:ascii="Tahoma" w:hAnsi="Tahoma" w:cs="Tahoma"/>
          <w:b/>
          <w:u w:val="single"/>
        </w:rPr>
        <w:t>TARIFFA VARIABILE</w:t>
      </w:r>
      <w:r>
        <w:rPr>
          <w:rFonts w:ascii="Tahoma" w:hAnsi="Tahoma" w:cs="Tahoma"/>
        </w:rPr>
        <w:t xml:space="preserve"> DELLE UTENZE DOMESTICHE TENENDO CONTO DELLE </w:t>
      </w:r>
      <w:r w:rsidRPr="00B64328">
        <w:rPr>
          <w:rFonts w:ascii="Tahoma" w:hAnsi="Tahoma" w:cs="Tahoma"/>
          <w:b/>
        </w:rPr>
        <w:t>RIDUZIONI/ESENZIONI/</w:t>
      </w:r>
      <w:proofErr w:type="gramStart"/>
      <w:r w:rsidRPr="00B64328">
        <w:rPr>
          <w:rFonts w:ascii="Tahoma" w:hAnsi="Tahoma" w:cs="Tahoma"/>
          <w:b/>
        </w:rPr>
        <w:t>AGEVOLAZIONI</w:t>
      </w:r>
      <w:r>
        <w:rPr>
          <w:rFonts w:ascii="Tahoma" w:hAnsi="Tahoma" w:cs="Tahoma"/>
        </w:rPr>
        <w:t xml:space="preserve">  DI</w:t>
      </w:r>
      <w:proofErr w:type="gramEnd"/>
      <w:r>
        <w:rPr>
          <w:rFonts w:ascii="Tahoma" w:hAnsi="Tahoma" w:cs="Tahoma"/>
        </w:rPr>
        <w:t xml:space="preserve"> SEGUITO RIPORTATE:</w:t>
      </w:r>
    </w:p>
    <w:p w14:paraId="5EC70DB7" w14:textId="77777777" w:rsidR="00D555CD" w:rsidRDefault="00D555CD" w:rsidP="00D555CD">
      <w:pPr>
        <w:jc w:val="both"/>
        <w:rPr>
          <w:rFonts w:ascii="Tahoma" w:hAnsi="Tahoma" w:cs="Tahoma"/>
        </w:rPr>
      </w:pPr>
    </w:p>
    <w:tbl>
      <w:tblPr>
        <w:tblW w:w="5000" w:type="pct"/>
        <w:tblLayout w:type="fixed"/>
        <w:tblCellMar>
          <w:left w:w="70" w:type="dxa"/>
          <w:right w:w="70" w:type="dxa"/>
        </w:tblCellMar>
        <w:tblLook w:val="04A0" w:firstRow="1" w:lastRow="0" w:firstColumn="1" w:lastColumn="0" w:noHBand="0" w:noVBand="1"/>
      </w:tblPr>
      <w:tblGrid>
        <w:gridCol w:w="933"/>
        <w:gridCol w:w="899"/>
        <w:gridCol w:w="1277"/>
        <w:gridCol w:w="1702"/>
        <w:gridCol w:w="1699"/>
        <w:gridCol w:w="1277"/>
        <w:gridCol w:w="247"/>
        <w:gridCol w:w="211"/>
        <w:gridCol w:w="263"/>
        <w:gridCol w:w="778"/>
        <w:gridCol w:w="1201"/>
        <w:gridCol w:w="3163"/>
        <w:gridCol w:w="55"/>
      </w:tblGrid>
      <w:tr w:rsidR="004222DA" w14:paraId="679BDE73" w14:textId="77777777" w:rsidTr="005A1E8E">
        <w:trPr>
          <w:trHeight w:val="240"/>
        </w:trPr>
        <w:tc>
          <w:tcPr>
            <w:tcW w:w="5000" w:type="pct"/>
            <w:gridSpan w:val="13"/>
            <w:tcBorders>
              <w:top w:val="single" w:sz="8" w:space="0" w:color="auto"/>
              <w:left w:val="single" w:sz="8" w:space="0" w:color="auto"/>
              <w:bottom w:val="nil"/>
              <w:right w:val="single" w:sz="8" w:space="0" w:color="000000"/>
            </w:tcBorders>
            <w:shd w:val="clear" w:color="auto" w:fill="auto"/>
            <w:noWrap/>
            <w:vAlign w:val="bottom"/>
            <w:hideMark/>
          </w:tcPr>
          <w:p w14:paraId="2A10F536" w14:textId="77777777" w:rsidR="004222DA" w:rsidRDefault="004222DA">
            <w:pPr>
              <w:rPr>
                <w:rFonts w:ascii="Arial" w:hAnsi="Arial" w:cs="Arial"/>
                <w:sz w:val="16"/>
                <w:szCs w:val="16"/>
              </w:rPr>
            </w:pPr>
            <w:r>
              <w:rPr>
                <w:rFonts w:ascii="Arial" w:hAnsi="Arial" w:cs="Arial"/>
                <w:sz w:val="16"/>
                <w:szCs w:val="16"/>
              </w:rPr>
              <w:t xml:space="preserve">TARIFFA </w:t>
            </w:r>
            <w:r>
              <w:rPr>
                <w:rFonts w:ascii="Arial" w:hAnsi="Arial" w:cs="Arial"/>
                <w:b/>
                <w:bCs/>
                <w:sz w:val="16"/>
                <w:szCs w:val="16"/>
              </w:rPr>
              <w:t>VARIABILE</w:t>
            </w:r>
            <w:r>
              <w:rPr>
                <w:rFonts w:ascii="Arial" w:hAnsi="Arial" w:cs="Arial"/>
                <w:sz w:val="16"/>
                <w:szCs w:val="16"/>
              </w:rPr>
              <w:t xml:space="preserve"> </w:t>
            </w:r>
            <w:r>
              <w:rPr>
                <w:rFonts w:ascii="Arial" w:hAnsi="Arial" w:cs="Arial"/>
                <w:sz w:val="16"/>
                <w:szCs w:val="16"/>
                <w:u w:val="single"/>
              </w:rPr>
              <w:t>UTENZE DOMESTICHE</w:t>
            </w:r>
            <w:r>
              <w:rPr>
                <w:rFonts w:ascii="Arial" w:hAnsi="Arial" w:cs="Arial"/>
                <w:sz w:val="16"/>
                <w:szCs w:val="16"/>
              </w:rPr>
              <w:t xml:space="preserve"> -aggregato dei dati-</w:t>
            </w:r>
          </w:p>
        </w:tc>
      </w:tr>
      <w:tr w:rsidR="005A1E8E" w14:paraId="4039F240" w14:textId="77777777" w:rsidTr="005A1E8E">
        <w:trPr>
          <w:gridAfter w:val="1"/>
          <w:wAfter w:w="20" w:type="pct"/>
          <w:trHeight w:val="240"/>
        </w:trPr>
        <w:tc>
          <w:tcPr>
            <w:tcW w:w="340"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1B1C6B4" w14:textId="77777777"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Componenti</w:t>
            </w:r>
          </w:p>
        </w:tc>
        <w:tc>
          <w:tcPr>
            <w:tcW w:w="328" w:type="pct"/>
            <w:tcBorders>
              <w:top w:val="single" w:sz="8" w:space="0" w:color="auto"/>
              <w:left w:val="nil"/>
              <w:bottom w:val="single" w:sz="4" w:space="0" w:color="auto"/>
              <w:right w:val="single" w:sz="4" w:space="0" w:color="auto"/>
            </w:tcBorders>
            <w:shd w:val="clear" w:color="auto" w:fill="auto"/>
            <w:vAlign w:val="bottom"/>
            <w:hideMark/>
          </w:tcPr>
          <w:p w14:paraId="7C20DAED" w14:textId="4CFB8208"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Totale Numero Utenti</w:t>
            </w:r>
          </w:p>
        </w:tc>
        <w:tc>
          <w:tcPr>
            <w:tcW w:w="466" w:type="pct"/>
            <w:tcBorders>
              <w:top w:val="single" w:sz="8" w:space="0" w:color="auto"/>
              <w:left w:val="nil"/>
              <w:bottom w:val="single" w:sz="4" w:space="0" w:color="auto"/>
              <w:right w:val="single" w:sz="4" w:space="0" w:color="auto"/>
            </w:tcBorders>
            <w:shd w:val="clear" w:color="auto" w:fill="auto"/>
            <w:vAlign w:val="bottom"/>
            <w:hideMark/>
          </w:tcPr>
          <w:p w14:paraId="137BB9C0" w14:textId="23C0FC16" w:rsidR="005A1E8E" w:rsidRPr="005A1E8E" w:rsidRDefault="005A1E8E" w:rsidP="005A1E8E">
            <w:pPr>
              <w:rPr>
                <w:rFonts w:ascii="Arial" w:hAnsi="Arial" w:cs="Arial"/>
                <w:b/>
                <w:bCs/>
                <w:sz w:val="20"/>
                <w:szCs w:val="20"/>
              </w:rPr>
            </w:pPr>
            <w:r w:rsidRPr="005A1E8E">
              <w:rPr>
                <w:rFonts w:ascii="Arial" w:hAnsi="Arial" w:cs="Arial"/>
                <w:b/>
                <w:bCs/>
                <w:sz w:val="20"/>
                <w:szCs w:val="20"/>
              </w:rPr>
              <w:t>N° Utenti senza riduzione</w:t>
            </w:r>
          </w:p>
        </w:tc>
        <w:tc>
          <w:tcPr>
            <w:tcW w:w="621" w:type="pct"/>
            <w:tcBorders>
              <w:top w:val="single" w:sz="8" w:space="0" w:color="auto"/>
              <w:left w:val="nil"/>
              <w:bottom w:val="single" w:sz="4" w:space="0" w:color="auto"/>
              <w:right w:val="single" w:sz="4" w:space="0" w:color="auto"/>
            </w:tcBorders>
            <w:shd w:val="clear" w:color="auto" w:fill="auto"/>
            <w:vAlign w:val="bottom"/>
            <w:hideMark/>
          </w:tcPr>
          <w:p w14:paraId="0C91B3C6" w14:textId="635409FE"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30% STAGIONALITA'</w:t>
            </w:r>
          </w:p>
        </w:tc>
        <w:tc>
          <w:tcPr>
            <w:tcW w:w="620" w:type="pct"/>
            <w:tcBorders>
              <w:top w:val="single" w:sz="8" w:space="0" w:color="auto"/>
              <w:left w:val="nil"/>
              <w:bottom w:val="single" w:sz="4" w:space="0" w:color="auto"/>
              <w:right w:val="single" w:sz="4" w:space="0" w:color="auto"/>
            </w:tcBorders>
            <w:shd w:val="clear" w:color="auto" w:fill="auto"/>
            <w:vAlign w:val="bottom"/>
            <w:hideMark/>
          </w:tcPr>
          <w:p w14:paraId="4CAA6F2C" w14:textId="4CEBBAAD"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67% Iscritto Aire e pensionato</w:t>
            </w:r>
          </w:p>
        </w:tc>
        <w:tc>
          <w:tcPr>
            <w:tcW w:w="466" w:type="pct"/>
            <w:tcBorders>
              <w:top w:val="single" w:sz="8" w:space="0" w:color="auto"/>
              <w:left w:val="nil"/>
              <w:bottom w:val="single" w:sz="4" w:space="0" w:color="auto"/>
              <w:right w:val="single" w:sz="4" w:space="0" w:color="auto"/>
            </w:tcBorders>
            <w:shd w:val="clear" w:color="auto" w:fill="auto"/>
            <w:vAlign w:val="bottom"/>
            <w:hideMark/>
          </w:tcPr>
          <w:p w14:paraId="4177C652" w14:textId="6ECB754D"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Rid 70% case coloniche</w:t>
            </w:r>
          </w:p>
        </w:tc>
        <w:tc>
          <w:tcPr>
            <w:tcW w:w="90" w:type="pct"/>
            <w:tcBorders>
              <w:top w:val="single" w:sz="8" w:space="0" w:color="auto"/>
              <w:left w:val="nil"/>
              <w:bottom w:val="single" w:sz="4" w:space="0" w:color="auto"/>
              <w:right w:val="single" w:sz="4" w:space="0" w:color="auto"/>
            </w:tcBorders>
            <w:shd w:val="clear" w:color="auto" w:fill="auto"/>
            <w:vAlign w:val="bottom"/>
            <w:hideMark/>
          </w:tcPr>
          <w:p w14:paraId="2B0021BD" w14:textId="0A63C550"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w:t>
            </w:r>
          </w:p>
        </w:tc>
        <w:tc>
          <w:tcPr>
            <w:tcW w:w="77" w:type="pct"/>
            <w:tcBorders>
              <w:top w:val="single" w:sz="8" w:space="0" w:color="auto"/>
              <w:left w:val="nil"/>
              <w:bottom w:val="single" w:sz="4" w:space="0" w:color="auto"/>
              <w:right w:val="single" w:sz="4" w:space="0" w:color="auto"/>
            </w:tcBorders>
            <w:shd w:val="clear" w:color="auto" w:fill="auto"/>
            <w:vAlign w:val="bottom"/>
            <w:hideMark/>
          </w:tcPr>
          <w:p w14:paraId="3F1B235B" w14:textId="6AD78798"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w:t>
            </w:r>
          </w:p>
        </w:tc>
        <w:tc>
          <w:tcPr>
            <w:tcW w:w="96" w:type="pct"/>
            <w:tcBorders>
              <w:top w:val="single" w:sz="8" w:space="0" w:color="auto"/>
              <w:left w:val="nil"/>
              <w:bottom w:val="single" w:sz="4" w:space="0" w:color="auto"/>
              <w:right w:val="single" w:sz="4" w:space="0" w:color="auto"/>
            </w:tcBorders>
            <w:shd w:val="clear" w:color="auto" w:fill="auto"/>
            <w:noWrap/>
            <w:vAlign w:val="bottom"/>
            <w:hideMark/>
          </w:tcPr>
          <w:p w14:paraId="0F282FC8" w14:textId="7DECB49F" w:rsidR="005A1E8E" w:rsidRPr="005A1E8E" w:rsidRDefault="005A1E8E" w:rsidP="005A1E8E">
            <w:pPr>
              <w:jc w:val="center"/>
              <w:rPr>
                <w:rFonts w:ascii="Arial" w:hAnsi="Arial" w:cs="Arial"/>
                <w:sz w:val="20"/>
                <w:szCs w:val="20"/>
              </w:rPr>
            </w:pPr>
            <w:r w:rsidRPr="005A1E8E">
              <w:rPr>
                <w:rFonts w:ascii="Arial" w:hAnsi="Arial" w:cs="Arial"/>
                <w:sz w:val="20"/>
                <w:szCs w:val="20"/>
              </w:rPr>
              <w:t> </w:t>
            </w:r>
          </w:p>
        </w:tc>
        <w:tc>
          <w:tcPr>
            <w:tcW w:w="284" w:type="pct"/>
            <w:tcBorders>
              <w:top w:val="single" w:sz="8" w:space="0" w:color="auto"/>
              <w:left w:val="nil"/>
              <w:bottom w:val="single" w:sz="4" w:space="0" w:color="auto"/>
              <w:right w:val="single" w:sz="4" w:space="0" w:color="auto"/>
            </w:tcBorders>
            <w:shd w:val="clear" w:color="auto" w:fill="auto"/>
            <w:noWrap/>
            <w:vAlign w:val="bottom"/>
            <w:hideMark/>
          </w:tcPr>
          <w:p w14:paraId="13BDB758" w14:textId="5940404F"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Kb</w:t>
            </w:r>
          </w:p>
        </w:tc>
        <w:tc>
          <w:tcPr>
            <w:tcW w:w="438" w:type="pct"/>
            <w:tcBorders>
              <w:top w:val="single" w:sz="8" w:space="0" w:color="auto"/>
              <w:left w:val="nil"/>
              <w:bottom w:val="single" w:sz="4" w:space="0" w:color="auto"/>
              <w:right w:val="single" w:sz="4" w:space="0" w:color="auto"/>
            </w:tcBorders>
            <w:shd w:val="clear" w:color="auto" w:fill="auto"/>
            <w:noWrap/>
            <w:vAlign w:val="bottom"/>
            <w:hideMark/>
          </w:tcPr>
          <w:p w14:paraId="702F5A78" w14:textId="6116A25A"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Tar. Variabile</w:t>
            </w:r>
          </w:p>
        </w:tc>
        <w:tc>
          <w:tcPr>
            <w:tcW w:w="1154" w:type="pct"/>
            <w:tcBorders>
              <w:top w:val="single" w:sz="8" w:space="0" w:color="auto"/>
              <w:left w:val="nil"/>
              <w:bottom w:val="single" w:sz="4" w:space="0" w:color="auto"/>
              <w:right w:val="single" w:sz="8" w:space="0" w:color="auto"/>
            </w:tcBorders>
            <w:shd w:val="clear" w:color="auto" w:fill="auto"/>
            <w:noWrap/>
            <w:vAlign w:val="bottom"/>
            <w:hideMark/>
          </w:tcPr>
          <w:p w14:paraId="63AEB3F0" w14:textId="2F875362"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Importo</w:t>
            </w:r>
          </w:p>
        </w:tc>
      </w:tr>
      <w:tr w:rsidR="005A1E8E" w14:paraId="5FFE34F4"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FF99CC"/>
            <w:noWrap/>
            <w:vAlign w:val="bottom"/>
            <w:hideMark/>
          </w:tcPr>
          <w:p w14:paraId="0A0F68F4"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1</w:t>
            </w:r>
          </w:p>
        </w:tc>
        <w:tc>
          <w:tcPr>
            <w:tcW w:w="328" w:type="pct"/>
            <w:tcBorders>
              <w:top w:val="nil"/>
              <w:left w:val="nil"/>
              <w:bottom w:val="single" w:sz="4" w:space="0" w:color="auto"/>
              <w:right w:val="single" w:sz="4" w:space="0" w:color="auto"/>
            </w:tcBorders>
            <w:shd w:val="clear" w:color="000000" w:fill="FF99CC"/>
            <w:noWrap/>
            <w:vAlign w:val="bottom"/>
            <w:hideMark/>
          </w:tcPr>
          <w:p w14:paraId="0C3A1B1B" w14:textId="164EA706"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638 </w:t>
            </w:r>
          </w:p>
        </w:tc>
        <w:tc>
          <w:tcPr>
            <w:tcW w:w="466" w:type="pct"/>
            <w:tcBorders>
              <w:top w:val="nil"/>
              <w:left w:val="nil"/>
              <w:bottom w:val="single" w:sz="4" w:space="0" w:color="auto"/>
              <w:right w:val="single" w:sz="4" w:space="0" w:color="auto"/>
            </w:tcBorders>
            <w:shd w:val="clear" w:color="000000" w:fill="FF99CC"/>
            <w:noWrap/>
            <w:vAlign w:val="bottom"/>
            <w:hideMark/>
          </w:tcPr>
          <w:p w14:paraId="2C2E92B5" w14:textId="25342C09"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413 </w:t>
            </w:r>
          </w:p>
        </w:tc>
        <w:tc>
          <w:tcPr>
            <w:tcW w:w="621" w:type="pct"/>
            <w:tcBorders>
              <w:top w:val="nil"/>
              <w:left w:val="nil"/>
              <w:bottom w:val="single" w:sz="4" w:space="0" w:color="auto"/>
              <w:right w:val="single" w:sz="4" w:space="0" w:color="auto"/>
            </w:tcBorders>
            <w:shd w:val="clear" w:color="000000" w:fill="FF99CC"/>
            <w:noWrap/>
            <w:vAlign w:val="bottom"/>
            <w:hideMark/>
          </w:tcPr>
          <w:p w14:paraId="11BEF090" w14:textId="187D7F83" w:rsidR="005A1E8E" w:rsidRPr="005A1E8E" w:rsidRDefault="005A1E8E" w:rsidP="005A1E8E">
            <w:pPr>
              <w:rPr>
                <w:rFonts w:ascii="Arial" w:hAnsi="Arial" w:cs="Arial"/>
                <w:sz w:val="20"/>
                <w:szCs w:val="20"/>
              </w:rPr>
            </w:pPr>
            <w:r w:rsidRPr="005A1E8E">
              <w:rPr>
                <w:rFonts w:ascii="Arial" w:hAnsi="Arial" w:cs="Arial"/>
                <w:sz w:val="20"/>
                <w:szCs w:val="20"/>
              </w:rPr>
              <w:t xml:space="preserve">209 </w:t>
            </w:r>
          </w:p>
        </w:tc>
        <w:tc>
          <w:tcPr>
            <w:tcW w:w="620" w:type="pct"/>
            <w:tcBorders>
              <w:top w:val="nil"/>
              <w:left w:val="nil"/>
              <w:bottom w:val="single" w:sz="4" w:space="0" w:color="auto"/>
              <w:right w:val="single" w:sz="4" w:space="0" w:color="auto"/>
            </w:tcBorders>
            <w:shd w:val="clear" w:color="000000" w:fill="FF99CC"/>
            <w:noWrap/>
            <w:vAlign w:val="bottom"/>
            <w:hideMark/>
          </w:tcPr>
          <w:p w14:paraId="651F90BD" w14:textId="65C9098F" w:rsidR="005A1E8E" w:rsidRPr="005A1E8E" w:rsidRDefault="005A1E8E" w:rsidP="005A1E8E">
            <w:pPr>
              <w:rPr>
                <w:rFonts w:ascii="Arial" w:hAnsi="Arial" w:cs="Arial"/>
                <w:sz w:val="20"/>
                <w:szCs w:val="20"/>
              </w:rPr>
            </w:pPr>
            <w:r w:rsidRPr="005A1E8E">
              <w:rPr>
                <w:rFonts w:ascii="Arial" w:hAnsi="Arial" w:cs="Arial"/>
                <w:sz w:val="20"/>
                <w:szCs w:val="20"/>
              </w:rPr>
              <w:t xml:space="preserve">6 </w:t>
            </w:r>
          </w:p>
        </w:tc>
        <w:tc>
          <w:tcPr>
            <w:tcW w:w="466" w:type="pct"/>
            <w:tcBorders>
              <w:top w:val="nil"/>
              <w:left w:val="nil"/>
              <w:bottom w:val="single" w:sz="4" w:space="0" w:color="auto"/>
              <w:right w:val="single" w:sz="4" w:space="0" w:color="auto"/>
            </w:tcBorders>
            <w:shd w:val="clear" w:color="000000" w:fill="FF99CC"/>
            <w:noWrap/>
            <w:vAlign w:val="bottom"/>
            <w:hideMark/>
          </w:tcPr>
          <w:p w14:paraId="070086FE" w14:textId="1F269F33" w:rsidR="005A1E8E" w:rsidRPr="005A1E8E" w:rsidRDefault="005A1E8E" w:rsidP="005A1E8E">
            <w:pPr>
              <w:rPr>
                <w:rFonts w:ascii="Arial" w:hAnsi="Arial" w:cs="Arial"/>
                <w:sz w:val="20"/>
                <w:szCs w:val="20"/>
              </w:rPr>
            </w:pPr>
            <w:r w:rsidRPr="005A1E8E">
              <w:rPr>
                <w:rFonts w:ascii="Arial" w:hAnsi="Arial" w:cs="Arial"/>
                <w:sz w:val="20"/>
                <w:szCs w:val="20"/>
              </w:rPr>
              <w:t xml:space="preserve">10 </w:t>
            </w:r>
          </w:p>
        </w:tc>
        <w:tc>
          <w:tcPr>
            <w:tcW w:w="90" w:type="pct"/>
            <w:tcBorders>
              <w:top w:val="nil"/>
              <w:left w:val="nil"/>
              <w:bottom w:val="single" w:sz="4" w:space="0" w:color="auto"/>
              <w:right w:val="single" w:sz="4" w:space="0" w:color="auto"/>
            </w:tcBorders>
            <w:shd w:val="clear" w:color="000000" w:fill="FF99CC"/>
            <w:noWrap/>
            <w:vAlign w:val="bottom"/>
            <w:hideMark/>
          </w:tcPr>
          <w:p w14:paraId="3A477A11" w14:textId="79C40D65"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FF99CC"/>
            <w:noWrap/>
            <w:vAlign w:val="bottom"/>
            <w:hideMark/>
          </w:tcPr>
          <w:p w14:paraId="6322B611" w14:textId="29461C9E"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FF99CC"/>
            <w:noWrap/>
            <w:vAlign w:val="bottom"/>
            <w:hideMark/>
          </w:tcPr>
          <w:p w14:paraId="45AF867D" w14:textId="6FEF55EB"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FF99CC"/>
            <w:noWrap/>
            <w:vAlign w:val="bottom"/>
            <w:hideMark/>
          </w:tcPr>
          <w:p w14:paraId="79C73ADB" w14:textId="2250142C" w:rsidR="005A1E8E" w:rsidRPr="005A1E8E" w:rsidRDefault="005A1E8E" w:rsidP="005A1E8E">
            <w:pPr>
              <w:jc w:val="right"/>
              <w:rPr>
                <w:rFonts w:ascii="Arial" w:hAnsi="Arial" w:cs="Arial"/>
                <w:sz w:val="20"/>
                <w:szCs w:val="20"/>
              </w:rPr>
            </w:pPr>
            <w:r w:rsidRPr="005A1E8E">
              <w:rPr>
                <w:rFonts w:ascii="Arial" w:hAnsi="Arial" w:cs="Arial"/>
                <w:sz w:val="20"/>
                <w:szCs w:val="20"/>
              </w:rPr>
              <w:t>0,60</w:t>
            </w:r>
          </w:p>
        </w:tc>
        <w:tc>
          <w:tcPr>
            <w:tcW w:w="438" w:type="pct"/>
            <w:tcBorders>
              <w:top w:val="nil"/>
              <w:left w:val="nil"/>
              <w:bottom w:val="single" w:sz="4" w:space="0" w:color="auto"/>
              <w:right w:val="single" w:sz="4" w:space="0" w:color="auto"/>
            </w:tcBorders>
            <w:shd w:val="clear" w:color="000000" w:fill="FF99CC"/>
            <w:noWrap/>
            <w:vAlign w:val="bottom"/>
            <w:hideMark/>
          </w:tcPr>
          <w:p w14:paraId="6B29CE67" w14:textId="4B4AE381" w:rsidR="005A1E8E" w:rsidRPr="005A1E8E" w:rsidRDefault="005A1E8E" w:rsidP="005A1E8E">
            <w:pPr>
              <w:jc w:val="right"/>
              <w:rPr>
                <w:rFonts w:ascii="Arial" w:hAnsi="Arial" w:cs="Arial"/>
                <w:sz w:val="20"/>
                <w:szCs w:val="20"/>
              </w:rPr>
            </w:pPr>
            <w:r w:rsidRPr="005A1E8E">
              <w:rPr>
                <w:rFonts w:ascii="Arial" w:hAnsi="Arial" w:cs="Arial"/>
                <w:sz w:val="20"/>
                <w:szCs w:val="20"/>
              </w:rPr>
              <w:t>51,65685</w:t>
            </w:r>
          </w:p>
        </w:tc>
        <w:tc>
          <w:tcPr>
            <w:tcW w:w="1154" w:type="pct"/>
            <w:tcBorders>
              <w:top w:val="nil"/>
              <w:left w:val="nil"/>
              <w:bottom w:val="single" w:sz="4" w:space="0" w:color="auto"/>
              <w:right w:val="single" w:sz="8" w:space="0" w:color="auto"/>
            </w:tcBorders>
            <w:shd w:val="clear" w:color="000000" w:fill="FF99CC"/>
            <w:noWrap/>
            <w:vAlign w:val="bottom"/>
            <w:hideMark/>
          </w:tcPr>
          <w:p w14:paraId="3DE04685" w14:textId="7F2CD1C9" w:rsidR="005A1E8E" w:rsidRPr="005A1E8E" w:rsidRDefault="005A1E8E" w:rsidP="005A1E8E">
            <w:pPr>
              <w:rPr>
                <w:rFonts w:ascii="Arial" w:hAnsi="Arial" w:cs="Arial"/>
                <w:sz w:val="20"/>
                <w:szCs w:val="20"/>
              </w:rPr>
            </w:pPr>
            <w:r w:rsidRPr="005A1E8E">
              <w:rPr>
                <w:rFonts w:ascii="Arial" w:hAnsi="Arial" w:cs="Arial"/>
                <w:sz w:val="20"/>
                <w:szCs w:val="20"/>
              </w:rPr>
              <w:t xml:space="preserve"> €           29.148,93 </w:t>
            </w:r>
          </w:p>
        </w:tc>
      </w:tr>
      <w:tr w:rsidR="005A1E8E" w14:paraId="6CFABAF2"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FFCC99"/>
            <w:noWrap/>
            <w:vAlign w:val="bottom"/>
            <w:hideMark/>
          </w:tcPr>
          <w:p w14:paraId="36427046"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2</w:t>
            </w:r>
          </w:p>
        </w:tc>
        <w:tc>
          <w:tcPr>
            <w:tcW w:w="328" w:type="pct"/>
            <w:tcBorders>
              <w:top w:val="nil"/>
              <w:left w:val="nil"/>
              <w:bottom w:val="single" w:sz="4" w:space="0" w:color="auto"/>
              <w:right w:val="single" w:sz="4" w:space="0" w:color="auto"/>
            </w:tcBorders>
            <w:shd w:val="clear" w:color="000000" w:fill="FFCC99"/>
            <w:noWrap/>
            <w:vAlign w:val="bottom"/>
            <w:hideMark/>
          </w:tcPr>
          <w:p w14:paraId="2DD9FC08" w14:textId="0FB84CBB"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538 </w:t>
            </w:r>
          </w:p>
        </w:tc>
        <w:tc>
          <w:tcPr>
            <w:tcW w:w="466" w:type="pct"/>
            <w:tcBorders>
              <w:top w:val="nil"/>
              <w:left w:val="nil"/>
              <w:bottom w:val="single" w:sz="4" w:space="0" w:color="auto"/>
              <w:right w:val="single" w:sz="4" w:space="0" w:color="auto"/>
            </w:tcBorders>
            <w:shd w:val="clear" w:color="000000" w:fill="FFCC99"/>
            <w:noWrap/>
            <w:vAlign w:val="bottom"/>
            <w:hideMark/>
          </w:tcPr>
          <w:p w14:paraId="1EA68724" w14:textId="1E89C1B3"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269 </w:t>
            </w:r>
          </w:p>
        </w:tc>
        <w:tc>
          <w:tcPr>
            <w:tcW w:w="621" w:type="pct"/>
            <w:tcBorders>
              <w:top w:val="nil"/>
              <w:left w:val="nil"/>
              <w:bottom w:val="single" w:sz="4" w:space="0" w:color="auto"/>
              <w:right w:val="single" w:sz="4" w:space="0" w:color="auto"/>
            </w:tcBorders>
            <w:shd w:val="clear" w:color="000000" w:fill="FFCC99"/>
            <w:noWrap/>
            <w:vAlign w:val="bottom"/>
            <w:hideMark/>
          </w:tcPr>
          <w:p w14:paraId="759B2772" w14:textId="06E2310D" w:rsidR="005A1E8E" w:rsidRPr="005A1E8E" w:rsidRDefault="005A1E8E" w:rsidP="005A1E8E">
            <w:pPr>
              <w:rPr>
                <w:rFonts w:ascii="Arial" w:hAnsi="Arial" w:cs="Arial"/>
                <w:sz w:val="20"/>
                <w:szCs w:val="20"/>
              </w:rPr>
            </w:pPr>
            <w:r w:rsidRPr="005A1E8E">
              <w:rPr>
                <w:rFonts w:ascii="Arial" w:hAnsi="Arial" w:cs="Arial"/>
                <w:sz w:val="20"/>
                <w:szCs w:val="20"/>
              </w:rPr>
              <w:t xml:space="preserve">248 </w:t>
            </w:r>
          </w:p>
        </w:tc>
        <w:tc>
          <w:tcPr>
            <w:tcW w:w="620" w:type="pct"/>
            <w:tcBorders>
              <w:top w:val="nil"/>
              <w:left w:val="nil"/>
              <w:bottom w:val="single" w:sz="4" w:space="0" w:color="auto"/>
              <w:right w:val="single" w:sz="4" w:space="0" w:color="auto"/>
            </w:tcBorders>
            <w:shd w:val="clear" w:color="000000" w:fill="FFCC99"/>
            <w:noWrap/>
            <w:vAlign w:val="bottom"/>
            <w:hideMark/>
          </w:tcPr>
          <w:p w14:paraId="5C454988" w14:textId="1103FAE0" w:rsidR="005A1E8E" w:rsidRPr="005A1E8E" w:rsidRDefault="005A1E8E" w:rsidP="005A1E8E">
            <w:pPr>
              <w:rPr>
                <w:rFonts w:ascii="Arial" w:hAnsi="Arial" w:cs="Arial"/>
                <w:sz w:val="20"/>
                <w:szCs w:val="20"/>
              </w:rPr>
            </w:pPr>
            <w:r w:rsidRPr="005A1E8E">
              <w:rPr>
                <w:rFonts w:ascii="Arial" w:hAnsi="Arial" w:cs="Arial"/>
                <w:sz w:val="20"/>
                <w:szCs w:val="20"/>
              </w:rPr>
              <w:t xml:space="preserve">11 </w:t>
            </w:r>
          </w:p>
        </w:tc>
        <w:tc>
          <w:tcPr>
            <w:tcW w:w="466" w:type="pct"/>
            <w:tcBorders>
              <w:top w:val="nil"/>
              <w:left w:val="nil"/>
              <w:bottom w:val="single" w:sz="4" w:space="0" w:color="auto"/>
              <w:right w:val="single" w:sz="4" w:space="0" w:color="auto"/>
            </w:tcBorders>
            <w:shd w:val="clear" w:color="000000" w:fill="FFCC99"/>
            <w:noWrap/>
            <w:vAlign w:val="bottom"/>
            <w:hideMark/>
          </w:tcPr>
          <w:p w14:paraId="6922CFD4" w14:textId="2B15F73F" w:rsidR="005A1E8E" w:rsidRPr="005A1E8E" w:rsidRDefault="005A1E8E" w:rsidP="005A1E8E">
            <w:pPr>
              <w:rPr>
                <w:rFonts w:ascii="Arial" w:hAnsi="Arial" w:cs="Arial"/>
                <w:sz w:val="20"/>
                <w:szCs w:val="20"/>
              </w:rPr>
            </w:pPr>
            <w:r w:rsidRPr="005A1E8E">
              <w:rPr>
                <w:rFonts w:ascii="Arial" w:hAnsi="Arial" w:cs="Arial"/>
                <w:sz w:val="20"/>
                <w:szCs w:val="20"/>
              </w:rPr>
              <w:t xml:space="preserve">10 </w:t>
            </w:r>
          </w:p>
        </w:tc>
        <w:tc>
          <w:tcPr>
            <w:tcW w:w="90" w:type="pct"/>
            <w:tcBorders>
              <w:top w:val="nil"/>
              <w:left w:val="nil"/>
              <w:bottom w:val="single" w:sz="4" w:space="0" w:color="auto"/>
              <w:right w:val="single" w:sz="4" w:space="0" w:color="auto"/>
            </w:tcBorders>
            <w:shd w:val="clear" w:color="000000" w:fill="FFCC99"/>
            <w:noWrap/>
            <w:vAlign w:val="bottom"/>
            <w:hideMark/>
          </w:tcPr>
          <w:p w14:paraId="778BE7A8" w14:textId="29757C06"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FFCC99"/>
            <w:noWrap/>
            <w:vAlign w:val="bottom"/>
            <w:hideMark/>
          </w:tcPr>
          <w:p w14:paraId="4D430A99" w14:textId="431DDE1D"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FFCC99"/>
            <w:noWrap/>
            <w:vAlign w:val="bottom"/>
            <w:hideMark/>
          </w:tcPr>
          <w:p w14:paraId="1FFA5F15" w14:textId="614D5375"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FFCC99"/>
            <w:noWrap/>
            <w:vAlign w:val="bottom"/>
            <w:hideMark/>
          </w:tcPr>
          <w:p w14:paraId="631E77C0" w14:textId="400A7620" w:rsidR="005A1E8E" w:rsidRPr="005A1E8E" w:rsidRDefault="005A1E8E" w:rsidP="005A1E8E">
            <w:pPr>
              <w:jc w:val="right"/>
              <w:rPr>
                <w:rFonts w:ascii="Arial" w:hAnsi="Arial" w:cs="Arial"/>
                <w:sz w:val="20"/>
                <w:szCs w:val="20"/>
              </w:rPr>
            </w:pPr>
            <w:r w:rsidRPr="005A1E8E">
              <w:rPr>
                <w:rFonts w:ascii="Arial" w:hAnsi="Arial" w:cs="Arial"/>
                <w:sz w:val="20"/>
                <w:szCs w:val="20"/>
              </w:rPr>
              <w:t>1,40</w:t>
            </w:r>
          </w:p>
        </w:tc>
        <w:tc>
          <w:tcPr>
            <w:tcW w:w="438" w:type="pct"/>
            <w:tcBorders>
              <w:top w:val="nil"/>
              <w:left w:val="nil"/>
              <w:bottom w:val="single" w:sz="4" w:space="0" w:color="auto"/>
              <w:right w:val="single" w:sz="4" w:space="0" w:color="auto"/>
            </w:tcBorders>
            <w:shd w:val="clear" w:color="000000" w:fill="FFCC99"/>
            <w:noWrap/>
            <w:vAlign w:val="bottom"/>
            <w:hideMark/>
          </w:tcPr>
          <w:p w14:paraId="22E4F9C3" w14:textId="1BB8EE21" w:rsidR="005A1E8E" w:rsidRPr="005A1E8E" w:rsidRDefault="005A1E8E" w:rsidP="005A1E8E">
            <w:pPr>
              <w:jc w:val="right"/>
              <w:rPr>
                <w:rFonts w:ascii="Arial" w:hAnsi="Arial" w:cs="Arial"/>
                <w:sz w:val="20"/>
                <w:szCs w:val="20"/>
              </w:rPr>
            </w:pPr>
            <w:r w:rsidRPr="005A1E8E">
              <w:rPr>
                <w:rFonts w:ascii="Arial" w:hAnsi="Arial" w:cs="Arial"/>
                <w:sz w:val="20"/>
                <w:szCs w:val="20"/>
              </w:rPr>
              <w:t>120,53266</w:t>
            </w:r>
          </w:p>
        </w:tc>
        <w:tc>
          <w:tcPr>
            <w:tcW w:w="1154" w:type="pct"/>
            <w:tcBorders>
              <w:top w:val="nil"/>
              <w:left w:val="nil"/>
              <w:bottom w:val="single" w:sz="4" w:space="0" w:color="auto"/>
              <w:right w:val="single" w:sz="8" w:space="0" w:color="auto"/>
            </w:tcBorders>
            <w:shd w:val="clear" w:color="000000" w:fill="FFCC99"/>
            <w:noWrap/>
            <w:vAlign w:val="bottom"/>
            <w:hideMark/>
          </w:tcPr>
          <w:p w14:paraId="454E6EBA" w14:textId="6C41FDA9" w:rsidR="005A1E8E" w:rsidRPr="005A1E8E" w:rsidRDefault="005A1E8E" w:rsidP="005A1E8E">
            <w:pPr>
              <w:rPr>
                <w:rFonts w:ascii="Arial" w:hAnsi="Arial" w:cs="Arial"/>
                <w:sz w:val="20"/>
                <w:szCs w:val="20"/>
              </w:rPr>
            </w:pPr>
            <w:r w:rsidRPr="005A1E8E">
              <w:rPr>
                <w:rFonts w:ascii="Arial" w:hAnsi="Arial" w:cs="Arial"/>
                <w:sz w:val="20"/>
                <w:szCs w:val="20"/>
              </w:rPr>
              <w:t xml:space="preserve"> €           54.146,89 </w:t>
            </w:r>
          </w:p>
        </w:tc>
      </w:tr>
      <w:tr w:rsidR="005A1E8E" w14:paraId="61093E49"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FFFF99"/>
            <w:noWrap/>
            <w:vAlign w:val="bottom"/>
            <w:hideMark/>
          </w:tcPr>
          <w:p w14:paraId="69E2CCE6"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3</w:t>
            </w:r>
          </w:p>
        </w:tc>
        <w:tc>
          <w:tcPr>
            <w:tcW w:w="328" w:type="pct"/>
            <w:tcBorders>
              <w:top w:val="nil"/>
              <w:left w:val="nil"/>
              <w:bottom w:val="single" w:sz="4" w:space="0" w:color="auto"/>
              <w:right w:val="single" w:sz="4" w:space="0" w:color="auto"/>
            </w:tcBorders>
            <w:shd w:val="clear" w:color="000000" w:fill="FFFF99"/>
            <w:noWrap/>
            <w:vAlign w:val="bottom"/>
            <w:hideMark/>
          </w:tcPr>
          <w:p w14:paraId="3CDB7E7A" w14:textId="15BAC38A"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300 </w:t>
            </w:r>
          </w:p>
        </w:tc>
        <w:tc>
          <w:tcPr>
            <w:tcW w:w="466" w:type="pct"/>
            <w:tcBorders>
              <w:top w:val="nil"/>
              <w:left w:val="nil"/>
              <w:bottom w:val="single" w:sz="4" w:space="0" w:color="auto"/>
              <w:right w:val="single" w:sz="4" w:space="0" w:color="auto"/>
            </w:tcBorders>
            <w:shd w:val="clear" w:color="000000" w:fill="FFFF99"/>
            <w:noWrap/>
            <w:vAlign w:val="bottom"/>
            <w:hideMark/>
          </w:tcPr>
          <w:p w14:paraId="4B8FEFE0" w14:textId="59A08634"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133 </w:t>
            </w:r>
          </w:p>
        </w:tc>
        <w:tc>
          <w:tcPr>
            <w:tcW w:w="621" w:type="pct"/>
            <w:tcBorders>
              <w:top w:val="nil"/>
              <w:left w:val="nil"/>
              <w:bottom w:val="single" w:sz="4" w:space="0" w:color="auto"/>
              <w:right w:val="single" w:sz="4" w:space="0" w:color="auto"/>
            </w:tcBorders>
            <w:shd w:val="clear" w:color="000000" w:fill="FFFF99"/>
            <w:noWrap/>
            <w:vAlign w:val="bottom"/>
            <w:hideMark/>
          </w:tcPr>
          <w:p w14:paraId="6BF2513E" w14:textId="61223D22" w:rsidR="005A1E8E" w:rsidRPr="005A1E8E" w:rsidRDefault="005A1E8E" w:rsidP="005A1E8E">
            <w:pPr>
              <w:rPr>
                <w:rFonts w:ascii="Arial" w:hAnsi="Arial" w:cs="Arial"/>
                <w:sz w:val="20"/>
                <w:szCs w:val="20"/>
              </w:rPr>
            </w:pPr>
            <w:r w:rsidRPr="005A1E8E">
              <w:rPr>
                <w:rFonts w:ascii="Arial" w:hAnsi="Arial" w:cs="Arial"/>
                <w:sz w:val="20"/>
                <w:szCs w:val="20"/>
              </w:rPr>
              <w:t xml:space="preserve">151 </w:t>
            </w:r>
          </w:p>
        </w:tc>
        <w:tc>
          <w:tcPr>
            <w:tcW w:w="620" w:type="pct"/>
            <w:tcBorders>
              <w:top w:val="nil"/>
              <w:left w:val="nil"/>
              <w:bottom w:val="single" w:sz="4" w:space="0" w:color="auto"/>
              <w:right w:val="single" w:sz="4" w:space="0" w:color="auto"/>
            </w:tcBorders>
            <w:shd w:val="clear" w:color="000000" w:fill="FFFF99"/>
            <w:noWrap/>
            <w:vAlign w:val="bottom"/>
            <w:hideMark/>
          </w:tcPr>
          <w:p w14:paraId="4A23B4CE" w14:textId="2C6F4A6F" w:rsidR="005A1E8E" w:rsidRPr="005A1E8E" w:rsidRDefault="005A1E8E" w:rsidP="005A1E8E">
            <w:pPr>
              <w:rPr>
                <w:rFonts w:ascii="Arial" w:hAnsi="Arial" w:cs="Arial"/>
                <w:sz w:val="20"/>
                <w:szCs w:val="20"/>
              </w:rPr>
            </w:pPr>
            <w:r w:rsidRPr="005A1E8E">
              <w:rPr>
                <w:rFonts w:ascii="Arial" w:hAnsi="Arial" w:cs="Arial"/>
                <w:sz w:val="20"/>
                <w:szCs w:val="20"/>
              </w:rPr>
              <w:t xml:space="preserve">10 </w:t>
            </w:r>
          </w:p>
        </w:tc>
        <w:tc>
          <w:tcPr>
            <w:tcW w:w="466" w:type="pct"/>
            <w:tcBorders>
              <w:top w:val="nil"/>
              <w:left w:val="nil"/>
              <w:bottom w:val="single" w:sz="4" w:space="0" w:color="auto"/>
              <w:right w:val="single" w:sz="4" w:space="0" w:color="auto"/>
            </w:tcBorders>
            <w:shd w:val="clear" w:color="000000" w:fill="FFFF99"/>
            <w:noWrap/>
            <w:vAlign w:val="bottom"/>
            <w:hideMark/>
          </w:tcPr>
          <w:p w14:paraId="56DC1149" w14:textId="16C4537C" w:rsidR="005A1E8E" w:rsidRPr="005A1E8E" w:rsidRDefault="005A1E8E" w:rsidP="005A1E8E">
            <w:pPr>
              <w:rPr>
                <w:rFonts w:ascii="Arial" w:hAnsi="Arial" w:cs="Arial"/>
                <w:sz w:val="20"/>
                <w:szCs w:val="20"/>
              </w:rPr>
            </w:pPr>
            <w:r w:rsidRPr="005A1E8E">
              <w:rPr>
                <w:rFonts w:ascii="Arial" w:hAnsi="Arial" w:cs="Arial"/>
                <w:sz w:val="20"/>
                <w:szCs w:val="20"/>
              </w:rPr>
              <w:t xml:space="preserve">6 </w:t>
            </w:r>
          </w:p>
        </w:tc>
        <w:tc>
          <w:tcPr>
            <w:tcW w:w="90" w:type="pct"/>
            <w:tcBorders>
              <w:top w:val="nil"/>
              <w:left w:val="nil"/>
              <w:bottom w:val="single" w:sz="4" w:space="0" w:color="auto"/>
              <w:right w:val="single" w:sz="4" w:space="0" w:color="auto"/>
            </w:tcBorders>
            <w:shd w:val="clear" w:color="000000" w:fill="FFFF99"/>
            <w:noWrap/>
            <w:vAlign w:val="bottom"/>
            <w:hideMark/>
          </w:tcPr>
          <w:p w14:paraId="538FFE2D" w14:textId="3C75922C"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FFFF99"/>
            <w:noWrap/>
            <w:vAlign w:val="bottom"/>
            <w:hideMark/>
          </w:tcPr>
          <w:p w14:paraId="5616EA53" w14:textId="04DA5953"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FFFF99"/>
            <w:noWrap/>
            <w:vAlign w:val="bottom"/>
            <w:hideMark/>
          </w:tcPr>
          <w:p w14:paraId="48285429" w14:textId="163385F8"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FFFF99"/>
            <w:noWrap/>
            <w:vAlign w:val="bottom"/>
            <w:hideMark/>
          </w:tcPr>
          <w:p w14:paraId="4E3172D9" w14:textId="1FB8F0D6" w:rsidR="005A1E8E" w:rsidRPr="005A1E8E" w:rsidRDefault="005A1E8E" w:rsidP="005A1E8E">
            <w:pPr>
              <w:jc w:val="right"/>
              <w:rPr>
                <w:rFonts w:ascii="Arial" w:hAnsi="Arial" w:cs="Arial"/>
                <w:sz w:val="20"/>
                <w:szCs w:val="20"/>
              </w:rPr>
            </w:pPr>
            <w:r w:rsidRPr="005A1E8E">
              <w:rPr>
                <w:rFonts w:ascii="Arial" w:hAnsi="Arial" w:cs="Arial"/>
                <w:sz w:val="20"/>
                <w:szCs w:val="20"/>
              </w:rPr>
              <w:t>1,80</w:t>
            </w:r>
          </w:p>
        </w:tc>
        <w:tc>
          <w:tcPr>
            <w:tcW w:w="438" w:type="pct"/>
            <w:tcBorders>
              <w:top w:val="nil"/>
              <w:left w:val="nil"/>
              <w:bottom w:val="single" w:sz="4" w:space="0" w:color="auto"/>
              <w:right w:val="single" w:sz="4" w:space="0" w:color="auto"/>
            </w:tcBorders>
            <w:shd w:val="clear" w:color="000000" w:fill="FFFF99"/>
            <w:noWrap/>
            <w:vAlign w:val="bottom"/>
            <w:hideMark/>
          </w:tcPr>
          <w:p w14:paraId="5A0FD362" w14:textId="22D581AE" w:rsidR="005A1E8E" w:rsidRPr="005A1E8E" w:rsidRDefault="005A1E8E" w:rsidP="005A1E8E">
            <w:pPr>
              <w:jc w:val="right"/>
              <w:rPr>
                <w:rFonts w:ascii="Arial" w:hAnsi="Arial" w:cs="Arial"/>
                <w:sz w:val="20"/>
                <w:szCs w:val="20"/>
              </w:rPr>
            </w:pPr>
            <w:r w:rsidRPr="005A1E8E">
              <w:rPr>
                <w:rFonts w:ascii="Arial" w:hAnsi="Arial" w:cs="Arial"/>
                <w:sz w:val="20"/>
                <w:szCs w:val="20"/>
              </w:rPr>
              <w:t>154,97056</w:t>
            </w:r>
          </w:p>
        </w:tc>
        <w:tc>
          <w:tcPr>
            <w:tcW w:w="1154" w:type="pct"/>
            <w:tcBorders>
              <w:top w:val="nil"/>
              <w:left w:val="nil"/>
              <w:bottom w:val="single" w:sz="4" w:space="0" w:color="auto"/>
              <w:right w:val="single" w:sz="8" w:space="0" w:color="auto"/>
            </w:tcBorders>
            <w:shd w:val="clear" w:color="000000" w:fill="FFFF99"/>
            <w:noWrap/>
            <w:vAlign w:val="bottom"/>
            <w:hideMark/>
          </w:tcPr>
          <w:p w14:paraId="2C2D4DAA" w14:textId="74047726" w:rsidR="005A1E8E" w:rsidRPr="005A1E8E" w:rsidRDefault="005A1E8E" w:rsidP="005A1E8E">
            <w:pPr>
              <w:rPr>
                <w:rFonts w:ascii="Arial" w:hAnsi="Arial" w:cs="Arial"/>
                <w:sz w:val="20"/>
                <w:szCs w:val="20"/>
              </w:rPr>
            </w:pPr>
            <w:r w:rsidRPr="005A1E8E">
              <w:rPr>
                <w:rFonts w:ascii="Arial" w:hAnsi="Arial" w:cs="Arial"/>
                <w:sz w:val="20"/>
                <w:szCs w:val="20"/>
              </w:rPr>
              <w:t xml:space="preserve"> €           37.781,82 </w:t>
            </w:r>
          </w:p>
        </w:tc>
      </w:tr>
      <w:tr w:rsidR="005A1E8E" w14:paraId="2DE85348"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CCFFCC"/>
            <w:noWrap/>
            <w:vAlign w:val="bottom"/>
            <w:hideMark/>
          </w:tcPr>
          <w:p w14:paraId="3AA753F5"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4</w:t>
            </w:r>
          </w:p>
        </w:tc>
        <w:tc>
          <w:tcPr>
            <w:tcW w:w="328" w:type="pct"/>
            <w:tcBorders>
              <w:top w:val="nil"/>
              <w:left w:val="nil"/>
              <w:bottom w:val="single" w:sz="4" w:space="0" w:color="auto"/>
              <w:right w:val="single" w:sz="4" w:space="0" w:color="auto"/>
            </w:tcBorders>
            <w:shd w:val="clear" w:color="000000" w:fill="CCFFCC"/>
            <w:noWrap/>
            <w:vAlign w:val="bottom"/>
            <w:hideMark/>
          </w:tcPr>
          <w:p w14:paraId="404CA4E3" w14:textId="5CD8C877"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84 </w:t>
            </w:r>
          </w:p>
        </w:tc>
        <w:tc>
          <w:tcPr>
            <w:tcW w:w="466" w:type="pct"/>
            <w:tcBorders>
              <w:top w:val="nil"/>
              <w:left w:val="nil"/>
              <w:bottom w:val="single" w:sz="4" w:space="0" w:color="auto"/>
              <w:right w:val="single" w:sz="4" w:space="0" w:color="auto"/>
            </w:tcBorders>
            <w:shd w:val="clear" w:color="000000" w:fill="CCFFCC"/>
            <w:noWrap/>
            <w:vAlign w:val="bottom"/>
            <w:hideMark/>
          </w:tcPr>
          <w:p w14:paraId="575E6BDC" w14:textId="2F3F85DD"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83 </w:t>
            </w:r>
          </w:p>
        </w:tc>
        <w:tc>
          <w:tcPr>
            <w:tcW w:w="621" w:type="pct"/>
            <w:tcBorders>
              <w:top w:val="nil"/>
              <w:left w:val="nil"/>
              <w:bottom w:val="single" w:sz="4" w:space="0" w:color="auto"/>
              <w:right w:val="single" w:sz="4" w:space="0" w:color="auto"/>
            </w:tcBorders>
            <w:shd w:val="clear" w:color="000000" w:fill="CCFFCC"/>
            <w:noWrap/>
            <w:vAlign w:val="bottom"/>
            <w:hideMark/>
          </w:tcPr>
          <w:p w14:paraId="5C5CB721" w14:textId="064366B3"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620" w:type="pct"/>
            <w:tcBorders>
              <w:top w:val="nil"/>
              <w:left w:val="nil"/>
              <w:bottom w:val="single" w:sz="4" w:space="0" w:color="auto"/>
              <w:right w:val="single" w:sz="4" w:space="0" w:color="auto"/>
            </w:tcBorders>
            <w:shd w:val="clear" w:color="000000" w:fill="CCFFCC"/>
            <w:noWrap/>
            <w:vAlign w:val="bottom"/>
            <w:hideMark/>
          </w:tcPr>
          <w:p w14:paraId="6BEA4F84" w14:textId="1B880255"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466" w:type="pct"/>
            <w:tcBorders>
              <w:top w:val="nil"/>
              <w:left w:val="nil"/>
              <w:bottom w:val="single" w:sz="4" w:space="0" w:color="auto"/>
              <w:right w:val="single" w:sz="4" w:space="0" w:color="auto"/>
            </w:tcBorders>
            <w:shd w:val="clear" w:color="000000" w:fill="CCFFCC"/>
            <w:noWrap/>
            <w:vAlign w:val="bottom"/>
            <w:hideMark/>
          </w:tcPr>
          <w:p w14:paraId="16F975B0" w14:textId="439144D0" w:rsidR="005A1E8E" w:rsidRPr="005A1E8E" w:rsidRDefault="005A1E8E" w:rsidP="005A1E8E">
            <w:pPr>
              <w:rPr>
                <w:rFonts w:ascii="Arial" w:hAnsi="Arial" w:cs="Arial"/>
                <w:sz w:val="20"/>
                <w:szCs w:val="20"/>
              </w:rPr>
            </w:pPr>
            <w:r w:rsidRPr="005A1E8E">
              <w:rPr>
                <w:rFonts w:ascii="Arial" w:hAnsi="Arial" w:cs="Arial"/>
                <w:sz w:val="20"/>
                <w:szCs w:val="20"/>
              </w:rPr>
              <w:t xml:space="preserve">1 </w:t>
            </w:r>
          </w:p>
        </w:tc>
        <w:tc>
          <w:tcPr>
            <w:tcW w:w="90" w:type="pct"/>
            <w:tcBorders>
              <w:top w:val="nil"/>
              <w:left w:val="nil"/>
              <w:bottom w:val="single" w:sz="4" w:space="0" w:color="auto"/>
              <w:right w:val="single" w:sz="4" w:space="0" w:color="auto"/>
            </w:tcBorders>
            <w:shd w:val="clear" w:color="000000" w:fill="CCFFCC"/>
            <w:noWrap/>
            <w:vAlign w:val="bottom"/>
            <w:hideMark/>
          </w:tcPr>
          <w:p w14:paraId="7B24A8CA" w14:textId="4875F42D"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CCFFCC"/>
            <w:noWrap/>
            <w:vAlign w:val="bottom"/>
            <w:hideMark/>
          </w:tcPr>
          <w:p w14:paraId="486C5501" w14:textId="615D19C5"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CCFFCC"/>
            <w:noWrap/>
            <w:vAlign w:val="bottom"/>
            <w:hideMark/>
          </w:tcPr>
          <w:p w14:paraId="7F05D882" w14:textId="19AF79DE"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CCFFCC"/>
            <w:noWrap/>
            <w:vAlign w:val="bottom"/>
            <w:hideMark/>
          </w:tcPr>
          <w:p w14:paraId="1E4FE891" w14:textId="60AF195B" w:rsidR="005A1E8E" w:rsidRPr="005A1E8E" w:rsidRDefault="005A1E8E" w:rsidP="005A1E8E">
            <w:pPr>
              <w:jc w:val="right"/>
              <w:rPr>
                <w:rFonts w:ascii="Arial" w:hAnsi="Arial" w:cs="Arial"/>
                <w:sz w:val="20"/>
                <w:szCs w:val="20"/>
              </w:rPr>
            </w:pPr>
            <w:r w:rsidRPr="005A1E8E">
              <w:rPr>
                <w:rFonts w:ascii="Arial" w:hAnsi="Arial" w:cs="Arial"/>
                <w:sz w:val="20"/>
                <w:szCs w:val="20"/>
              </w:rPr>
              <w:t>2,20</w:t>
            </w:r>
          </w:p>
        </w:tc>
        <w:tc>
          <w:tcPr>
            <w:tcW w:w="438" w:type="pct"/>
            <w:tcBorders>
              <w:top w:val="nil"/>
              <w:left w:val="nil"/>
              <w:bottom w:val="single" w:sz="4" w:space="0" w:color="auto"/>
              <w:right w:val="single" w:sz="4" w:space="0" w:color="auto"/>
            </w:tcBorders>
            <w:shd w:val="clear" w:color="000000" w:fill="CCFFCC"/>
            <w:noWrap/>
            <w:vAlign w:val="bottom"/>
            <w:hideMark/>
          </w:tcPr>
          <w:p w14:paraId="7A99C788" w14:textId="39F4C168" w:rsidR="005A1E8E" w:rsidRPr="005A1E8E" w:rsidRDefault="005A1E8E" w:rsidP="005A1E8E">
            <w:pPr>
              <w:jc w:val="right"/>
              <w:rPr>
                <w:rFonts w:ascii="Arial" w:hAnsi="Arial" w:cs="Arial"/>
                <w:sz w:val="20"/>
                <w:szCs w:val="20"/>
              </w:rPr>
            </w:pPr>
            <w:r w:rsidRPr="005A1E8E">
              <w:rPr>
                <w:rFonts w:ascii="Arial" w:hAnsi="Arial" w:cs="Arial"/>
                <w:sz w:val="20"/>
                <w:szCs w:val="20"/>
              </w:rPr>
              <w:t>189,40846</w:t>
            </w:r>
          </w:p>
        </w:tc>
        <w:tc>
          <w:tcPr>
            <w:tcW w:w="1154" w:type="pct"/>
            <w:tcBorders>
              <w:top w:val="nil"/>
              <w:left w:val="nil"/>
              <w:bottom w:val="single" w:sz="4" w:space="0" w:color="auto"/>
              <w:right w:val="single" w:sz="8" w:space="0" w:color="auto"/>
            </w:tcBorders>
            <w:shd w:val="clear" w:color="000000" w:fill="CCFFCC"/>
            <w:noWrap/>
            <w:vAlign w:val="bottom"/>
            <w:hideMark/>
          </w:tcPr>
          <w:p w14:paraId="7888A9D5" w14:textId="5DD835BC" w:rsidR="005A1E8E" w:rsidRPr="005A1E8E" w:rsidRDefault="005A1E8E" w:rsidP="005A1E8E">
            <w:pPr>
              <w:rPr>
                <w:rFonts w:ascii="Arial" w:hAnsi="Arial" w:cs="Arial"/>
                <w:sz w:val="20"/>
                <w:szCs w:val="20"/>
              </w:rPr>
            </w:pPr>
            <w:r w:rsidRPr="005A1E8E">
              <w:rPr>
                <w:rFonts w:ascii="Arial" w:hAnsi="Arial" w:cs="Arial"/>
                <w:sz w:val="20"/>
                <w:szCs w:val="20"/>
              </w:rPr>
              <w:t xml:space="preserve"> €           15.777,72 </w:t>
            </w:r>
          </w:p>
        </w:tc>
      </w:tr>
      <w:tr w:rsidR="005A1E8E" w14:paraId="422B750C"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CCFFFF"/>
            <w:noWrap/>
            <w:vAlign w:val="bottom"/>
            <w:hideMark/>
          </w:tcPr>
          <w:p w14:paraId="44CFB138"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5</w:t>
            </w:r>
          </w:p>
        </w:tc>
        <w:tc>
          <w:tcPr>
            <w:tcW w:w="328" w:type="pct"/>
            <w:tcBorders>
              <w:top w:val="nil"/>
              <w:left w:val="nil"/>
              <w:bottom w:val="single" w:sz="4" w:space="0" w:color="auto"/>
              <w:right w:val="single" w:sz="4" w:space="0" w:color="auto"/>
            </w:tcBorders>
            <w:shd w:val="clear" w:color="000000" w:fill="CCFFFF"/>
            <w:noWrap/>
            <w:vAlign w:val="bottom"/>
            <w:hideMark/>
          </w:tcPr>
          <w:p w14:paraId="6ECE96CB" w14:textId="085D15A6"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20 </w:t>
            </w:r>
          </w:p>
        </w:tc>
        <w:tc>
          <w:tcPr>
            <w:tcW w:w="466" w:type="pct"/>
            <w:tcBorders>
              <w:top w:val="nil"/>
              <w:left w:val="nil"/>
              <w:bottom w:val="single" w:sz="4" w:space="0" w:color="auto"/>
              <w:right w:val="single" w:sz="4" w:space="0" w:color="auto"/>
            </w:tcBorders>
            <w:shd w:val="clear" w:color="000000" w:fill="CCFFFF"/>
            <w:noWrap/>
            <w:vAlign w:val="bottom"/>
            <w:hideMark/>
          </w:tcPr>
          <w:p w14:paraId="067BE7B4" w14:textId="015EE124"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18 </w:t>
            </w:r>
          </w:p>
        </w:tc>
        <w:tc>
          <w:tcPr>
            <w:tcW w:w="621" w:type="pct"/>
            <w:tcBorders>
              <w:top w:val="nil"/>
              <w:left w:val="nil"/>
              <w:bottom w:val="single" w:sz="4" w:space="0" w:color="auto"/>
              <w:right w:val="single" w:sz="4" w:space="0" w:color="auto"/>
            </w:tcBorders>
            <w:shd w:val="clear" w:color="000000" w:fill="CCFFFF"/>
            <w:noWrap/>
            <w:vAlign w:val="bottom"/>
            <w:hideMark/>
          </w:tcPr>
          <w:p w14:paraId="5A74A4E7" w14:textId="1F0E7831"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620" w:type="pct"/>
            <w:tcBorders>
              <w:top w:val="nil"/>
              <w:left w:val="nil"/>
              <w:bottom w:val="single" w:sz="4" w:space="0" w:color="auto"/>
              <w:right w:val="single" w:sz="4" w:space="0" w:color="auto"/>
            </w:tcBorders>
            <w:shd w:val="clear" w:color="000000" w:fill="CCFFFF"/>
            <w:noWrap/>
            <w:vAlign w:val="bottom"/>
            <w:hideMark/>
          </w:tcPr>
          <w:p w14:paraId="47E71AD1" w14:textId="073B96C5"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466" w:type="pct"/>
            <w:tcBorders>
              <w:top w:val="nil"/>
              <w:left w:val="nil"/>
              <w:bottom w:val="single" w:sz="4" w:space="0" w:color="auto"/>
              <w:right w:val="single" w:sz="4" w:space="0" w:color="auto"/>
            </w:tcBorders>
            <w:shd w:val="clear" w:color="000000" w:fill="CCFFFF"/>
            <w:noWrap/>
            <w:vAlign w:val="bottom"/>
            <w:hideMark/>
          </w:tcPr>
          <w:p w14:paraId="07FCA928" w14:textId="54633718" w:rsidR="005A1E8E" w:rsidRPr="005A1E8E" w:rsidRDefault="005A1E8E" w:rsidP="005A1E8E">
            <w:pPr>
              <w:rPr>
                <w:rFonts w:ascii="Arial" w:hAnsi="Arial" w:cs="Arial"/>
                <w:sz w:val="20"/>
                <w:szCs w:val="20"/>
              </w:rPr>
            </w:pPr>
            <w:r w:rsidRPr="005A1E8E">
              <w:rPr>
                <w:rFonts w:ascii="Arial" w:hAnsi="Arial" w:cs="Arial"/>
                <w:sz w:val="20"/>
                <w:szCs w:val="20"/>
              </w:rPr>
              <w:t xml:space="preserve">2 </w:t>
            </w:r>
          </w:p>
        </w:tc>
        <w:tc>
          <w:tcPr>
            <w:tcW w:w="90" w:type="pct"/>
            <w:tcBorders>
              <w:top w:val="nil"/>
              <w:left w:val="nil"/>
              <w:bottom w:val="single" w:sz="4" w:space="0" w:color="auto"/>
              <w:right w:val="single" w:sz="4" w:space="0" w:color="auto"/>
            </w:tcBorders>
            <w:shd w:val="clear" w:color="000000" w:fill="CCFFFF"/>
            <w:noWrap/>
            <w:vAlign w:val="bottom"/>
            <w:hideMark/>
          </w:tcPr>
          <w:p w14:paraId="02F22639" w14:textId="7EF2F0A3"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CCFFFF"/>
            <w:noWrap/>
            <w:vAlign w:val="bottom"/>
            <w:hideMark/>
          </w:tcPr>
          <w:p w14:paraId="1EB0FF26" w14:textId="1FD18C9A"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CCFFFF"/>
            <w:noWrap/>
            <w:vAlign w:val="bottom"/>
            <w:hideMark/>
          </w:tcPr>
          <w:p w14:paraId="07390F41" w14:textId="6AD114AC"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CCFFFF"/>
            <w:noWrap/>
            <w:vAlign w:val="bottom"/>
            <w:hideMark/>
          </w:tcPr>
          <w:p w14:paraId="330AEECE" w14:textId="6DAAE2BD" w:rsidR="005A1E8E" w:rsidRPr="005A1E8E" w:rsidRDefault="005A1E8E" w:rsidP="005A1E8E">
            <w:pPr>
              <w:jc w:val="right"/>
              <w:rPr>
                <w:rFonts w:ascii="Arial" w:hAnsi="Arial" w:cs="Arial"/>
                <w:sz w:val="20"/>
                <w:szCs w:val="20"/>
              </w:rPr>
            </w:pPr>
            <w:r w:rsidRPr="005A1E8E">
              <w:rPr>
                <w:rFonts w:ascii="Arial" w:hAnsi="Arial" w:cs="Arial"/>
                <w:sz w:val="20"/>
                <w:szCs w:val="20"/>
              </w:rPr>
              <w:t>2,90</w:t>
            </w:r>
          </w:p>
        </w:tc>
        <w:tc>
          <w:tcPr>
            <w:tcW w:w="438" w:type="pct"/>
            <w:tcBorders>
              <w:top w:val="nil"/>
              <w:left w:val="nil"/>
              <w:bottom w:val="single" w:sz="4" w:space="0" w:color="auto"/>
              <w:right w:val="single" w:sz="4" w:space="0" w:color="auto"/>
            </w:tcBorders>
            <w:shd w:val="clear" w:color="000000" w:fill="CCFFFF"/>
            <w:noWrap/>
            <w:vAlign w:val="bottom"/>
            <w:hideMark/>
          </w:tcPr>
          <w:p w14:paraId="45782589" w14:textId="7D06302B" w:rsidR="005A1E8E" w:rsidRPr="005A1E8E" w:rsidRDefault="005A1E8E" w:rsidP="005A1E8E">
            <w:pPr>
              <w:jc w:val="right"/>
              <w:rPr>
                <w:rFonts w:ascii="Arial" w:hAnsi="Arial" w:cs="Arial"/>
                <w:sz w:val="20"/>
                <w:szCs w:val="20"/>
              </w:rPr>
            </w:pPr>
            <w:r w:rsidRPr="005A1E8E">
              <w:rPr>
                <w:rFonts w:ascii="Arial" w:hAnsi="Arial" w:cs="Arial"/>
                <w:sz w:val="20"/>
                <w:szCs w:val="20"/>
              </w:rPr>
              <w:t>249,67479</w:t>
            </w:r>
          </w:p>
        </w:tc>
        <w:tc>
          <w:tcPr>
            <w:tcW w:w="1154" w:type="pct"/>
            <w:tcBorders>
              <w:top w:val="nil"/>
              <w:left w:val="nil"/>
              <w:bottom w:val="single" w:sz="4" w:space="0" w:color="auto"/>
              <w:right w:val="single" w:sz="8" w:space="0" w:color="auto"/>
            </w:tcBorders>
            <w:shd w:val="clear" w:color="000000" w:fill="CCFFFF"/>
            <w:noWrap/>
            <w:vAlign w:val="bottom"/>
            <w:hideMark/>
          </w:tcPr>
          <w:p w14:paraId="2D44C44C" w14:textId="5D0C6778" w:rsidR="005A1E8E" w:rsidRPr="005A1E8E" w:rsidRDefault="005A1E8E" w:rsidP="005A1E8E">
            <w:pPr>
              <w:rPr>
                <w:rFonts w:ascii="Arial" w:hAnsi="Arial" w:cs="Arial"/>
                <w:sz w:val="20"/>
                <w:szCs w:val="20"/>
              </w:rPr>
            </w:pPr>
            <w:r w:rsidRPr="005A1E8E">
              <w:rPr>
                <w:rFonts w:ascii="Arial" w:hAnsi="Arial" w:cs="Arial"/>
                <w:sz w:val="20"/>
                <w:szCs w:val="20"/>
              </w:rPr>
              <w:t xml:space="preserve"> €             4.643,95 </w:t>
            </w:r>
          </w:p>
        </w:tc>
      </w:tr>
      <w:tr w:rsidR="005A1E8E" w14:paraId="60DD2E81" w14:textId="77777777" w:rsidTr="005A1E8E">
        <w:trPr>
          <w:gridAfter w:val="1"/>
          <w:wAfter w:w="20" w:type="pct"/>
          <w:trHeight w:val="240"/>
        </w:trPr>
        <w:tc>
          <w:tcPr>
            <w:tcW w:w="340" w:type="pct"/>
            <w:tcBorders>
              <w:top w:val="nil"/>
              <w:left w:val="single" w:sz="8" w:space="0" w:color="auto"/>
              <w:bottom w:val="single" w:sz="4" w:space="0" w:color="auto"/>
              <w:right w:val="single" w:sz="4" w:space="0" w:color="auto"/>
            </w:tcBorders>
            <w:shd w:val="clear" w:color="000000" w:fill="99CCFF"/>
            <w:noWrap/>
            <w:vAlign w:val="bottom"/>
            <w:hideMark/>
          </w:tcPr>
          <w:p w14:paraId="1836143F" w14:textId="77777777" w:rsidR="005A1E8E" w:rsidRPr="005A1E8E" w:rsidRDefault="005A1E8E" w:rsidP="005A1E8E">
            <w:pPr>
              <w:jc w:val="center"/>
              <w:rPr>
                <w:rFonts w:ascii="Arial" w:hAnsi="Arial" w:cs="Arial"/>
                <w:sz w:val="20"/>
                <w:szCs w:val="20"/>
              </w:rPr>
            </w:pPr>
            <w:r w:rsidRPr="005A1E8E">
              <w:rPr>
                <w:rFonts w:ascii="Arial" w:hAnsi="Arial" w:cs="Arial"/>
                <w:sz w:val="20"/>
                <w:szCs w:val="20"/>
              </w:rPr>
              <w:t>6 o più</w:t>
            </w:r>
          </w:p>
        </w:tc>
        <w:tc>
          <w:tcPr>
            <w:tcW w:w="328" w:type="pct"/>
            <w:tcBorders>
              <w:top w:val="nil"/>
              <w:left w:val="nil"/>
              <w:bottom w:val="single" w:sz="4" w:space="0" w:color="auto"/>
              <w:right w:val="single" w:sz="4" w:space="0" w:color="auto"/>
            </w:tcBorders>
            <w:shd w:val="clear" w:color="000000" w:fill="99CCFF"/>
            <w:noWrap/>
            <w:vAlign w:val="bottom"/>
            <w:hideMark/>
          </w:tcPr>
          <w:p w14:paraId="6DB361EB" w14:textId="6ACF70FF"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3 </w:t>
            </w:r>
          </w:p>
        </w:tc>
        <w:tc>
          <w:tcPr>
            <w:tcW w:w="466" w:type="pct"/>
            <w:tcBorders>
              <w:top w:val="nil"/>
              <w:left w:val="nil"/>
              <w:bottom w:val="single" w:sz="4" w:space="0" w:color="auto"/>
              <w:right w:val="single" w:sz="4" w:space="0" w:color="auto"/>
            </w:tcBorders>
            <w:shd w:val="clear" w:color="000000" w:fill="99CCFF"/>
            <w:noWrap/>
            <w:vAlign w:val="bottom"/>
            <w:hideMark/>
          </w:tcPr>
          <w:p w14:paraId="15C05495" w14:textId="29661756" w:rsidR="005A1E8E" w:rsidRPr="005A1E8E" w:rsidRDefault="005A1E8E" w:rsidP="005A1E8E">
            <w:pPr>
              <w:jc w:val="right"/>
              <w:rPr>
                <w:rFonts w:ascii="Arial" w:hAnsi="Arial" w:cs="Arial"/>
                <w:sz w:val="20"/>
                <w:szCs w:val="20"/>
              </w:rPr>
            </w:pPr>
            <w:r w:rsidRPr="005A1E8E">
              <w:rPr>
                <w:rFonts w:ascii="Arial" w:hAnsi="Arial" w:cs="Arial"/>
                <w:sz w:val="20"/>
                <w:szCs w:val="20"/>
              </w:rPr>
              <w:t xml:space="preserve">3 </w:t>
            </w:r>
          </w:p>
        </w:tc>
        <w:tc>
          <w:tcPr>
            <w:tcW w:w="621" w:type="pct"/>
            <w:tcBorders>
              <w:top w:val="nil"/>
              <w:left w:val="nil"/>
              <w:bottom w:val="single" w:sz="4" w:space="0" w:color="auto"/>
              <w:right w:val="single" w:sz="4" w:space="0" w:color="auto"/>
            </w:tcBorders>
            <w:shd w:val="clear" w:color="000000" w:fill="99CCFF"/>
            <w:noWrap/>
            <w:vAlign w:val="bottom"/>
            <w:hideMark/>
          </w:tcPr>
          <w:p w14:paraId="0E79944D" w14:textId="4D1C6080"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620" w:type="pct"/>
            <w:tcBorders>
              <w:top w:val="nil"/>
              <w:left w:val="nil"/>
              <w:bottom w:val="single" w:sz="4" w:space="0" w:color="auto"/>
              <w:right w:val="single" w:sz="4" w:space="0" w:color="auto"/>
            </w:tcBorders>
            <w:shd w:val="clear" w:color="000000" w:fill="99CCFF"/>
            <w:noWrap/>
            <w:vAlign w:val="bottom"/>
            <w:hideMark/>
          </w:tcPr>
          <w:p w14:paraId="693AFBFA" w14:textId="56A9710B"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466" w:type="pct"/>
            <w:tcBorders>
              <w:top w:val="nil"/>
              <w:left w:val="nil"/>
              <w:bottom w:val="single" w:sz="4" w:space="0" w:color="auto"/>
              <w:right w:val="single" w:sz="4" w:space="0" w:color="auto"/>
            </w:tcBorders>
            <w:shd w:val="clear" w:color="000000" w:fill="99CCFF"/>
            <w:noWrap/>
            <w:vAlign w:val="bottom"/>
            <w:hideMark/>
          </w:tcPr>
          <w:p w14:paraId="16E193E5" w14:textId="07D8E9E5" w:rsidR="005A1E8E" w:rsidRPr="005A1E8E" w:rsidRDefault="005A1E8E" w:rsidP="005A1E8E">
            <w:pPr>
              <w:rPr>
                <w:rFonts w:ascii="Arial" w:hAnsi="Arial" w:cs="Arial"/>
                <w:sz w:val="20"/>
                <w:szCs w:val="20"/>
              </w:rPr>
            </w:pPr>
            <w:r w:rsidRPr="005A1E8E">
              <w:rPr>
                <w:rFonts w:ascii="Arial" w:hAnsi="Arial" w:cs="Arial"/>
                <w:sz w:val="20"/>
                <w:szCs w:val="20"/>
              </w:rPr>
              <w:t xml:space="preserve">0 </w:t>
            </w:r>
          </w:p>
        </w:tc>
        <w:tc>
          <w:tcPr>
            <w:tcW w:w="90" w:type="pct"/>
            <w:tcBorders>
              <w:top w:val="nil"/>
              <w:left w:val="nil"/>
              <w:bottom w:val="single" w:sz="4" w:space="0" w:color="auto"/>
              <w:right w:val="single" w:sz="4" w:space="0" w:color="auto"/>
            </w:tcBorders>
            <w:shd w:val="clear" w:color="000000" w:fill="99CCFF"/>
            <w:noWrap/>
            <w:vAlign w:val="bottom"/>
            <w:hideMark/>
          </w:tcPr>
          <w:p w14:paraId="66F36525" w14:textId="461BED31"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77" w:type="pct"/>
            <w:tcBorders>
              <w:top w:val="nil"/>
              <w:left w:val="nil"/>
              <w:bottom w:val="single" w:sz="4" w:space="0" w:color="auto"/>
              <w:right w:val="single" w:sz="4" w:space="0" w:color="auto"/>
            </w:tcBorders>
            <w:shd w:val="clear" w:color="000000" w:fill="99CCFF"/>
            <w:noWrap/>
            <w:vAlign w:val="bottom"/>
            <w:hideMark/>
          </w:tcPr>
          <w:p w14:paraId="227C3C0C" w14:textId="6D766972"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96" w:type="pct"/>
            <w:tcBorders>
              <w:top w:val="nil"/>
              <w:left w:val="nil"/>
              <w:bottom w:val="single" w:sz="4" w:space="0" w:color="auto"/>
              <w:right w:val="single" w:sz="4" w:space="0" w:color="auto"/>
            </w:tcBorders>
            <w:shd w:val="clear" w:color="000000" w:fill="99CCFF"/>
            <w:noWrap/>
            <w:vAlign w:val="bottom"/>
            <w:hideMark/>
          </w:tcPr>
          <w:p w14:paraId="131858A7" w14:textId="1F9C7D5C" w:rsidR="005A1E8E" w:rsidRPr="005A1E8E" w:rsidRDefault="005A1E8E" w:rsidP="005A1E8E">
            <w:pPr>
              <w:rPr>
                <w:rFonts w:ascii="Arial" w:hAnsi="Arial" w:cs="Arial"/>
                <w:sz w:val="20"/>
                <w:szCs w:val="20"/>
              </w:rPr>
            </w:pPr>
            <w:r w:rsidRPr="005A1E8E">
              <w:rPr>
                <w:rFonts w:ascii="Arial" w:hAnsi="Arial" w:cs="Arial"/>
                <w:sz w:val="20"/>
                <w:szCs w:val="20"/>
              </w:rPr>
              <w:t xml:space="preserve">                    - </w:t>
            </w:r>
          </w:p>
        </w:tc>
        <w:tc>
          <w:tcPr>
            <w:tcW w:w="284" w:type="pct"/>
            <w:tcBorders>
              <w:top w:val="nil"/>
              <w:left w:val="nil"/>
              <w:bottom w:val="single" w:sz="4" w:space="0" w:color="auto"/>
              <w:right w:val="single" w:sz="4" w:space="0" w:color="auto"/>
            </w:tcBorders>
            <w:shd w:val="clear" w:color="000000" w:fill="99CCFF"/>
            <w:noWrap/>
            <w:vAlign w:val="bottom"/>
            <w:hideMark/>
          </w:tcPr>
          <w:p w14:paraId="280DAC4D" w14:textId="1866379F" w:rsidR="005A1E8E" w:rsidRPr="005A1E8E" w:rsidRDefault="005A1E8E" w:rsidP="005A1E8E">
            <w:pPr>
              <w:jc w:val="right"/>
              <w:rPr>
                <w:rFonts w:ascii="Arial" w:hAnsi="Arial" w:cs="Arial"/>
                <w:sz w:val="20"/>
                <w:szCs w:val="20"/>
              </w:rPr>
            </w:pPr>
            <w:r w:rsidRPr="005A1E8E">
              <w:rPr>
                <w:rFonts w:ascii="Arial" w:hAnsi="Arial" w:cs="Arial"/>
                <w:sz w:val="20"/>
                <w:szCs w:val="20"/>
              </w:rPr>
              <w:t>3,40</w:t>
            </w:r>
          </w:p>
        </w:tc>
        <w:tc>
          <w:tcPr>
            <w:tcW w:w="438" w:type="pct"/>
            <w:tcBorders>
              <w:top w:val="nil"/>
              <w:left w:val="nil"/>
              <w:bottom w:val="single" w:sz="4" w:space="0" w:color="auto"/>
              <w:right w:val="single" w:sz="4" w:space="0" w:color="auto"/>
            </w:tcBorders>
            <w:shd w:val="clear" w:color="000000" w:fill="99CCFF"/>
            <w:noWrap/>
            <w:vAlign w:val="bottom"/>
            <w:hideMark/>
          </w:tcPr>
          <w:p w14:paraId="2F97D134" w14:textId="0B3B7018" w:rsidR="005A1E8E" w:rsidRPr="005A1E8E" w:rsidRDefault="005A1E8E" w:rsidP="005A1E8E">
            <w:pPr>
              <w:jc w:val="right"/>
              <w:rPr>
                <w:rFonts w:ascii="Arial" w:hAnsi="Arial" w:cs="Arial"/>
                <w:sz w:val="20"/>
                <w:szCs w:val="20"/>
              </w:rPr>
            </w:pPr>
            <w:r w:rsidRPr="005A1E8E">
              <w:rPr>
                <w:rFonts w:ascii="Arial" w:hAnsi="Arial" w:cs="Arial"/>
                <w:sz w:val="20"/>
                <w:szCs w:val="20"/>
              </w:rPr>
              <w:t>292,72217</w:t>
            </w:r>
          </w:p>
        </w:tc>
        <w:tc>
          <w:tcPr>
            <w:tcW w:w="1154" w:type="pct"/>
            <w:tcBorders>
              <w:top w:val="nil"/>
              <w:left w:val="nil"/>
              <w:bottom w:val="single" w:sz="4" w:space="0" w:color="auto"/>
              <w:right w:val="single" w:sz="8" w:space="0" w:color="auto"/>
            </w:tcBorders>
            <w:shd w:val="clear" w:color="000000" w:fill="99CCFF"/>
            <w:noWrap/>
            <w:vAlign w:val="bottom"/>
            <w:hideMark/>
          </w:tcPr>
          <w:p w14:paraId="6E417973" w14:textId="1FCDCE63" w:rsidR="005A1E8E" w:rsidRPr="005A1E8E" w:rsidRDefault="005A1E8E" w:rsidP="005A1E8E">
            <w:pPr>
              <w:rPr>
                <w:rFonts w:ascii="Arial" w:hAnsi="Arial" w:cs="Arial"/>
                <w:sz w:val="20"/>
                <w:szCs w:val="20"/>
              </w:rPr>
            </w:pPr>
            <w:r w:rsidRPr="005A1E8E">
              <w:rPr>
                <w:rFonts w:ascii="Arial" w:hAnsi="Arial" w:cs="Arial"/>
                <w:sz w:val="20"/>
                <w:szCs w:val="20"/>
              </w:rPr>
              <w:t xml:space="preserve"> €                878,17 </w:t>
            </w:r>
          </w:p>
        </w:tc>
      </w:tr>
      <w:tr w:rsidR="005A1E8E" w14:paraId="7275018A" w14:textId="77777777" w:rsidTr="005A1E8E">
        <w:trPr>
          <w:gridAfter w:val="1"/>
          <w:wAfter w:w="20" w:type="pct"/>
          <w:trHeight w:val="240"/>
        </w:trPr>
        <w:tc>
          <w:tcPr>
            <w:tcW w:w="340" w:type="pct"/>
            <w:tcBorders>
              <w:top w:val="nil"/>
              <w:left w:val="nil"/>
              <w:bottom w:val="nil"/>
              <w:right w:val="nil"/>
            </w:tcBorders>
            <w:shd w:val="clear" w:color="auto" w:fill="auto"/>
            <w:noWrap/>
            <w:vAlign w:val="bottom"/>
            <w:hideMark/>
          </w:tcPr>
          <w:p w14:paraId="50223D74" w14:textId="77777777"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totali</w:t>
            </w:r>
          </w:p>
        </w:tc>
        <w:tc>
          <w:tcPr>
            <w:tcW w:w="328" w:type="pct"/>
            <w:tcBorders>
              <w:top w:val="nil"/>
              <w:left w:val="nil"/>
              <w:bottom w:val="nil"/>
              <w:right w:val="nil"/>
            </w:tcBorders>
            <w:shd w:val="clear" w:color="auto" w:fill="auto"/>
            <w:noWrap/>
            <w:vAlign w:val="bottom"/>
            <w:hideMark/>
          </w:tcPr>
          <w:p w14:paraId="4C9C60B5" w14:textId="36A20305" w:rsidR="005A1E8E" w:rsidRPr="005A1E8E" w:rsidRDefault="005A1E8E" w:rsidP="005A1E8E">
            <w:pPr>
              <w:jc w:val="right"/>
              <w:rPr>
                <w:rFonts w:ascii="Arial" w:hAnsi="Arial" w:cs="Arial"/>
                <w:b/>
                <w:bCs/>
                <w:sz w:val="20"/>
                <w:szCs w:val="20"/>
              </w:rPr>
            </w:pPr>
            <w:r w:rsidRPr="005A1E8E">
              <w:rPr>
                <w:rFonts w:ascii="Arial" w:hAnsi="Arial" w:cs="Arial"/>
                <w:b/>
                <w:bCs/>
                <w:sz w:val="20"/>
                <w:szCs w:val="20"/>
              </w:rPr>
              <w:t xml:space="preserve">1.583 </w:t>
            </w:r>
          </w:p>
        </w:tc>
        <w:tc>
          <w:tcPr>
            <w:tcW w:w="466" w:type="pct"/>
            <w:tcBorders>
              <w:top w:val="nil"/>
              <w:left w:val="nil"/>
              <w:bottom w:val="nil"/>
              <w:right w:val="nil"/>
            </w:tcBorders>
            <w:shd w:val="clear" w:color="auto" w:fill="auto"/>
            <w:noWrap/>
            <w:vAlign w:val="bottom"/>
            <w:hideMark/>
          </w:tcPr>
          <w:p w14:paraId="2636EA3B" w14:textId="2EB15750" w:rsidR="005A1E8E" w:rsidRPr="005A1E8E" w:rsidRDefault="005A1E8E" w:rsidP="005A1E8E">
            <w:pPr>
              <w:jc w:val="right"/>
              <w:rPr>
                <w:rFonts w:ascii="Arial" w:hAnsi="Arial" w:cs="Arial"/>
                <w:b/>
                <w:bCs/>
                <w:sz w:val="20"/>
                <w:szCs w:val="20"/>
              </w:rPr>
            </w:pPr>
            <w:r w:rsidRPr="005A1E8E">
              <w:rPr>
                <w:rFonts w:ascii="Arial" w:hAnsi="Arial" w:cs="Arial"/>
                <w:b/>
                <w:bCs/>
                <w:sz w:val="20"/>
                <w:szCs w:val="20"/>
              </w:rPr>
              <w:t xml:space="preserve">919 </w:t>
            </w:r>
          </w:p>
        </w:tc>
        <w:tc>
          <w:tcPr>
            <w:tcW w:w="621" w:type="pct"/>
            <w:tcBorders>
              <w:top w:val="nil"/>
              <w:left w:val="nil"/>
              <w:bottom w:val="nil"/>
              <w:right w:val="nil"/>
            </w:tcBorders>
            <w:shd w:val="clear" w:color="auto" w:fill="auto"/>
            <w:noWrap/>
            <w:vAlign w:val="bottom"/>
            <w:hideMark/>
          </w:tcPr>
          <w:p w14:paraId="23C4912F" w14:textId="20D39D9A"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xml:space="preserve">608 </w:t>
            </w:r>
          </w:p>
        </w:tc>
        <w:tc>
          <w:tcPr>
            <w:tcW w:w="620" w:type="pct"/>
            <w:tcBorders>
              <w:top w:val="nil"/>
              <w:left w:val="nil"/>
              <w:bottom w:val="nil"/>
              <w:right w:val="nil"/>
            </w:tcBorders>
            <w:shd w:val="clear" w:color="auto" w:fill="auto"/>
            <w:noWrap/>
            <w:vAlign w:val="bottom"/>
            <w:hideMark/>
          </w:tcPr>
          <w:p w14:paraId="470270F2" w14:textId="6C9E3AEB"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xml:space="preserve">27 </w:t>
            </w:r>
          </w:p>
        </w:tc>
        <w:tc>
          <w:tcPr>
            <w:tcW w:w="466" w:type="pct"/>
            <w:tcBorders>
              <w:top w:val="nil"/>
              <w:left w:val="nil"/>
              <w:bottom w:val="nil"/>
              <w:right w:val="nil"/>
            </w:tcBorders>
            <w:shd w:val="clear" w:color="auto" w:fill="auto"/>
            <w:noWrap/>
            <w:vAlign w:val="bottom"/>
            <w:hideMark/>
          </w:tcPr>
          <w:p w14:paraId="43B3C895" w14:textId="014BF042"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xml:space="preserve">29 </w:t>
            </w:r>
          </w:p>
        </w:tc>
        <w:tc>
          <w:tcPr>
            <w:tcW w:w="90" w:type="pct"/>
            <w:tcBorders>
              <w:top w:val="nil"/>
              <w:left w:val="nil"/>
              <w:bottom w:val="nil"/>
              <w:right w:val="nil"/>
            </w:tcBorders>
            <w:shd w:val="clear" w:color="auto" w:fill="auto"/>
            <w:noWrap/>
            <w:vAlign w:val="bottom"/>
            <w:hideMark/>
          </w:tcPr>
          <w:p w14:paraId="6322DFB5" w14:textId="72C010F9" w:rsidR="005A1E8E" w:rsidRPr="005A1E8E" w:rsidRDefault="005A1E8E" w:rsidP="005A1E8E">
            <w:pPr>
              <w:jc w:val="center"/>
              <w:rPr>
                <w:rFonts w:ascii="Arial" w:hAnsi="Arial" w:cs="Arial"/>
                <w:b/>
                <w:bCs/>
                <w:sz w:val="20"/>
                <w:szCs w:val="20"/>
              </w:rPr>
            </w:pPr>
            <w:r w:rsidRPr="005A1E8E">
              <w:rPr>
                <w:rFonts w:ascii="Arial" w:hAnsi="Arial" w:cs="Arial"/>
                <w:b/>
                <w:bCs/>
                <w:sz w:val="20"/>
                <w:szCs w:val="20"/>
              </w:rPr>
              <w:t xml:space="preserve">                  -   </w:t>
            </w:r>
          </w:p>
        </w:tc>
        <w:tc>
          <w:tcPr>
            <w:tcW w:w="77" w:type="pct"/>
            <w:tcBorders>
              <w:top w:val="nil"/>
              <w:left w:val="nil"/>
              <w:bottom w:val="nil"/>
              <w:right w:val="nil"/>
            </w:tcBorders>
            <w:shd w:val="clear" w:color="auto" w:fill="auto"/>
            <w:noWrap/>
            <w:vAlign w:val="bottom"/>
            <w:hideMark/>
          </w:tcPr>
          <w:p w14:paraId="4BED0BF4" w14:textId="77777777" w:rsidR="005A1E8E" w:rsidRPr="005A1E8E" w:rsidRDefault="005A1E8E" w:rsidP="005A1E8E">
            <w:pPr>
              <w:jc w:val="center"/>
              <w:rPr>
                <w:rFonts w:ascii="Arial" w:hAnsi="Arial" w:cs="Arial"/>
                <w:b/>
                <w:bCs/>
                <w:sz w:val="20"/>
                <w:szCs w:val="20"/>
              </w:rPr>
            </w:pPr>
          </w:p>
        </w:tc>
        <w:tc>
          <w:tcPr>
            <w:tcW w:w="96" w:type="pct"/>
            <w:tcBorders>
              <w:top w:val="nil"/>
              <w:left w:val="nil"/>
              <w:bottom w:val="nil"/>
              <w:right w:val="nil"/>
            </w:tcBorders>
            <w:shd w:val="clear" w:color="auto" w:fill="auto"/>
            <w:noWrap/>
            <w:vAlign w:val="bottom"/>
            <w:hideMark/>
          </w:tcPr>
          <w:p w14:paraId="5FF06A61" w14:textId="77777777" w:rsidR="005A1E8E" w:rsidRPr="005A1E8E" w:rsidRDefault="005A1E8E" w:rsidP="005A1E8E">
            <w:pPr>
              <w:jc w:val="center"/>
              <w:rPr>
                <w:rFonts w:ascii="Arial" w:hAnsi="Arial" w:cs="Arial"/>
                <w:sz w:val="20"/>
                <w:szCs w:val="20"/>
              </w:rPr>
            </w:pPr>
          </w:p>
        </w:tc>
        <w:tc>
          <w:tcPr>
            <w:tcW w:w="284" w:type="pct"/>
            <w:tcBorders>
              <w:top w:val="nil"/>
              <w:left w:val="nil"/>
              <w:bottom w:val="nil"/>
              <w:right w:val="nil"/>
            </w:tcBorders>
            <w:shd w:val="clear" w:color="auto" w:fill="auto"/>
            <w:noWrap/>
            <w:vAlign w:val="bottom"/>
            <w:hideMark/>
          </w:tcPr>
          <w:p w14:paraId="252DE3CE" w14:textId="77777777" w:rsidR="005A1E8E" w:rsidRPr="005A1E8E" w:rsidRDefault="005A1E8E" w:rsidP="005A1E8E">
            <w:pPr>
              <w:jc w:val="center"/>
              <w:rPr>
                <w:rFonts w:ascii="Arial" w:hAnsi="Arial" w:cs="Arial"/>
                <w:sz w:val="20"/>
                <w:szCs w:val="20"/>
              </w:rPr>
            </w:pPr>
          </w:p>
        </w:tc>
        <w:tc>
          <w:tcPr>
            <w:tcW w:w="438" w:type="pct"/>
            <w:tcBorders>
              <w:top w:val="nil"/>
              <w:left w:val="nil"/>
              <w:bottom w:val="nil"/>
              <w:right w:val="nil"/>
            </w:tcBorders>
            <w:shd w:val="clear" w:color="auto" w:fill="auto"/>
            <w:noWrap/>
            <w:vAlign w:val="bottom"/>
            <w:hideMark/>
          </w:tcPr>
          <w:p w14:paraId="6C892422" w14:textId="77777777" w:rsidR="005A1E8E" w:rsidRPr="005A1E8E" w:rsidRDefault="005A1E8E" w:rsidP="005A1E8E">
            <w:pPr>
              <w:rPr>
                <w:rFonts w:ascii="Arial" w:hAnsi="Arial" w:cs="Arial"/>
                <w:sz w:val="20"/>
                <w:szCs w:val="20"/>
              </w:rPr>
            </w:pPr>
          </w:p>
        </w:tc>
        <w:tc>
          <w:tcPr>
            <w:tcW w:w="1154" w:type="pct"/>
            <w:tcBorders>
              <w:top w:val="nil"/>
              <w:left w:val="nil"/>
              <w:bottom w:val="nil"/>
              <w:right w:val="nil"/>
            </w:tcBorders>
            <w:shd w:val="clear" w:color="auto" w:fill="auto"/>
            <w:noWrap/>
            <w:vAlign w:val="bottom"/>
            <w:hideMark/>
          </w:tcPr>
          <w:p w14:paraId="643C256F" w14:textId="47B912DA" w:rsidR="005A1E8E" w:rsidRPr="005A1E8E" w:rsidRDefault="005A1E8E" w:rsidP="005A1E8E">
            <w:pPr>
              <w:rPr>
                <w:rFonts w:ascii="Arial" w:hAnsi="Arial" w:cs="Arial"/>
                <w:b/>
                <w:bCs/>
                <w:sz w:val="20"/>
                <w:szCs w:val="20"/>
              </w:rPr>
            </w:pPr>
            <w:r w:rsidRPr="005A1E8E">
              <w:rPr>
                <w:rFonts w:ascii="Arial" w:hAnsi="Arial" w:cs="Arial"/>
                <w:b/>
                <w:bCs/>
                <w:sz w:val="20"/>
                <w:szCs w:val="20"/>
              </w:rPr>
              <w:t xml:space="preserve"> €         142.377,48 </w:t>
            </w:r>
          </w:p>
        </w:tc>
      </w:tr>
      <w:tr w:rsidR="005A1E8E" w14:paraId="144CE89B" w14:textId="77777777" w:rsidTr="005A1E8E">
        <w:trPr>
          <w:gridAfter w:val="1"/>
          <w:wAfter w:w="20" w:type="pct"/>
          <w:trHeight w:val="240"/>
        </w:trPr>
        <w:tc>
          <w:tcPr>
            <w:tcW w:w="340" w:type="pct"/>
            <w:tcBorders>
              <w:top w:val="nil"/>
              <w:left w:val="nil"/>
              <w:bottom w:val="nil"/>
              <w:right w:val="nil"/>
            </w:tcBorders>
            <w:shd w:val="clear" w:color="auto" w:fill="auto"/>
            <w:noWrap/>
            <w:vAlign w:val="bottom"/>
            <w:hideMark/>
          </w:tcPr>
          <w:p w14:paraId="0DC912C2" w14:textId="77777777" w:rsidR="005A1E8E" w:rsidRPr="005A1E8E" w:rsidRDefault="005A1E8E" w:rsidP="005A1E8E">
            <w:pPr>
              <w:rPr>
                <w:rFonts w:ascii="Arial" w:hAnsi="Arial" w:cs="Arial"/>
                <w:b/>
                <w:bCs/>
                <w:sz w:val="20"/>
                <w:szCs w:val="20"/>
              </w:rPr>
            </w:pPr>
          </w:p>
        </w:tc>
        <w:tc>
          <w:tcPr>
            <w:tcW w:w="328" w:type="pct"/>
            <w:tcBorders>
              <w:top w:val="nil"/>
              <w:left w:val="nil"/>
              <w:bottom w:val="nil"/>
              <w:right w:val="nil"/>
            </w:tcBorders>
            <w:shd w:val="clear" w:color="auto" w:fill="auto"/>
            <w:noWrap/>
            <w:vAlign w:val="bottom"/>
            <w:hideMark/>
          </w:tcPr>
          <w:p w14:paraId="75E14742" w14:textId="77777777" w:rsidR="005A1E8E" w:rsidRPr="005A1E8E" w:rsidRDefault="005A1E8E" w:rsidP="005A1E8E">
            <w:pPr>
              <w:rPr>
                <w:rFonts w:ascii="Arial" w:hAnsi="Arial" w:cs="Arial"/>
                <w:sz w:val="20"/>
                <w:szCs w:val="20"/>
              </w:rPr>
            </w:pPr>
          </w:p>
        </w:tc>
        <w:tc>
          <w:tcPr>
            <w:tcW w:w="466" w:type="pct"/>
            <w:tcBorders>
              <w:top w:val="nil"/>
              <w:left w:val="nil"/>
              <w:bottom w:val="nil"/>
              <w:right w:val="nil"/>
            </w:tcBorders>
            <w:shd w:val="clear" w:color="auto" w:fill="auto"/>
            <w:noWrap/>
            <w:vAlign w:val="bottom"/>
            <w:hideMark/>
          </w:tcPr>
          <w:p w14:paraId="5E77A450" w14:textId="77777777" w:rsidR="005A1E8E" w:rsidRPr="005A1E8E" w:rsidRDefault="005A1E8E" w:rsidP="005A1E8E">
            <w:pPr>
              <w:rPr>
                <w:rFonts w:ascii="Arial" w:hAnsi="Arial" w:cs="Arial"/>
                <w:sz w:val="20"/>
                <w:szCs w:val="20"/>
              </w:rPr>
            </w:pPr>
          </w:p>
        </w:tc>
        <w:tc>
          <w:tcPr>
            <w:tcW w:w="621" w:type="pct"/>
            <w:tcBorders>
              <w:top w:val="nil"/>
              <w:left w:val="nil"/>
              <w:bottom w:val="nil"/>
              <w:right w:val="nil"/>
            </w:tcBorders>
            <w:shd w:val="clear" w:color="auto" w:fill="auto"/>
            <w:noWrap/>
            <w:vAlign w:val="bottom"/>
            <w:hideMark/>
          </w:tcPr>
          <w:p w14:paraId="2EE77C49" w14:textId="77777777" w:rsidR="005A1E8E" w:rsidRPr="005A1E8E" w:rsidRDefault="005A1E8E" w:rsidP="005A1E8E">
            <w:pPr>
              <w:rPr>
                <w:rFonts w:ascii="Arial" w:hAnsi="Arial" w:cs="Arial"/>
                <w:sz w:val="20"/>
                <w:szCs w:val="20"/>
              </w:rPr>
            </w:pPr>
          </w:p>
        </w:tc>
        <w:tc>
          <w:tcPr>
            <w:tcW w:w="620" w:type="pct"/>
            <w:tcBorders>
              <w:top w:val="nil"/>
              <w:left w:val="nil"/>
              <w:bottom w:val="nil"/>
              <w:right w:val="nil"/>
            </w:tcBorders>
            <w:shd w:val="clear" w:color="auto" w:fill="auto"/>
            <w:noWrap/>
            <w:vAlign w:val="bottom"/>
            <w:hideMark/>
          </w:tcPr>
          <w:p w14:paraId="0197D397" w14:textId="77777777" w:rsidR="005A1E8E" w:rsidRPr="005A1E8E" w:rsidRDefault="005A1E8E" w:rsidP="005A1E8E">
            <w:pPr>
              <w:rPr>
                <w:rFonts w:ascii="Arial" w:hAnsi="Arial" w:cs="Arial"/>
                <w:sz w:val="20"/>
                <w:szCs w:val="20"/>
              </w:rPr>
            </w:pPr>
          </w:p>
        </w:tc>
        <w:tc>
          <w:tcPr>
            <w:tcW w:w="466" w:type="pct"/>
            <w:tcBorders>
              <w:top w:val="nil"/>
              <w:left w:val="nil"/>
              <w:bottom w:val="nil"/>
              <w:right w:val="nil"/>
            </w:tcBorders>
            <w:shd w:val="clear" w:color="auto" w:fill="auto"/>
            <w:noWrap/>
            <w:vAlign w:val="bottom"/>
            <w:hideMark/>
          </w:tcPr>
          <w:p w14:paraId="389CFDE1" w14:textId="77777777" w:rsidR="005A1E8E" w:rsidRPr="005A1E8E" w:rsidRDefault="005A1E8E" w:rsidP="005A1E8E">
            <w:pPr>
              <w:rPr>
                <w:rFonts w:ascii="Arial" w:hAnsi="Arial" w:cs="Arial"/>
                <w:sz w:val="20"/>
                <w:szCs w:val="20"/>
              </w:rPr>
            </w:pPr>
          </w:p>
        </w:tc>
        <w:tc>
          <w:tcPr>
            <w:tcW w:w="90" w:type="pct"/>
            <w:tcBorders>
              <w:top w:val="nil"/>
              <w:left w:val="nil"/>
              <w:bottom w:val="nil"/>
              <w:right w:val="nil"/>
            </w:tcBorders>
            <w:shd w:val="clear" w:color="auto" w:fill="auto"/>
            <w:noWrap/>
            <w:vAlign w:val="bottom"/>
            <w:hideMark/>
          </w:tcPr>
          <w:p w14:paraId="79C47927" w14:textId="77777777" w:rsidR="005A1E8E" w:rsidRPr="005A1E8E" w:rsidRDefault="005A1E8E" w:rsidP="005A1E8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14:paraId="0168BF5D" w14:textId="77777777" w:rsidR="005A1E8E" w:rsidRPr="005A1E8E" w:rsidRDefault="005A1E8E" w:rsidP="005A1E8E">
            <w:pPr>
              <w:rPr>
                <w:rFonts w:ascii="Arial" w:hAnsi="Arial" w:cs="Arial"/>
                <w:sz w:val="20"/>
                <w:szCs w:val="20"/>
              </w:rPr>
            </w:pPr>
          </w:p>
        </w:tc>
        <w:tc>
          <w:tcPr>
            <w:tcW w:w="96" w:type="pct"/>
            <w:tcBorders>
              <w:top w:val="nil"/>
              <w:left w:val="nil"/>
              <w:bottom w:val="nil"/>
              <w:right w:val="nil"/>
            </w:tcBorders>
            <w:shd w:val="clear" w:color="auto" w:fill="auto"/>
            <w:noWrap/>
            <w:vAlign w:val="bottom"/>
            <w:hideMark/>
          </w:tcPr>
          <w:p w14:paraId="2A81FF5E" w14:textId="77777777" w:rsidR="005A1E8E" w:rsidRPr="005A1E8E" w:rsidRDefault="005A1E8E" w:rsidP="005A1E8E">
            <w:pPr>
              <w:rPr>
                <w:rFonts w:ascii="Arial" w:hAnsi="Arial" w:cs="Arial"/>
                <w:sz w:val="20"/>
                <w:szCs w:val="20"/>
              </w:rPr>
            </w:pPr>
          </w:p>
        </w:tc>
        <w:tc>
          <w:tcPr>
            <w:tcW w:w="284" w:type="pct"/>
            <w:tcBorders>
              <w:top w:val="nil"/>
              <w:left w:val="nil"/>
              <w:bottom w:val="nil"/>
              <w:right w:val="nil"/>
            </w:tcBorders>
            <w:shd w:val="clear" w:color="auto" w:fill="auto"/>
            <w:noWrap/>
            <w:vAlign w:val="bottom"/>
            <w:hideMark/>
          </w:tcPr>
          <w:p w14:paraId="582E95E9" w14:textId="1606728C" w:rsidR="005A1E8E" w:rsidRPr="005A1E8E" w:rsidRDefault="005A1E8E" w:rsidP="005A1E8E">
            <w:pPr>
              <w:jc w:val="right"/>
              <w:rPr>
                <w:rFonts w:ascii="Arial" w:hAnsi="Arial" w:cs="Arial"/>
                <w:b/>
                <w:bCs/>
                <w:sz w:val="20"/>
                <w:szCs w:val="20"/>
              </w:rPr>
            </w:pPr>
            <w:r w:rsidRPr="005A1E8E">
              <w:rPr>
                <w:rFonts w:ascii="Arial" w:hAnsi="Arial" w:cs="Arial"/>
                <w:b/>
                <w:bCs/>
                <w:sz w:val="20"/>
                <w:szCs w:val="20"/>
              </w:rPr>
              <w:t>Qu=</w:t>
            </w:r>
          </w:p>
        </w:tc>
        <w:tc>
          <w:tcPr>
            <w:tcW w:w="438" w:type="pct"/>
            <w:tcBorders>
              <w:top w:val="nil"/>
              <w:left w:val="nil"/>
              <w:bottom w:val="nil"/>
              <w:right w:val="nil"/>
            </w:tcBorders>
            <w:shd w:val="clear" w:color="auto" w:fill="auto"/>
            <w:noWrap/>
            <w:vAlign w:val="bottom"/>
            <w:hideMark/>
          </w:tcPr>
          <w:p w14:paraId="0E39EC0B" w14:textId="5FD5C87C" w:rsidR="005A1E8E" w:rsidRPr="005A1E8E" w:rsidRDefault="005A1E8E" w:rsidP="005A1E8E">
            <w:pPr>
              <w:rPr>
                <w:rFonts w:ascii="Arial" w:hAnsi="Arial" w:cs="Arial"/>
                <w:b/>
                <w:bCs/>
                <w:sz w:val="20"/>
                <w:szCs w:val="20"/>
              </w:rPr>
            </w:pPr>
            <w:r w:rsidRPr="005A1E8E">
              <w:rPr>
                <w:rFonts w:ascii="Arial" w:hAnsi="Arial" w:cs="Arial"/>
                <w:b/>
                <w:bCs/>
                <w:sz w:val="20"/>
                <w:szCs w:val="20"/>
              </w:rPr>
              <w:t>449,57641</w:t>
            </w:r>
          </w:p>
        </w:tc>
        <w:tc>
          <w:tcPr>
            <w:tcW w:w="1154" w:type="pct"/>
            <w:tcBorders>
              <w:top w:val="nil"/>
              <w:left w:val="nil"/>
              <w:bottom w:val="nil"/>
              <w:right w:val="nil"/>
            </w:tcBorders>
            <w:shd w:val="clear" w:color="auto" w:fill="auto"/>
            <w:noWrap/>
            <w:vAlign w:val="bottom"/>
            <w:hideMark/>
          </w:tcPr>
          <w:p w14:paraId="5F211C70" w14:textId="77777777" w:rsidR="005A1E8E" w:rsidRPr="005A1E8E" w:rsidRDefault="005A1E8E" w:rsidP="005A1E8E">
            <w:pPr>
              <w:rPr>
                <w:rFonts w:ascii="Arial" w:hAnsi="Arial" w:cs="Arial"/>
                <w:b/>
                <w:bCs/>
                <w:sz w:val="20"/>
                <w:szCs w:val="20"/>
              </w:rPr>
            </w:pPr>
          </w:p>
        </w:tc>
      </w:tr>
      <w:tr w:rsidR="005A1E8E" w14:paraId="771222AC" w14:textId="77777777" w:rsidTr="005A1E8E">
        <w:trPr>
          <w:gridAfter w:val="1"/>
          <w:wAfter w:w="20" w:type="pct"/>
          <w:trHeight w:val="240"/>
        </w:trPr>
        <w:tc>
          <w:tcPr>
            <w:tcW w:w="340" w:type="pct"/>
            <w:tcBorders>
              <w:top w:val="nil"/>
              <w:left w:val="nil"/>
              <w:bottom w:val="nil"/>
              <w:right w:val="nil"/>
            </w:tcBorders>
            <w:shd w:val="clear" w:color="auto" w:fill="auto"/>
            <w:noWrap/>
            <w:vAlign w:val="bottom"/>
            <w:hideMark/>
          </w:tcPr>
          <w:p w14:paraId="658435B5" w14:textId="77777777" w:rsidR="005A1E8E" w:rsidRPr="005A1E8E" w:rsidRDefault="005A1E8E" w:rsidP="005A1E8E">
            <w:pPr>
              <w:rPr>
                <w:rFonts w:ascii="Arial" w:hAnsi="Arial" w:cs="Arial"/>
                <w:sz w:val="20"/>
                <w:szCs w:val="20"/>
              </w:rPr>
            </w:pPr>
          </w:p>
        </w:tc>
        <w:tc>
          <w:tcPr>
            <w:tcW w:w="328" w:type="pct"/>
            <w:tcBorders>
              <w:top w:val="nil"/>
              <w:left w:val="nil"/>
              <w:bottom w:val="nil"/>
              <w:right w:val="nil"/>
            </w:tcBorders>
            <w:shd w:val="clear" w:color="auto" w:fill="auto"/>
            <w:noWrap/>
            <w:vAlign w:val="bottom"/>
            <w:hideMark/>
          </w:tcPr>
          <w:p w14:paraId="1C0D51D3" w14:textId="77777777" w:rsidR="005A1E8E" w:rsidRPr="005A1E8E" w:rsidRDefault="005A1E8E" w:rsidP="005A1E8E">
            <w:pPr>
              <w:rPr>
                <w:rFonts w:ascii="Arial" w:hAnsi="Arial" w:cs="Arial"/>
                <w:sz w:val="20"/>
                <w:szCs w:val="20"/>
              </w:rPr>
            </w:pPr>
          </w:p>
        </w:tc>
        <w:tc>
          <w:tcPr>
            <w:tcW w:w="466" w:type="pct"/>
            <w:tcBorders>
              <w:top w:val="nil"/>
              <w:left w:val="nil"/>
              <w:bottom w:val="nil"/>
              <w:right w:val="nil"/>
            </w:tcBorders>
            <w:shd w:val="clear" w:color="auto" w:fill="auto"/>
            <w:noWrap/>
            <w:vAlign w:val="bottom"/>
            <w:hideMark/>
          </w:tcPr>
          <w:p w14:paraId="4608C2CD" w14:textId="77777777" w:rsidR="005A1E8E" w:rsidRPr="005A1E8E" w:rsidRDefault="005A1E8E" w:rsidP="005A1E8E">
            <w:pPr>
              <w:rPr>
                <w:rFonts w:ascii="Arial" w:hAnsi="Arial" w:cs="Arial"/>
                <w:sz w:val="20"/>
                <w:szCs w:val="20"/>
              </w:rPr>
            </w:pPr>
          </w:p>
        </w:tc>
        <w:tc>
          <w:tcPr>
            <w:tcW w:w="621" w:type="pct"/>
            <w:tcBorders>
              <w:top w:val="nil"/>
              <w:left w:val="nil"/>
              <w:bottom w:val="nil"/>
              <w:right w:val="nil"/>
            </w:tcBorders>
            <w:shd w:val="clear" w:color="auto" w:fill="auto"/>
            <w:noWrap/>
            <w:vAlign w:val="bottom"/>
            <w:hideMark/>
          </w:tcPr>
          <w:p w14:paraId="59260052" w14:textId="77777777" w:rsidR="005A1E8E" w:rsidRPr="005A1E8E" w:rsidRDefault="005A1E8E" w:rsidP="005A1E8E">
            <w:pPr>
              <w:rPr>
                <w:rFonts w:ascii="Arial" w:hAnsi="Arial" w:cs="Arial"/>
                <w:sz w:val="20"/>
                <w:szCs w:val="20"/>
              </w:rPr>
            </w:pPr>
          </w:p>
        </w:tc>
        <w:tc>
          <w:tcPr>
            <w:tcW w:w="620" w:type="pct"/>
            <w:tcBorders>
              <w:top w:val="nil"/>
              <w:left w:val="nil"/>
              <w:bottom w:val="nil"/>
              <w:right w:val="nil"/>
            </w:tcBorders>
            <w:shd w:val="clear" w:color="auto" w:fill="auto"/>
            <w:noWrap/>
            <w:vAlign w:val="bottom"/>
            <w:hideMark/>
          </w:tcPr>
          <w:p w14:paraId="21E73F6E" w14:textId="77777777" w:rsidR="005A1E8E" w:rsidRPr="005A1E8E" w:rsidRDefault="005A1E8E" w:rsidP="005A1E8E">
            <w:pPr>
              <w:rPr>
                <w:rFonts w:ascii="Arial" w:hAnsi="Arial" w:cs="Arial"/>
                <w:sz w:val="20"/>
                <w:szCs w:val="20"/>
              </w:rPr>
            </w:pPr>
          </w:p>
        </w:tc>
        <w:tc>
          <w:tcPr>
            <w:tcW w:w="466" w:type="pct"/>
            <w:tcBorders>
              <w:top w:val="nil"/>
              <w:left w:val="nil"/>
              <w:bottom w:val="nil"/>
              <w:right w:val="nil"/>
            </w:tcBorders>
            <w:shd w:val="clear" w:color="auto" w:fill="auto"/>
            <w:noWrap/>
            <w:vAlign w:val="bottom"/>
            <w:hideMark/>
          </w:tcPr>
          <w:p w14:paraId="3F79192E" w14:textId="77777777" w:rsidR="005A1E8E" w:rsidRPr="005A1E8E" w:rsidRDefault="005A1E8E" w:rsidP="005A1E8E">
            <w:pPr>
              <w:rPr>
                <w:rFonts w:ascii="Arial" w:hAnsi="Arial" w:cs="Arial"/>
                <w:sz w:val="20"/>
                <w:szCs w:val="20"/>
              </w:rPr>
            </w:pPr>
          </w:p>
        </w:tc>
        <w:tc>
          <w:tcPr>
            <w:tcW w:w="90" w:type="pct"/>
            <w:tcBorders>
              <w:top w:val="nil"/>
              <w:left w:val="nil"/>
              <w:bottom w:val="nil"/>
              <w:right w:val="nil"/>
            </w:tcBorders>
            <w:shd w:val="clear" w:color="auto" w:fill="auto"/>
            <w:noWrap/>
            <w:vAlign w:val="bottom"/>
            <w:hideMark/>
          </w:tcPr>
          <w:p w14:paraId="23C7D8B9" w14:textId="77777777" w:rsidR="005A1E8E" w:rsidRPr="005A1E8E" w:rsidRDefault="005A1E8E" w:rsidP="005A1E8E">
            <w:pPr>
              <w:rPr>
                <w:rFonts w:ascii="Arial" w:hAnsi="Arial" w:cs="Arial"/>
                <w:sz w:val="20"/>
                <w:szCs w:val="20"/>
              </w:rPr>
            </w:pPr>
          </w:p>
        </w:tc>
        <w:tc>
          <w:tcPr>
            <w:tcW w:w="77" w:type="pct"/>
            <w:tcBorders>
              <w:top w:val="nil"/>
              <w:left w:val="nil"/>
              <w:bottom w:val="nil"/>
              <w:right w:val="nil"/>
            </w:tcBorders>
            <w:shd w:val="clear" w:color="auto" w:fill="auto"/>
            <w:noWrap/>
            <w:vAlign w:val="bottom"/>
            <w:hideMark/>
          </w:tcPr>
          <w:p w14:paraId="44D1F0F9" w14:textId="77777777" w:rsidR="005A1E8E" w:rsidRPr="005A1E8E" w:rsidRDefault="005A1E8E" w:rsidP="005A1E8E">
            <w:pPr>
              <w:rPr>
                <w:rFonts w:ascii="Arial" w:hAnsi="Arial" w:cs="Arial"/>
                <w:sz w:val="20"/>
                <w:szCs w:val="20"/>
              </w:rPr>
            </w:pPr>
          </w:p>
        </w:tc>
        <w:tc>
          <w:tcPr>
            <w:tcW w:w="96" w:type="pct"/>
            <w:tcBorders>
              <w:top w:val="nil"/>
              <w:left w:val="nil"/>
              <w:bottom w:val="nil"/>
              <w:right w:val="nil"/>
            </w:tcBorders>
            <w:shd w:val="clear" w:color="auto" w:fill="auto"/>
            <w:noWrap/>
            <w:vAlign w:val="bottom"/>
            <w:hideMark/>
          </w:tcPr>
          <w:p w14:paraId="45164A09" w14:textId="77777777" w:rsidR="005A1E8E" w:rsidRPr="005A1E8E" w:rsidRDefault="005A1E8E" w:rsidP="005A1E8E">
            <w:pPr>
              <w:rPr>
                <w:rFonts w:ascii="Arial" w:hAnsi="Arial" w:cs="Arial"/>
                <w:sz w:val="20"/>
                <w:szCs w:val="20"/>
              </w:rPr>
            </w:pPr>
          </w:p>
        </w:tc>
        <w:tc>
          <w:tcPr>
            <w:tcW w:w="284" w:type="pct"/>
            <w:tcBorders>
              <w:top w:val="nil"/>
              <w:left w:val="nil"/>
              <w:bottom w:val="nil"/>
              <w:right w:val="nil"/>
            </w:tcBorders>
            <w:shd w:val="clear" w:color="auto" w:fill="auto"/>
            <w:noWrap/>
            <w:vAlign w:val="bottom"/>
            <w:hideMark/>
          </w:tcPr>
          <w:p w14:paraId="03232359" w14:textId="77777777" w:rsidR="005A1E8E" w:rsidRPr="005A1E8E" w:rsidRDefault="005A1E8E" w:rsidP="005A1E8E">
            <w:pPr>
              <w:jc w:val="right"/>
              <w:rPr>
                <w:rFonts w:ascii="Arial" w:hAnsi="Arial" w:cs="Arial"/>
                <w:b/>
                <w:bCs/>
                <w:sz w:val="20"/>
                <w:szCs w:val="20"/>
              </w:rPr>
            </w:pPr>
            <w:r w:rsidRPr="005A1E8E">
              <w:rPr>
                <w:rFonts w:ascii="Arial" w:hAnsi="Arial" w:cs="Arial"/>
                <w:b/>
                <w:bCs/>
                <w:sz w:val="20"/>
                <w:szCs w:val="20"/>
              </w:rPr>
              <w:t>cu=</w:t>
            </w:r>
          </w:p>
        </w:tc>
        <w:tc>
          <w:tcPr>
            <w:tcW w:w="438" w:type="pct"/>
            <w:tcBorders>
              <w:top w:val="nil"/>
              <w:left w:val="nil"/>
              <w:bottom w:val="nil"/>
              <w:right w:val="nil"/>
            </w:tcBorders>
            <w:shd w:val="clear" w:color="auto" w:fill="auto"/>
            <w:noWrap/>
            <w:vAlign w:val="bottom"/>
            <w:hideMark/>
          </w:tcPr>
          <w:p w14:paraId="760FCC45" w14:textId="6FB1431F" w:rsidR="005A1E8E" w:rsidRPr="005A1E8E" w:rsidRDefault="005A1E8E" w:rsidP="005A1E8E">
            <w:pPr>
              <w:rPr>
                <w:rFonts w:ascii="Arial" w:hAnsi="Arial" w:cs="Arial"/>
                <w:b/>
                <w:bCs/>
                <w:sz w:val="20"/>
                <w:szCs w:val="20"/>
              </w:rPr>
            </w:pPr>
            <w:r w:rsidRPr="005A1E8E">
              <w:rPr>
                <w:rFonts w:ascii="Arial" w:hAnsi="Arial" w:cs="Arial"/>
                <w:b/>
                <w:bCs/>
                <w:sz w:val="20"/>
                <w:szCs w:val="20"/>
              </w:rPr>
              <w:t>0,19150</w:t>
            </w:r>
          </w:p>
        </w:tc>
        <w:tc>
          <w:tcPr>
            <w:tcW w:w="1154" w:type="pct"/>
            <w:tcBorders>
              <w:top w:val="nil"/>
              <w:left w:val="nil"/>
              <w:bottom w:val="nil"/>
              <w:right w:val="nil"/>
            </w:tcBorders>
            <w:shd w:val="clear" w:color="auto" w:fill="auto"/>
            <w:noWrap/>
            <w:vAlign w:val="bottom"/>
            <w:hideMark/>
          </w:tcPr>
          <w:p w14:paraId="571C6316" w14:textId="77777777" w:rsidR="005A1E8E" w:rsidRPr="005A1E8E" w:rsidRDefault="005A1E8E" w:rsidP="005A1E8E">
            <w:pPr>
              <w:rPr>
                <w:rFonts w:ascii="Arial" w:hAnsi="Arial" w:cs="Arial"/>
                <w:b/>
                <w:bCs/>
                <w:sz w:val="20"/>
                <w:szCs w:val="20"/>
              </w:rPr>
            </w:pPr>
          </w:p>
        </w:tc>
      </w:tr>
    </w:tbl>
    <w:p w14:paraId="1FBF097E" w14:textId="77777777" w:rsidR="007C5750" w:rsidRDefault="007C5750" w:rsidP="00D555CD">
      <w:pPr>
        <w:jc w:val="both"/>
        <w:rPr>
          <w:rFonts w:ascii="Tahoma" w:hAnsi="Tahoma" w:cs="Tahoma"/>
        </w:rPr>
      </w:pPr>
    </w:p>
    <w:p w14:paraId="7EDBEE7A" w14:textId="77777777" w:rsidR="00D555CD" w:rsidRDefault="00D555CD" w:rsidP="00D555CD">
      <w:pPr>
        <w:jc w:val="both"/>
        <w:rPr>
          <w:rFonts w:ascii="Tahoma" w:hAnsi="Tahoma" w:cs="Tahoma"/>
        </w:rPr>
      </w:pPr>
    </w:p>
    <w:p w14:paraId="5658B801" w14:textId="77777777" w:rsidR="007C5750" w:rsidRDefault="007C5750" w:rsidP="00D555CD">
      <w:pPr>
        <w:jc w:val="both"/>
        <w:rPr>
          <w:rFonts w:ascii="Tahoma" w:hAnsi="Tahoma" w:cs="Tahoma"/>
        </w:rPr>
      </w:pPr>
    </w:p>
    <w:p w14:paraId="2497D79B" w14:textId="77777777" w:rsidR="007C5750" w:rsidRDefault="007C5750" w:rsidP="00D555CD">
      <w:pPr>
        <w:jc w:val="both"/>
        <w:rPr>
          <w:rFonts w:ascii="Tahoma" w:hAnsi="Tahoma" w:cs="Tahoma"/>
        </w:rPr>
      </w:pPr>
    </w:p>
    <w:p w14:paraId="70371598" w14:textId="77777777" w:rsidR="007C5750" w:rsidRDefault="007C5750" w:rsidP="00D555CD">
      <w:pPr>
        <w:jc w:val="both"/>
        <w:rPr>
          <w:rFonts w:ascii="Tahoma" w:hAnsi="Tahoma" w:cs="Tahoma"/>
        </w:rPr>
      </w:pPr>
    </w:p>
    <w:p w14:paraId="0C446295" w14:textId="77777777" w:rsidR="007C5750" w:rsidRDefault="007C5750" w:rsidP="00D555CD">
      <w:pPr>
        <w:jc w:val="both"/>
        <w:rPr>
          <w:rFonts w:ascii="Tahoma" w:hAnsi="Tahoma" w:cs="Tahoma"/>
        </w:rPr>
        <w:sectPr w:rsidR="007C5750" w:rsidSect="00101506">
          <w:headerReference w:type="default" r:id="rId34"/>
          <w:pgSz w:w="16838" w:h="11906" w:orient="landscape" w:code="9"/>
          <w:pgMar w:top="1134" w:right="1979" w:bottom="1134" w:left="1134" w:header="567" w:footer="567" w:gutter="0"/>
          <w:cols w:space="708"/>
          <w:docGrid w:linePitch="360"/>
        </w:sectPr>
      </w:pPr>
    </w:p>
    <w:p w14:paraId="36869312" w14:textId="77777777" w:rsidR="00D555CD" w:rsidRDefault="00D555CD" w:rsidP="00D555CD">
      <w:pPr>
        <w:jc w:val="both"/>
        <w:rPr>
          <w:sz w:val="10"/>
        </w:rPr>
      </w:pPr>
    </w:p>
    <w:p w14:paraId="63C4E211" w14:textId="77777777" w:rsidR="004A2DAB" w:rsidRDefault="004A2DAB" w:rsidP="00D555CD">
      <w:pPr>
        <w:jc w:val="both"/>
        <w:rPr>
          <w:sz w:val="10"/>
        </w:rPr>
      </w:pPr>
    </w:p>
    <w:p w14:paraId="13219FCA" w14:textId="77777777" w:rsidR="004A2DAB" w:rsidRDefault="004A2DAB" w:rsidP="00D555CD">
      <w:pPr>
        <w:jc w:val="both"/>
        <w:rPr>
          <w:sz w:val="10"/>
        </w:rPr>
      </w:pPr>
    </w:p>
    <w:tbl>
      <w:tblPr>
        <w:tblW w:w="9020" w:type="dxa"/>
        <w:jc w:val="center"/>
        <w:tblCellMar>
          <w:left w:w="70" w:type="dxa"/>
          <w:right w:w="70" w:type="dxa"/>
        </w:tblCellMar>
        <w:tblLook w:val="04A0" w:firstRow="1" w:lastRow="0" w:firstColumn="1" w:lastColumn="0" w:noHBand="0" w:noVBand="1"/>
      </w:tblPr>
      <w:tblGrid>
        <w:gridCol w:w="2056"/>
        <w:gridCol w:w="1934"/>
        <w:gridCol w:w="2378"/>
        <w:gridCol w:w="2652"/>
      </w:tblGrid>
      <w:tr w:rsidR="004A2DAB" w14:paraId="524065A8" w14:textId="77777777" w:rsidTr="004A2DAB">
        <w:trPr>
          <w:trHeight w:val="375"/>
          <w:jc w:val="center"/>
        </w:trPr>
        <w:tc>
          <w:tcPr>
            <w:tcW w:w="9020"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0BFBB44B" w14:textId="5773D803" w:rsidR="004A2DAB" w:rsidRDefault="004A2DAB">
            <w:pPr>
              <w:jc w:val="center"/>
              <w:rPr>
                <w:rFonts w:ascii="Arial" w:hAnsi="Arial" w:cs="Arial"/>
                <w:b/>
                <w:bCs/>
                <w:sz w:val="40"/>
                <w:szCs w:val="40"/>
              </w:rPr>
            </w:pPr>
            <w:r>
              <w:rPr>
                <w:rFonts w:ascii="Arial" w:hAnsi="Arial" w:cs="Arial"/>
                <w:b/>
                <w:bCs/>
                <w:sz w:val="40"/>
                <w:szCs w:val="40"/>
              </w:rPr>
              <w:t xml:space="preserve">Tariffe TARI </w:t>
            </w:r>
            <w:r w:rsidR="00806825">
              <w:rPr>
                <w:rFonts w:ascii="Arial" w:hAnsi="Arial" w:cs="Arial"/>
                <w:b/>
                <w:bCs/>
                <w:sz w:val="40"/>
                <w:szCs w:val="40"/>
              </w:rPr>
              <w:t>2023</w:t>
            </w:r>
            <w:r>
              <w:rPr>
                <w:rFonts w:ascii="Arial" w:hAnsi="Arial" w:cs="Arial"/>
                <w:b/>
                <w:bCs/>
                <w:sz w:val="40"/>
                <w:szCs w:val="40"/>
              </w:rPr>
              <w:t xml:space="preserve"> utenza domestica </w:t>
            </w:r>
          </w:p>
        </w:tc>
      </w:tr>
      <w:tr w:rsidR="004A2DAB" w14:paraId="3A275121" w14:textId="77777777" w:rsidTr="004A2DAB">
        <w:trPr>
          <w:trHeight w:val="255"/>
          <w:jc w:val="center"/>
        </w:trPr>
        <w:tc>
          <w:tcPr>
            <w:tcW w:w="2056" w:type="dxa"/>
            <w:tcBorders>
              <w:top w:val="nil"/>
              <w:left w:val="single" w:sz="8" w:space="0" w:color="auto"/>
              <w:bottom w:val="nil"/>
              <w:right w:val="single" w:sz="4" w:space="0" w:color="auto"/>
            </w:tcBorders>
            <w:shd w:val="clear" w:color="auto" w:fill="auto"/>
            <w:noWrap/>
            <w:vAlign w:val="bottom"/>
            <w:hideMark/>
          </w:tcPr>
          <w:p w14:paraId="0B88B1A8" w14:textId="77777777" w:rsidR="004A2DAB" w:rsidRDefault="004A2DAB">
            <w:pPr>
              <w:rPr>
                <w:rFonts w:ascii="Arial" w:hAnsi="Arial" w:cs="Arial"/>
                <w:b/>
                <w:bCs/>
                <w:sz w:val="20"/>
                <w:szCs w:val="20"/>
              </w:rPr>
            </w:pPr>
            <w:r>
              <w:rPr>
                <w:rFonts w:ascii="Arial" w:hAnsi="Arial" w:cs="Arial"/>
                <w:b/>
                <w:bCs/>
                <w:sz w:val="20"/>
                <w:szCs w:val="20"/>
              </w:rPr>
              <w:t>Numero componenti</w:t>
            </w:r>
          </w:p>
        </w:tc>
        <w:tc>
          <w:tcPr>
            <w:tcW w:w="1934" w:type="dxa"/>
            <w:tcBorders>
              <w:top w:val="nil"/>
              <w:left w:val="nil"/>
              <w:bottom w:val="nil"/>
              <w:right w:val="single" w:sz="4" w:space="0" w:color="auto"/>
            </w:tcBorders>
            <w:shd w:val="clear" w:color="auto" w:fill="auto"/>
            <w:noWrap/>
            <w:vAlign w:val="bottom"/>
            <w:hideMark/>
          </w:tcPr>
          <w:p w14:paraId="1614226C" w14:textId="77777777" w:rsidR="004A2DAB" w:rsidRDefault="004A2DAB">
            <w:pPr>
              <w:rPr>
                <w:rFonts w:ascii="Arial" w:hAnsi="Arial" w:cs="Arial"/>
                <w:b/>
                <w:bCs/>
                <w:sz w:val="20"/>
                <w:szCs w:val="20"/>
              </w:rPr>
            </w:pPr>
            <w:r>
              <w:rPr>
                <w:rFonts w:ascii="Arial" w:hAnsi="Arial" w:cs="Arial"/>
                <w:b/>
                <w:bCs/>
                <w:sz w:val="20"/>
                <w:szCs w:val="20"/>
              </w:rPr>
              <w:t>Quota fissa € al mq</w:t>
            </w:r>
          </w:p>
        </w:tc>
        <w:tc>
          <w:tcPr>
            <w:tcW w:w="2378" w:type="dxa"/>
            <w:tcBorders>
              <w:top w:val="nil"/>
              <w:left w:val="nil"/>
              <w:bottom w:val="nil"/>
              <w:right w:val="single" w:sz="4" w:space="0" w:color="auto"/>
            </w:tcBorders>
            <w:shd w:val="clear" w:color="auto" w:fill="auto"/>
            <w:noWrap/>
            <w:vAlign w:val="bottom"/>
            <w:hideMark/>
          </w:tcPr>
          <w:p w14:paraId="1D79390B" w14:textId="77777777" w:rsidR="004A2DAB" w:rsidRDefault="004A2DAB">
            <w:pPr>
              <w:rPr>
                <w:rFonts w:ascii="Arial" w:hAnsi="Arial" w:cs="Arial"/>
                <w:b/>
                <w:bCs/>
                <w:sz w:val="20"/>
                <w:szCs w:val="20"/>
              </w:rPr>
            </w:pPr>
            <w:r>
              <w:rPr>
                <w:rFonts w:ascii="Arial" w:hAnsi="Arial" w:cs="Arial"/>
                <w:b/>
                <w:bCs/>
                <w:sz w:val="20"/>
                <w:szCs w:val="20"/>
              </w:rPr>
              <w:t>Quota variabile € / anno</w:t>
            </w:r>
          </w:p>
        </w:tc>
        <w:tc>
          <w:tcPr>
            <w:tcW w:w="2652" w:type="dxa"/>
            <w:tcBorders>
              <w:top w:val="nil"/>
              <w:left w:val="nil"/>
              <w:bottom w:val="nil"/>
              <w:right w:val="single" w:sz="8" w:space="0" w:color="auto"/>
            </w:tcBorders>
            <w:shd w:val="clear" w:color="auto" w:fill="auto"/>
            <w:noWrap/>
            <w:vAlign w:val="bottom"/>
            <w:hideMark/>
          </w:tcPr>
          <w:p w14:paraId="4E8E0A20" w14:textId="77777777" w:rsidR="004A2DAB" w:rsidRDefault="004A2DAB">
            <w:pPr>
              <w:rPr>
                <w:rFonts w:ascii="Arial" w:hAnsi="Arial" w:cs="Arial"/>
                <w:b/>
                <w:bCs/>
                <w:sz w:val="20"/>
                <w:szCs w:val="20"/>
              </w:rPr>
            </w:pPr>
            <w:r>
              <w:rPr>
                <w:rFonts w:ascii="Arial" w:hAnsi="Arial" w:cs="Arial"/>
                <w:b/>
                <w:bCs/>
                <w:sz w:val="20"/>
                <w:szCs w:val="20"/>
              </w:rPr>
              <w:t>Tariffa complessiva annua</w:t>
            </w:r>
          </w:p>
        </w:tc>
      </w:tr>
      <w:tr w:rsidR="005A1E8E" w14:paraId="519E391A" w14:textId="77777777" w:rsidTr="004A2DAB">
        <w:trPr>
          <w:trHeight w:val="255"/>
          <w:jc w:val="center"/>
        </w:trPr>
        <w:tc>
          <w:tcPr>
            <w:tcW w:w="20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604139" w14:textId="77777777" w:rsidR="005A1E8E" w:rsidRDefault="005A1E8E" w:rsidP="005A1E8E">
            <w:pPr>
              <w:rPr>
                <w:rFonts w:ascii="Arial" w:hAnsi="Arial" w:cs="Arial"/>
                <w:sz w:val="20"/>
                <w:szCs w:val="20"/>
              </w:rPr>
            </w:pPr>
            <w:r>
              <w:rPr>
                <w:rFonts w:ascii="Arial" w:hAnsi="Arial" w:cs="Arial"/>
                <w:sz w:val="20"/>
                <w:szCs w:val="20"/>
              </w:rPr>
              <w:t>1</w:t>
            </w:r>
          </w:p>
        </w:tc>
        <w:tc>
          <w:tcPr>
            <w:tcW w:w="1934" w:type="dxa"/>
            <w:tcBorders>
              <w:top w:val="single" w:sz="8" w:space="0" w:color="auto"/>
              <w:left w:val="nil"/>
              <w:bottom w:val="single" w:sz="4" w:space="0" w:color="auto"/>
              <w:right w:val="single" w:sz="4" w:space="0" w:color="auto"/>
            </w:tcBorders>
            <w:shd w:val="clear" w:color="auto" w:fill="auto"/>
            <w:noWrap/>
            <w:vAlign w:val="bottom"/>
            <w:hideMark/>
          </w:tcPr>
          <w:p w14:paraId="34B2E034" w14:textId="572C131F" w:rsidR="005A1E8E" w:rsidRDefault="005A1E8E" w:rsidP="005A1E8E">
            <w:pPr>
              <w:rPr>
                <w:rFonts w:ascii="Arial" w:hAnsi="Arial" w:cs="Arial"/>
                <w:sz w:val="20"/>
                <w:szCs w:val="20"/>
              </w:rPr>
            </w:pPr>
            <w:r>
              <w:rPr>
                <w:rFonts w:ascii="Arial" w:hAnsi="Arial" w:cs="Arial"/>
                <w:sz w:val="20"/>
                <w:szCs w:val="20"/>
              </w:rPr>
              <w:t>0,6494</w:t>
            </w:r>
          </w:p>
        </w:tc>
        <w:tc>
          <w:tcPr>
            <w:tcW w:w="2378" w:type="dxa"/>
            <w:tcBorders>
              <w:top w:val="single" w:sz="8" w:space="0" w:color="auto"/>
              <w:left w:val="nil"/>
              <w:bottom w:val="single" w:sz="4" w:space="0" w:color="auto"/>
              <w:right w:val="single" w:sz="4" w:space="0" w:color="auto"/>
            </w:tcBorders>
            <w:shd w:val="clear" w:color="auto" w:fill="auto"/>
            <w:noWrap/>
            <w:vAlign w:val="bottom"/>
            <w:hideMark/>
          </w:tcPr>
          <w:p w14:paraId="4D500315" w14:textId="357F9BBC" w:rsidR="005A1E8E" w:rsidRDefault="005A1E8E" w:rsidP="005A1E8E">
            <w:pPr>
              <w:rPr>
                <w:rFonts w:ascii="Arial" w:hAnsi="Arial" w:cs="Arial"/>
                <w:sz w:val="20"/>
                <w:szCs w:val="20"/>
              </w:rPr>
            </w:pPr>
            <w:r>
              <w:rPr>
                <w:rFonts w:ascii="Arial" w:hAnsi="Arial" w:cs="Arial"/>
                <w:sz w:val="20"/>
                <w:szCs w:val="20"/>
              </w:rPr>
              <w:t>51,6569</w:t>
            </w:r>
          </w:p>
        </w:tc>
        <w:tc>
          <w:tcPr>
            <w:tcW w:w="2652" w:type="dxa"/>
            <w:tcBorders>
              <w:top w:val="single" w:sz="8" w:space="0" w:color="auto"/>
              <w:left w:val="nil"/>
              <w:bottom w:val="single" w:sz="4" w:space="0" w:color="auto"/>
              <w:right w:val="single" w:sz="8" w:space="0" w:color="auto"/>
            </w:tcBorders>
            <w:shd w:val="clear" w:color="auto" w:fill="auto"/>
            <w:noWrap/>
            <w:vAlign w:val="bottom"/>
            <w:hideMark/>
          </w:tcPr>
          <w:p w14:paraId="11930E74" w14:textId="6943CAFE" w:rsidR="005A1E8E" w:rsidRDefault="005A1E8E" w:rsidP="005A1E8E">
            <w:pPr>
              <w:rPr>
                <w:rFonts w:ascii="Arial" w:hAnsi="Arial" w:cs="Arial"/>
                <w:sz w:val="20"/>
                <w:szCs w:val="20"/>
              </w:rPr>
            </w:pPr>
            <w:r>
              <w:rPr>
                <w:rFonts w:ascii="Arial" w:hAnsi="Arial" w:cs="Arial"/>
                <w:sz w:val="20"/>
                <w:szCs w:val="20"/>
              </w:rPr>
              <w:t>(0,6494 * mq) + 51,6569</w:t>
            </w:r>
          </w:p>
        </w:tc>
      </w:tr>
      <w:tr w:rsidR="005A1E8E" w14:paraId="401D6970" w14:textId="77777777" w:rsidTr="004A2DAB">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3E0186CB" w14:textId="77777777" w:rsidR="005A1E8E" w:rsidRDefault="005A1E8E" w:rsidP="005A1E8E">
            <w:pPr>
              <w:rPr>
                <w:rFonts w:ascii="Arial" w:hAnsi="Arial" w:cs="Arial"/>
                <w:sz w:val="20"/>
                <w:szCs w:val="20"/>
              </w:rPr>
            </w:pPr>
            <w:r>
              <w:rPr>
                <w:rFonts w:ascii="Arial" w:hAnsi="Arial" w:cs="Arial"/>
                <w:sz w:val="20"/>
                <w:szCs w:val="20"/>
              </w:rPr>
              <w:t>2</w:t>
            </w:r>
          </w:p>
        </w:tc>
        <w:tc>
          <w:tcPr>
            <w:tcW w:w="1934" w:type="dxa"/>
            <w:tcBorders>
              <w:top w:val="nil"/>
              <w:left w:val="nil"/>
              <w:bottom w:val="single" w:sz="4" w:space="0" w:color="auto"/>
              <w:right w:val="single" w:sz="4" w:space="0" w:color="auto"/>
            </w:tcBorders>
            <w:shd w:val="clear" w:color="auto" w:fill="auto"/>
            <w:noWrap/>
            <w:vAlign w:val="bottom"/>
            <w:hideMark/>
          </w:tcPr>
          <w:p w14:paraId="5B9CE63F" w14:textId="75233522" w:rsidR="005A1E8E" w:rsidRDefault="005A1E8E" w:rsidP="005A1E8E">
            <w:pPr>
              <w:rPr>
                <w:rFonts w:ascii="Arial" w:hAnsi="Arial" w:cs="Arial"/>
                <w:sz w:val="20"/>
                <w:szCs w:val="20"/>
              </w:rPr>
            </w:pPr>
            <w:r>
              <w:rPr>
                <w:rFonts w:ascii="Arial" w:hAnsi="Arial" w:cs="Arial"/>
                <w:sz w:val="20"/>
                <w:szCs w:val="20"/>
              </w:rPr>
              <w:t>0,7286</w:t>
            </w:r>
          </w:p>
        </w:tc>
        <w:tc>
          <w:tcPr>
            <w:tcW w:w="2378" w:type="dxa"/>
            <w:tcBorders>
              <w:top w:val="nil"/>
              <w:left w:val="nil"/>
              <w:bottom w:val="single" w:sz="4" w:space="0" w:color="auto"/>
              <w:right w:val="single" w:sz="4" w:space="0" w:color="auto"/>
            </w:tcBorders>
            <w:shd w:val="clear" w:color="auto" w:fill="auto"/>
            <w:noWrap/>
            <w:vAlign w:val="bottom"/>
            <w:hideMark/>
          </w:tcPr>
          <w:p w14:paraId="2D39EA2F" w14:textId="20F0BB02" w:rsidR="005A1E8E" w:rsidRDefault="005A1E8E" w:rsidP="005A1E8E">
            <w:pPr>
              <w:rPr>
                <w:rFonts w:ascii="Arial" w:hAnsi="Arial" w:cs="Arial"/>
                <w:sz w:val="20"/>
                <w:szCs w:val="20"/>
              </w:rPr>
            </w:pPr>
            <w:r>
              <w:rPr>
                <w:rFonts w:ascii="Arial" w:hAnsi="Arial" w:cs="Arial"/>
                <w:sz w:val="20"/>
                <w:szCs w:val="20"/>
              </w:rPr>
              <w:t>120,5327</w:t>
            </w:r>
          </w:p>
        </w:tc>
        <w:tc>
          <w:tcPr>
            <w:tcW w:w="2652" w:type="dxa"/>
            <w:tcBorders>
              <w:top w:val="nil"/>
              <w:left w:val="nil"/>
              <w:bottom w:val="single" w:sz="4" w:space="0" w:color="auto"/>
              <w:right w:val="single" w:sz="8" w:space="0" w:color="auto"/>
            </w:tcBorders>
            <w:shd w:val="clear" w:color="auto" w:fill="auto"/>
            <w:noWrap/>
            <w:vAlign w:val="bottom"/>
            <w:hideMark/>
          </w:tcPr>
          <w:p w14:paraId="21D9EB1D" w14:textId="7CE1A164" w:rsidR="005A1E8E" w:rsidRDefault="005A1E8E" w:rsidP="005A1E8E">
            <w:pPr>
              <w:rPr>
                <w:rFonts w:ascii="Arial" w:hAnsi="Arial" w:cs="Arial"/>
                <w:sz w:val="20"/>
                <w:szCs w:val="20"/>
              </w:rPr>
            </w:pPr>
            <w:r>
              <w:rPr>
                <w:rFonts w:ascii="Arial" w:hAnsi="Arial" w:cs="Arial"/>
                <w:sz w:val="20"/>
                <w:szCs w:val="20"/>
              </w:rPr>
              <w:t>(0,7286 * mq) + 120,5327</w:t>
            </w:r>
          </w:p>
        </w:tc>
      </w:tr>
      <w:tr w:rsidR="005A1E8E" w14:paraId="61D4BDBF" w14:textId="77777777" w:rsidTr="004A2DAB">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4362C67A" w14:textId="77777777" w:rsidR="005A1E8E" w:rsidRDefault="005A1E8E" w:rsidP="005A1E8E">
            <w:pPr>
              <w:rPr>
                <w:rFonts w:ascii="Arial" w:hAnsi="Arial" w:cs="Arial"/>
                <w:sz w:val="20"/>
                <w:szCs w:val="20"/>
              </w:rPr>
            </w:pPr>
            <w:r>
              <w:rPr>
                <w:rFonts w:ascii="Arial" w:hAnsi="Arial" w:cs="Arial"/>
                <w:sz w:val="20"/>
                <w:szCs w:val="20"/>
              </w:rPr>
              <w:t>3</w:t>
            </w:r>
          </w:p>
        </w:tc>
        <w:tc>
          <w:tcPr>
            <w:tcW w:w="1934" w:type="dxa"/>
            <w:tcBorders>
              <w:top w:val="nil"/>
              <w:left w:val="nil"/>
              <w:bottom w:val="single" w:sz="4" w:space="0" w:color="auto"/>
              <w:right w:val="single" w:sz="4" w:space="0" w:color="auto"/>
            </w:tcBorders>
            <w:shd w:val="clear" w:color="auto" w:fill="auto"/>
            <w:noWrap/>
            <w:vAlign w:val="bottom"/>
            <w:hideMark/>
          </w:tcPr>
          <w:p w14:paraId="3F651987" w14:textId="59A46027" w:rsidR="005A1E8E" w:rsidRDefault="005A1E8E" w:rsidP="005A1E8E">
            <w:pPr>
              <w:rPr>
                <w:rFonts w:ascii="Arial" w:hAnsi="Arial" w:cs="Arial"/>
                <w:sz w:val="20"/>
                <w:szCs w:val="20"/>
              </w:rPr>
            </w:pPr>
            <w:r>
              <w:rPr>
                <w:rFonts w:ascii="Arial" w:hAnsi="Arial" w:cs="Arial"/>
                <w:sz w:val="20"/>
                <w:szCs w:val="20"/>
              </w:rPr>
              <w:t>0,8157</w:t>
            </w:r>
          </w:p>
        </w:tc>
        <w:tc>
          <w:tcPr>
            <w:tcW w:w="2378" w:type="dxa"/>
            <w:tcBorders>
              <w:top w:val="nil"/>
              <w:left w:val="nil"/>
              <w:bottom w:val="single" w:sz="4" w:space="0" w:color="auto"/>
              <w:right w:val="single" w:sz="4" w:space="0" w:color="auto"/>
            </w:tcBorders>
            <w:shd w:val="clear" w:color="auto" w:fill="auto"/>
            <w:noWrap/>
            <w:vAlign w:val="bottom"/>
            <w:hideMark/>
          </w:tcPr>
          <w:p w14:paraId="24911667" w14:textId="15809966" w:rsidR="005A1E8E" w:rsidRDefault="005A1E8E" w:rsidP="005A1E8E">
            <w:pPr>
              <w:rPr>
                <w:rFonts w:ascii="Arial" w:hAnsi="Arial" w:cs="Arial"/>
                <w:sz w:val="20"/>
                <w:szCs w:val="20"/>
              </w:rPr>
            </w:pPr>
            <w:r>
              <w:rPr>
                <w:rFonts w:ascii="Arial" w:hAnsi="Arial" w:cs="Arial"/>
                <w:sz w:val="20"/>
                <w:szCs w:val="20"/>
              </w:rPr>
              <w:t>154,9706</w:t>
            </w:r>
          </w:p>
        </w:tc>
        <w:tc>
          <w:tcPr>
            <w:tcW w:w="2652" w:type="dxa"/>
            <w:tcBorders>
              <w:top w:val="nil"/>
              <w:left w:val="nil"/>
              <w:bottom w:val="single" w:sz="4" w:space="0" w:color="auto"/>
              <w:right w:val="single" w:sz="8" w:space="0" w:color="auto"/>
            </w:tcBorders>
            <w:shd w:val="clear" w:color="auto" w:fill="auto"/>
            <w:noWrap/>
            <w:vAlign w:val="bottom"/>
            <w:hideMark/>
          </w:tcPr>
          <w:p w14:paraId="6D153665" w14:textId="18A8FD2A" w:rsidR="005A1E8E" w:rsidRDefault="005A1E8E" w:rsidP="005A1E8E">
            <w:pPr>
              <w:rPr>
                <w:rFonts w:ascii="Arial" w:hAnsi="Arial" w:cs="Arial"/>
                <w:sz w:val="20"/>
                <w:szCs w:val="20"/>
              </w:rPr>
            </w:pPr>
            <w:r>
              <w:rPr>
                <w:rFonts w:ascii="Arial" w:hAnsi="Arial" w:cs="Arial"/>
                <w:sz w:val="20"/>
                <w:szCs w:val="20"/>
              </w:rPr>
              <w:t>(0,8157 * mq) + 154,9706</w:t>
            </w:r>
          </w:p>
        </w:tc>
      </w:tr>
      <w:tr w:rsidR="005A1E8E" w14:paraId="137A924F" w14:textId="77777777" w:rsidTr="004A2DAB">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3980285F" w14:textId="77777777" w:rsidR="005A1E8E" w:rsidRDefault="005A1E8E" w:rsidP="005A1E8E">
            <w:pPr>
              <w:rPr>
                <w:rFonts w:ascii="Arial" w:hAnsi="Arial" w:cs="Arial"/>
                <w:sz w:val="20"/>
                <w:szCs w:val="20"/>
              </w:rPr>
            </w:pPr>
            <w:r>
              <w:rPr>
                <w:rFonts w:ascii="Arial" w:hAnsi="Arial" w:cs="Arial"/>
                <w:sz w:val="20"/>
                <w:szCs w:val="20"/>
              </w:rPr>
              <w:t>4</w:t>
            </w:r>
          </w:p>
        </w:tc>
        <w:tc>
          <w:tcPr>
            <w:tcW w:w="1934" w:type="dxa"/>
            <w:tcBorders>
              <w:top w:val="nil"/>
              <w:left w:val="nil"/>
              <w:bottom w:val="single" w:sz="4" w:space="0" w:color="auto"/>
              <w:right w:val="single" w:sz="4" w:space="0" w:color="auto"/>
            </w:tcBorders>
            <w:shd w:val="clear" w:color="auto" w:fill="auto"/>
            <w:noWrap/>
            <w:vAlign w:val="bottom"/>
            <w:hideMark/>
          </w:tcPr>
          <w:p w14:paraId="04999224" w14:textId="2523F582" w:rsidR="005A1E8E" w:rsidRDefault="005A1E8E" w:rsidP="005A1E8E">
            <w:pPr>
              <w:rPr>
                <w:rFonts w:ascii="Arial" w:hAnsi="Arial" w:cs="Arial"/>
                <w:sz w:val="20"/>
                <w:szCs w:val="20"/>
              </w:rPr>
            </w:pPr>
            <w:r>
              <w:rPr>
                <w:rFonts w:ascii="Arial" w:hAnsi="Arial" w:cs="Arial"/>
                <w:sz w:val="20"/>
                <w:szCs w:val="20"/>
              </w:rPr>
              <w:t>0,8711</w:t>
            </w:r>
          </w:p>
        </w:tc>
        <w:tc>
          <w:tcPr>
            <w:tcW w:w="2378" w:type="dxa"/>
            <w:tcBorders>
              <w:top w:val="nil"/>
              <w:left w:val="nil"/>
              <w:bottom w:val="single" w:sz="4" w:space="0" w:color="auto"/>
              <w:right w:val="single" w:sz="4" w:space="0" w:color="auto"/>
            </w:tcBorders>
            <w:shd w:val="clear" w:color="auto" w:fill="auto"/>
            <w:noWrap/>
            <w:vAlign w:val="bottom"/>
            <w:hideMark/>
          </w:tcPr>
          <w:p w14:paraId="12882973" w14:textId="3E1A9EDE" w:rsidR="005A1E8E" w:rsidRDefault="005A1E8E" w:rsidP="005A1E8E">
            <w:pPr>
              <w:rPr>
                <w:rFonts w:ascii="Arial" w:hAnsi="Arial" w:cs="Arial"/>
                <w:sz w:val="20"/>
                <w:szCs w:val="20"/>
              </w:rPr>
            </w:pPr>
            <w:r>
              <w:rPr>
                <w:rFonts w:ascii="Arial" w:hAnsi="Arial" w:cs="Arial"/>
                <w:sz w:val="20"/>
                <w:szCs w:val="20"/>
              </w:rPr>
              <w:t>189,4085</w:t>
            </w:r>
          </w:p>
        </w:tc>
        <w:tc>
          <w:tcPr>
            <w:tcW w:w="2652" w:type="dxa"/>
            <w:tcBorders>
              <w:top w:val="nil"/>
              <w:left w:val="nil"/>
              <w:bottom w:val="single" w:sz="4" w:space="0" w:color="auto"/>
              <w:right w:val="single" w:sz="8" w:space="0" w:color="auto"/>
            </w:tcBorders>
            <w:shd w:val="clear" w:color="auto" w:fill="auto"/>
            <w:noWrap/>
            <w:vAlign w:val="bottom"/>
            <w:hideMark/>
          </w:tcPr>
          <w:p w14:paraId="0CAAE75D" w14:textId="1E1D09E1" w:rsidR="005A1E8E" w:rsidRDefault="005A1E8E" w:rsidP="005A1E8E">
            <w:pPr>
              <w:rPr>
                <w:rFonts w:ascii="Arial" w:hAnsi="Arial" w:cs="Arial"/>
                <w:sz w:val="20"/>
                <w:szCs w:val="20"/>
              </w:rPr>
            </w:pPr>
            <w:r>
              <w:rPr>
                <w:rFonts w:ascii="Arial" w:hAnsi="Arial" w:cs="Arial"/>
                <w:sz w:val="20"/>
                <w:szCs w:val="20"/>
              </w:rPr>
              <w:t>(0,8711 * mq) + 189,4085</w:t>
            </w:r>
          </w:p>
        </w:tc>
      </w:tr>
      <w:tr w:rsidR="005A1E8E" w14:paraId="6066F9FA" w14:textId="77777777" w:rsidTr="004A2DAB">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604BAB07" w14:textId="77777777" w:rsidR="005A1E8E" w:rsidRDefault="005A1E8E" w:rsidP="005A1E8E">
            <w:pPr>
              <w:rPr>
                <w:rFonts w:ascii="Arial" w:hAnsi="Arial" w:cs="Arial"/>
                <w:sz w:val="20"/>
                <w:szCs w:val="20"/>
              </w:rPr>
            </w:pPr>
            <w:r>
              <w:rPr>
                <w:rFonts w:ascii="Arial" w:hAnsi="Arial" w:cs="Arial"/>
                <w:sz w:val="20"/>
                <w:szCs w:val="20"/>
              </w:rPr>
              <w:t>5</w:t>
            </w:r>
          </w:p>
        </w:tc>
        <w:tc>
          <w:tcPr>
            <w:tcW w:w="1934" w:type="dxa"/>
            <w:tcBorders>
              <w:top w:val="nil"/>
              <w:left w:val="nil"/>
              <w:bottom w:val="single" w:sz="4" w:space="0" w:color="auto"/>
              <w:right w:val="single" w:sz="4" w:space="0" w:color="auto"/>
            </w:tcBorders>
            <w:shd w:val="clear" w:color="auto" w:fill="auto"/>
            <w:noWrap/>
            <w:vAlign w:val="bottom"/>
            <w:hideMark/>
          </w:tcPr>
          <w:p w14:paraId="51ED0C93" w14:textId="2BF42C41" w:rsidR="005A1E8E" w:rsidRDefault="005A1E8E" w:rsidP="005A1E8E">
            <w:pPr>
              <w:rPr>
                <w:rFonts w:ascii="Arial" w:hAnsi="Arial" w:cs="Arial"/>
                <w:sz w:val="20"/>
                <w:szCs w:val="20"/>
              </w:rPr>
            </w:pPr>
            <w:r>
              <w:rPr>
                <w:rFonts w:ascii="Arial" w:hAnsi="Arial" w:cs="Arial"/>
                <w:sz w:val="20"/>
                <w:szCs w:val="20"/>
              </w:rPr>
              <w:t>0,9265</w:t>
            </w:r>
          </w:p>
        </w:tc>
        <w:tc>
          <w:tcPr>
            <w:tcW w:w="2378" w:type="dxa"/>
            <w:tcBorders>
              <w:top w:val="nil"/>
              <w:left w:val="nil"/>
              <w:bottom w:val="single" w:sz="4" w:space="0" w:color="auto"/>
              <w:right w:val="single" w:sz="4" w:space="0" w:color="auto"/>
            </w:tcBorders>
            <w:shd w:val="clear" w:color="auto" w:fill="auto"/>
            <w:noWrap/>
            <w:vAlign w:val="bottom"/>
            <w:hideMark/>
          </w:tcPr>
          <w:p w14:paraId="0E0845DD" w14:textId="6737A316" w:rsidR="005A1E8E" w:rsidRDefault="005A1E8E" w:rsidP="005A1E8E">
            <w:pPr>
              <w:rPr>
                <w:rFonts w:ascii="Arial" w:hAnsi="Arial" w:cs="Arial"/>
                <w:sz w:val="20"/>
                <w:szCs w:val="20"/>
              </w:rPr>
            </w:pPr>
            <w:r>
              <w:rPr>
                <w:rFonts w:ascii="Arial" w:hAnsi="Arial" w:cs="Arial"/>
                <w:sz w:val="20"/>
                <w:szCs w:val="20"/>
              </w:rPr>
              <w:t>249,6748</w:t>
            </w:r>
          </w:p>
        </w:tc>
        <w:tc>
          <w:tcPr>
            <w:tcW w:w="2652" w:type="dxa"/>
            <w:tcBorders>
              <w:top w:val="nil"/>
              <w:left w:val="nil"/>
              <w:bottom w:val="single" w:sz="4" w:space="0" w:color="auto"/>
              <w:right w:val="single" w:sz="8" w:space="0" w:color="auto"/>
            </w:tcBorders>
            <w:shd w:val="clear" w:color="auto" w:fill="auto"/>
            <w:noWrap/>
            <w:vAlign w:val="bottom"/>
            <w:hideMark/>
          </w:tcPr>
          <w:p w14:paraId="6E6CD652" w14:textId="1584AFE4" w:rsidR="005A1E8E" w:rsidRDefault="005A1E8E" w:rsidP="005A1E8E">
            <w:pPr>
              <w:rPr>
                <w:rFonts w:ascii="Arial" w:hAnsi="Arial" w:cs="Arial"/>
                <w:sz w:val="20"/>
                <w:szCs w:val="20"/>
              </w:rPr>
            </w:pPr>
            <w:r>
              <w:rPr>
                <w:rFonts w:ascii="Arial" w:hAnsi="Arial" w:cs="Arial"/>
                <w:sz w:val="20"/>
                <w:szCs w:val="20"/>
              </w:rPr>
              <w:t>(0,9265 * mq) + 249,6748</w:t>
            </w:r>
          </w:p>
        </w:tc>
      </w:tr>
      <w:tr w:rsidR="005A1E8E" w14:paraId="5090E385" w14:textId="77777777" w:rsidTr="004A2DAB">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6990E521" w14:textId="77777777" w:rsidR="005A1E8E" w:rsidRDefault="005A1E8E" w:rsidP="005A1E8E">
            <w:pPr>
              <w:rPr>
                <w:rFonts w:ascii="Arial" w:hAnsi="Arial" w:cs="Arial"/>
                <w:sz w:val="20"/>
                <w:szCs w:val="20"/>
              </w:rPr>
            </w:pPr>
            <w:r>
              <w:rPr>
                <w:rFonts w:ascii="Arial" w:hAnsi="Arial" w:cs="Arial"/>
                <w:sz w:val="20"/>
                <w:szCs w:val="20"/>
              </w:rPr>
              <w:t>6 o più</w:t>
            </w:r>
          </w:p>
        </w:tc>
        <w:tc>
          <w:tcPr>
            <w:tcW w:w="1934" w:type="dxa"/>
            <w:tcBorders>
              <w:top w:val="nil"/>
              <w:left w:val="nil"/>
              <w:bottom w:val="single" w:sz="4" w:space="0" w:color="auto"/>
              <w:right w:val="single" w:sz="4" w:space="0" w:color="auto"/>
            </w:tcBorders>
            <w:shd w:val="clear" w:color="auto" w:fill="auto"/>
            <w:noWrap/>
            <w:vAlign w:val="bottom"/>
            <w:hideMark/>
          </w:tcPr>
          <w:p w14:paraId="76B2FFBF" w14:textId="5E5EED62" w:rsidR="005A1E8E" w:rsidRDefault="005A1E8E" w:rsidP="005A1E8E">
            <w:pPr>
              <w:rPr>
                <w:rFonts w:ascii="Arial" w:hAnsi="Arial" w:cs="Arial"/>
                <w:sz w:val="20"/>
                <w:szCs w:val="20"/>
              </w:rPr>
            </w:pPr>
            <w:r>
              <w:rPr>
                <w:rFonts w:ascii="Arial" w:hAnsi="Arial" w:cs="Arial"/>
                <w:sz w:val="20"/>
                <w:szCs w:val="20"/>
              </w:rPr>
              <w:t>0,9582</w:t>
            </w:r>
          </w:p>
        </w:tc>
        <w:tc>
          <w:tcPr>
            <w:tcW w:w="2378" w:type="dxa"/>
            <w:tcBorders>
              <w:top w:val="nil"/>
              <w:left w:val="nil"/>
              <w:bottom w:val="single" w:sz="4" w:space="0" w:color="auto"/>
              <w:right w:val="single" w:sz="4" w:space="0" w:color="auto"/>
            </w:tcBorders>
            <w:shd w:val="clear" w:color="auto" w:fill="auto"/>
            <w:noWrap/>
            <w:vAlign w:val="bottom"/>
            <w:hideMark/>
          </w:tcPr>
          <w:p w14:paraId="4C0A3DA5" w14:textId="0B4BD6D9" w:rsidR="005A1E8E" w:rsidRDefault="005A1E8E" w:rsidP="005A1E8E">
            <w:pPr>
              <w:rPr>
                <w:rFonts w:ascii="Arial" w:hAnsi="Arial" w:cs="Arial"/>
                <w:sz w:val="20"/>
                <w:szCs w:val="20"/>
              </w:rPr>
            </w:pPr>
            <w:r>
              <w:rPr>
                <w:rFonts w:ascii="Arial" w:hAnsi="Arial" w:cs="Arial"/>
                <w:sz w:val="20"/>
                <w:szCs w:val="20"/>
              </w:rPr>
              <w:t>292,7222</w:t>
            </w:r>
          </w:p>
        </w:tc>
        <w:tc>
          <w:tcPr>
            <w:tcW w:w="2652" w:type="dxa"/>
            <w:tcBorders>
              <w:top w:val="nil"/>
              <w:left w:val="nil"/>
              <w:bottom w:val="single" w:sz="4" w:space="0" w:color="auto"/>
              <w:right w:val="single" w:sz="8" w:space="0" w:color="auto"/>
            </w:tcBorders>
            <w:shd w:val="clear" w:color="auto" w:fill="auto"/>
            <w:noWrap/>
            <w:vAlign w:val="bottom"/>
            <w:hideMark/>
          </w:tcPr>
          <w:p w14:paraId="3FEBB523" w14:textId="350615E4" w:rsidR="005A1E8E" w:rsidRDefault="005A1E8E" w:rsidP="005A1E8E">
            <w:pPr>
              <w:rPr>
                <w:rFonts w:ascii="Arial" w:hAnsi="Arial" w:cs="Arial"/>
                <w:sz w:val="20"/>
                <w:szCs w:val="20"/>
              </w:rPr>
            </w:pPr>
            <w:r>
              <w:rPr>
                <w:rFonts w:ascii="Arial" w:hAnsi="Arial" w:cs="Arial"/>
                <w:sz w:val="20"/>
                <w:szCs w:val="20"/>
              </w:rPr>
              <w:t>(0,9582 * mq) + 292,7222</w:t>
            </w:r>
          </w:p>
        </w:tc>
      </w:tr>
    </w:tbl>
    <w:p w14:paraId="5B497BA7" w14:textId="77777777" w:rsidR="004A2DAB" w:rsidRDefault="004A2DAB" w:rsidP="00D555CD">
      <w:pPr>
        <w:jc w:val="both"/>
        <w:rPr>
          <w:sz w:val="10"/>
        </w:rPr>
      </w:pPr>
    </w:p>
    <w:p w14:paraId="2D19AED4" w14:textId="77777777" w:rsidR="004A2DAB" w:rsidRDefault="004A2DAB" w:rsidP="00D555CD">
      <w:pPr>
        <w:jc w:val="both"/>
        <w:rPr>
          <w:sz w:val="10"/>
        </w:rPr>
      </w:pPr>
    </w:p>
    <w:p w14:paraId="4D54C9D7" w14:textId="77777777" w:rsidR="004A2DAB" w:rsidRDefault="004A2DAB" w:rsidP="00D555CD">
      <w:pPr>
        <w:jc w:val="both"/>
        <w:rPr>
          <w:sz w:val="10"/>
        </w:rPr>
      </w:pPr>
    </w:p>
    <w:p w14:paraId="48D01A3E" w14:textId="77777777" w:rsidR="004A2DAB" w:rsidRDefault="004A2DAB" w:rsidP="00D555CD">
      <w:pPr>
        <w:jc w:val="both"/>
        <w:rPr>
          <w:sz w:val="10"/>
        </w:rPr>
      </w:pPr>
    </w:p>
    <w:p w14:paraId="728B8DE5" w14:textId="77777777" w:rsidR="00EE7165" w:rsidRDefault="00EE7165" w:rsidP="00D555CD">
      <w:pPr>
        <w:jc w:val="both"/>
        <w:rPr>
          <w:sz w:val="10"/>
        </w:rPr>
      </w:pPr>
    </w:p>
    <w:p w14:paraId="6ECF6E11" w14:textId="77777777" w:rsidR="00EE7165" w:rsidRDefault="00EE7165" w:rsidP="00D555CD">
      <w:pPr>
        <w:jc w:val="both"/>
        <w:rPr>
          <w:sz w:val="10"/>
        </w:rPr>
      </w:pPr>
    </w:p>
    <w:tbl>
      <w:tblPr>
        <w:tblW w:w="9020" w:type="dxa"/>
        <w:jc w:val="center"/>
        <w:tblCellMar>
          <w:left w:w="70" w:type="dxa"/>
          <w:right w:w="70" w:type="dxa"/>
        </w:tblCellMar>
        <w:tblLook w:val="04A0" w:firstRow="1" w:lastRow="0" w:firstColumn="1" w:lastColumn="0" w:noHBand="0" w:noVBand="1"/>
      </w:tblPr>
      <w:tblGrid>
        <w:gridCol w:w="2056"/>
        <w:gridCol w:w="1934"/>
        <w:gridCol w:w="2378"/>
        <w:gridCol w:w="2652"/>
      </w:tblGrid>
      <w:tr w:rsidR="00EE7165" w14:paraId="765A4C72" w14:textId="77777777" w:rsidTr="00EE7165">
        <w:trPr>
          <w:trHeight w:val="375"/>
          <w:jc w:val="center"/>
        </w:trPr>
        <w:tc>
          <w:tcPr>
            <w:tcW w:w="9020"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26BE8753" w14:textId="4A2F652E" w:rsidR="00EE7165" w:rsidRDefault="00EE7165" w:rsidP="00EE7165">
            <w:pPr>
              <w:jc w:val="center"/>
              <w:rPr>
                <w:rFonts w:ascii="Arial" w:hAnsi="Arial" w:cs="Arial"/>
                <w:b/>
                <w:bCs/>
                <w:sz w:val="40"/>
                <w:szCs w:val="40"/>
              </w:rPr>
            </w:pPr>
            <w:r>
              <w:rPr>
                <w:rFonts w:ascii="Arial" w:hAnsi="Arial" w:cs="Arial"/>
                <w:b/>
                <w:bCs/>
                <w:sz w:val="40"/>
                <w:szCs w:val="40"/>
              </w:rPr>
              <w:t>Tariffe TARI 20</w:t>
            </w:r>
            <w:r w:rsidR="00BE6EB6">
              <w:rPr>
                <w:rFonts w:ascii="Arial" w:hAnsi="Arial" w:cs="Arial"/>
                <w:b/>
                <w:bCs/>
                <w:sz w:val="40"/>
                <w:szCs w:val="40"/>
              </w:rPr>
              <w:t>2</w:t>
            </w:r>
            <w:r w:rsidR="005A1E8E">
              <w:rPr>
                <w:rFonts w:ascii="Arial" w:hAnsi="Arial" w:cs="Arial"/>
                <w:b/>
                <w:bCs/>
                <w:sz w:val="40"/>
                <w:szCs w:val="40"/>
              </w:rPr>
              <w:t>2</w:t>
            </w:r>
            <w:r>
              <w:rPr>
                <w:rFonts w:ascii="Arial" w:hAnsi="Arial" w:cs="Arial"/>
                <w:b/>
                <w:bCs/>
                <w:sz w:val="40"/>
                <w:szCs w:val="40"/>
              </w:rPr>
              <w:t xml:space="preserve"> utenza domestica </w:t>
            </w:r>
          </w:p>
        </w:tc>
      </w:tr>
      <w:tr w:rsidR="00EE7165" w14:paraId="4C392D08" w14:textId="77777777" w:rsidTr="00EE7165">
        <w:trPr>
          <w:trHeight w:val="255"/>
          <w:jc w:val="center"/>
        </w:trPr>
        <w:tc>
          <w:tcPr>
            <w:tcW w:w="2056" w:type="dxa"/>
            <w:tcBorders>
              <w:top w:val="nil"/>
              <w:left w:val="single" w:sz="8" w:space="0" w:color="auto"/>
              <w:bottom w:val="nil"/>
              <w:right w:val="single" w:sz="4" w:space="0" w:color="auto"/>
            </w:tcBorders>
            <w:shd w:val="clear" w:color="auto" w:fill="auto"/>
            <w:noWrap/>
            <w:vAlign w:val="bottom"/>
            <w:hideMark/>
          </w:tcPr>
          <w:p w14:paraId="0133B4B1" w14:textId="77777777" w:rsidR="00EE7165" w:rsidRDefault="00EE7165">
            <w:pPr>
              <w:rPr>
                <w:rFonts w:ascii="Arial" w:hAnsi="Arial" w:cs="Arial"/>
                <w:b/>
                <w:bCs/>
                <w:sz w:val="20"/>
                <w:szCs w:val="20"/>
              </w:rPr>
            </w:pPr>
            <w:r>
              <w:rPr>
                <w:rFonts w:ascii="Arial" w:hAnsi="Arial" w:cs="Arial"/>
                <w:b/>
                <w:bCs/>
                <w:sz w:val="20"/>
                <w:szCs w:val="20"/>
              </w:rPr>
              <w:t>Numero componenti</w:t>
            </w:r>
          </w:p>
        </w:tc>
        <w:tc>
          <w:tcPr>
            <w:tcW w:w="1934" w:type="dxa"/>
            <w:tcBorders>
              <w:top w:val="nil"/>
              <w:left w:val="nil"/>
              <w:bottom w:val="nil"/>
              <w:right w:val="single" w:sz="4" w:space="0" w:color="auto"/>
            </w:tcBorders>
            <w:shd w:val="clear" w:color="auto" w:fill="auto"/>
            <w:noWrap/>
            <w:vAlign w:val="bottom"/>
            <w:hideMark/>
          </w:tcPr>
          <w:p w14:paraId="37A7A6C5" w14:textId="77777777" w:rsidR="00EE7165" w:rsidRDefault="00EE7165">
            <w:pPr>
              <w:rPr>
                <w:rFonts w:ascii="Arial" w:hAnsi="Arial" w:cs="Arial"/>
                <w:b/>
                <w:bCs/>
                <w:sz w:val="20"/>
                <w:szCs w:val="20"/>
              </w:rPr>
            </w:pPr>
            <w:r>
              <w:rPr>
                <w:rFonts w:ascii="Arial" w:hAnsi="Arial" w:cs="Arial"/>
                <w:b/>
                <w:bCs/>
                <w:sz w:val="20"/>
                <w:szCs w:val="20"/>
              </w:rPr>
              <w:t>Quota fissa € al mq</w:t>
            </w:r>
          </w:p>
        </w:tc>
        <w:tc>
          <w:tcPr>
            <w:tcW w:w="2378" w:type="dxa"/>
            <w:tcBorders>
              <w:top w:val="nil"/>
              <w:left w:val="nil"/>
              <w:bottom w:val="nil"/>
              <w:right w:val="single" w:sz="4" w:space="0" w:color="auto"/>
            </w:tcBorders>
            <w:shd w:val="clear" w:color="auto" w:fill="auto"/>
            <w:noWrap/>
            <w:vAlign w:val="bottom"/>
            <w:hideMark/>
          </w:tcPr>
          <w:p w14:paraId="35B59D73" w14:textId="77777777" w:rsidR="00EE7165" w:rsidRDefault="00EE7165">
            <w:pPr>
              <w:rPr>
                <w:rFonts w:ascii="Arial" w:hAnsi="Arial" w:cs="Arial"/>
                <w:b/>
                <w:bCs/>
                <w:sz w:val="20"/>
                <w:szCs w:val="20"/>
              </w:rPr>
            </w:pPr>
            <w:r>
              <w:rPr>
                <w:rFonts w:ascii="Arial" w:hAnsi="Arial" w:cs="Arial"/>
                <w:b/>
                <w:bCs/>
                <w:sz w:val="20"/>
                <w:szCs w:val="20"/>
              </w:rPr>
              <w:t>Quota variabile € / anno</w:t>
            </w:r>
          </w:p>
        </w:tc>
        <w:tc>
          <w:tcPr>
            <w:tcW w:w="2652" w:type="dxa"/>
            <w:tcBorders>
              <w:top w:val="nil"/>
              <w:left w:val="nil"/>
              <w:bottom w:val="nil"/>
              <w:right w:val="single" w:sz="8" w:space="0" w:color="auto"/>
            </w:tcBorders>
            <w:shd w:val="clear" w:color="auto" w:fill="auto"/>
            <w:noWrap/>
            <w:vAlign w:val="bottom"/>
            <w:hideMark/>
          </w:tcPr>
          <w:p w14:paraId="13660777" w14:textId="77777777" w:rsidR="00EE7165" w:rsidRDefault="00EE7165">
            <w:pPr>
              <w:rPr>
                <w:rFonts w:ascii="Arial" w:hAnsi="Arial" w:cs="Arial"/>
                <w:b/>
                <w:bCs/>
                <w:sz w:val="20"/>
                <w:szCs w:val="20"/>
              </w:rPr>
            </w:pPr>
            <w:r>
              <w:rPr>
                <w:rFonts w:ascii="Arial" w:hAnsi="Arial" w:cs="Arial"/>
                <w:b/>
                <w:bCs/>
                <w:sz w:val="20"/>
                <w:szCs w:val="20"/>
              </w:rPr>
              <w:t>Tariffa complessiva annua</w:t>
            </w:r>
          </w:p>
        </w:tc>
      </w:tr>
      <w:tr w:rsidR="005A1E8E" w14:paraId="49B67606" w14:textId="77777777" w:rsidTr="00EE7165">
        <w:trPr>
          <w:trHeight w:val="255"/>
          <w:jc w:val="center"/>
        </w:trPr>
        <w:tc>
          <w:tcPr>
            <w:tcW w:w="205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8816CB7" w14:textId="77777777" w:rsidR="005A1E8E" w:rsidRDefault="005A1E8E" w:rsidP="005A1E8E">
            <w:pPr>
              <w:rPr>
                <w:rFonts w:ascii="Arial" w:hAnsi="Arial" w:cs="Arial"/>
                <w:sz w:val="20"/>
                <w:szCs w:val="20"/>
              </w:rPr>
            </w:pPr>
            <w:r>
              <w:rPr>
                <w:rFonts w:ascii="Arial" w:hAnsi="Arial" w:cs="Arial"/>
                <w:sz w:val="20"/>
                <w:szCs w:val="20"/>
              </w:rPr>
              <w:t>1</w:t>
            </w:r>
          </w:p>
        </w:tc>
        <w:tc>
          <w:tcPr>
            <w:tcW w:w="1934" w:type="dxa"/>
            <w:tcBorders>
              <w:top w:val="single" w:sz="8" w:space="0" w:color="auto"/>
              <w:left w:val="nil"/>
              <w:bottom w:val="single" w:sz="4" w:space="0" w:color="auto"/>
              <w:right w:val="single" w:sz="4" w:space="0" w:color="auto"/>
            </w:tcBorders>
            <w:shd w:val="clear" w:color="auto" w:fill="auto"/>
            <w:noWrap/>
            <w:vAlign w:val="bottom"/>
            <w:hideMark/>
          </w:tcPr>
          <w:p w14:paraId="28347608" w14:textId="6C144E49" w:rsidR="005A1E8E" w:rsidRDefault="005A1E8E" w:rsidP="005A1E8E">
            <w:pPr>
              <w:rPr>
                <w:rFonts w:ascii="Arial" w:hAnsi="Arial" w:cs="Arial"/>
                <w:sz w:val="20"/>
                <w:szCs w:val="20"/>
              </w:rPr>
            </w:pPr>
            <w:r>
              <w:rPr>
                <w:rFonts w:ascii="Arial" w:hAnsi="Arial" w:cs="Arial"/>
                <w:sz w:val="20"/>
                <w:szCs w:val="20"/>
              </w:rPr>
              <w:t>0,6339</w:t>
            </w:r>
          </w:p>
        </w:tc>
        <w:tc>
          <w:tcPr>
            <w:tcW w:w="2378" w:type="dxa"/>
            <w:tcBorders>
              <w:top w:val="single" w:sz="8" w:space="0" w:color="auto"/>
              <w:left w:val="nil"/>
              <w:bottom w:val="single" w:sz="4" w:space="0" w:color="auto"/>
              <w:right w:val="single" w:sz="4" w:space="0" w:color="auto"/>
            </w:tcBorders>
            <w:shd w:val="clear" w:color="auto" w:fill="auto"/>
            <w:noWrap/>
            <w:vAlign w:val="bottom"/>
            <w:hideMark/>
          </w:tcPr>
          <w:p w14:paraId="7FA0EAAB" w14:textId="09F6D07F" w:rsidR="005A1E8E" w:rsidRDefault="005A1E8E" w:rsidP="005A1E8E">
            <w:pPr>
              <w:rPr>
                <w:rFonts w:ascii="Arial" w:hAnsi="Arial" w:cs="Arial"/>
                <w:sz w:val="20"/>
                <w:szCs w:val="20"/>
              </w:rPr>
            </w:pPr>
            <w:r>
              <w:rPr>
                <w:rFonts w:ascii="Arial" w:hAnsi="Arial" w:cs="Arial"/>
                <w:sz w:val="20"/>
                <w:szCs w:val="20"/>
              </w:rPr>
              <w:t>49,6279</w:t>
            </w:r>
          </w:p>
        </w:tc>
        <w:tc>
          <w:tcPr>
            <w:tcW w:w="2652" w:type="dxa"/>
            <w:tcBorders>
              <w:top w:val="single" w:sz="8" w:space="0" w:color="auto"/>
              <w:left w:val="nil"/>
              <w:bottom w:val="single" w:sz="4" w:space="0" w:color="auto"/>
              <w:right w:val="single" w:sz="8" w:space="0" w:color="auto"/>
            </w:tcBorders>
            <w:shd w:val="clear" w:color="auto" w:fill="auto"/>
            <w:noWrap/>
            <w:vAlign w:val="bottom"/>
            <w:hideMark/>
          </w:tcPr>
          <w:p w14:paraId="5B579330" w14:textId="642B8A33" w:rsidR="005A1E8E" w:rsidRDefault="005A1E8E" w:rsidP="005A1E8E">
            <w:pPr>
              <w:rPr>
                <w:rFonts w:ascii="Arial" w:hAnsi="Arial" w:cs="Arial"/>
                <w:sz w:val="20"/>
                <w:szCs w:val="20"/>
              </w:rPr>
            </w:pPr>
            <w:r>
              <w:rPr>
                <w:rFonts w:ascii="Arial" w:hAnsi="Arial" w:cs="Arial"/>
                <w:sz w:val="20"/>
                <w:szCs w:val="20"/>
              </w:rPr>
              <w:t>(0,6339 * mq) + 49,6279</w:t>
            </w:r>
          </w:p>
        </w:tc>
      </w:tr>
      <w:tr w:rsidR="005A1E8E" w14:paraId="5CB16019" w14:textId="77777777" w:rsidTr="00EE7165">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77DA98FF" w14:textId="77777777" w:rsidR="005A1E8E" w:rsidRDefault="005A1E8E" w:rsidP="005A1E8E">
            <w:pPr>
              <w:rPr>
                <w:rFonts w:ascii="Arial" w:hAnsi="Arial" w:cs="Arial"/>
                <w:sz w:val="20"/>
                <w:szCs w:val="20"/>
              </w:rPr>
            </w:pPr>
            <w:r>
              <w:rPr>
                <w:rFonts w:ascii="Arial" w:hAnsi="Arial" w:cs="Arial"/>
                <w:sz w:val="20"/>
                <w:szCs w:val="20"/>
              </w:rPr>
              <w:t>2</w:t>
            </w:r>
          </w:p>
        </w:tc>
        <w:tc>
          <w:tcPr>
            <w:tcW w:w="1934" w:type="dxa"/>
            <w:tcBorders>
              <w:top w:val="nil"/>
              <w:left w:val="nil"/>
              <w:bottom w:val="single" w:sz="4" w:space="0" w:color="auto"/>
              <w:right w:val="single" w:sz="4" w:space="0" w:color="auto"/>
            </w:tcBorders>
            <w:shd w:val="clear" w:color="auto" w:fill="auto"/>
            <w:noWrap/>
            <w:vAlign w:val="bottom"/>
            <w:hideMark/>
          </w:tcPr>
          <w:p w14:paraId="182C6028" w14:textId="3F5490AC" w:rsidR="005A1E8E" w:rsidRDefault="005A1E8E" w:rsidP="005A1E8E">
            <w:pPr>
              <w:rPr>
                <w:rFonts w:ascii="Arial" w:hAnsi="Arial" w:cs="Arial"/>
                <w:sz w:val="20"/>
                <w:szCs w:val="20"/>
              </w:rPr>
            </w:pPr>
            <w:r>
              <w:rPr>
                <w:rFonts w:ascii="Arial" w:hAnsi="Arial" w:cs="Arial"/>
                <w:sz w:val="20"/>
                <w:szCs w:val="20"/>
              </w:rPr>
              <w:t>0,7112</w:t>
            </w:r>
          </w:p>
        </w:tc>
        <w:tc>
          <w:tcPr>
            <w:tcW w:w="2378" w:type="dxa"/>
            <w:tcBorders>
              <w:top w:val="nil"/>
              <w:left w:val="nil"/>
              <w:bottom w:val="single" w:sz="4" w:space="0" w:color="auto"/>
              <w:right w:val="single" w:sz="4" w:space="0" w:color="auto"/>
            </w:tcBorders>
            <w:shd w:val="clear" w:color="auto" w:fill="auto"/>
            <w:noWrap/>
            <w:vAlign w:val="bottom"/>
            <w:hideMark/>
          </w:tcPr>
          <w:p w14:paraId="79719932" w14:textId="4A37C19A" w:rsidR="005A1E8E" w:rsidRDefault="005A1E8E" w:rsidP="005A1E8E">
            <w:pPr>
              <w:rPr>
                <w:rFonts w:ascii="Arial" w:hAnsi="Arial" w:cs="Arial"/>
                <w:sz w:val="20"/>
                <w:szCs w:val="20"/>
              </w:rPr>
            </w:pPr>
            <w:r>
              <w:rPr>
                <w:rFonts w:ascii="Arial" w:hAnsi="Arial" w:cs="Arial"/>
                <w:sz w:val="20"/>
                <w:szCs w:val="20"/>
              </w:rPr>
              <w:t>115,7984</w:t>
            </w:r>
          </w:p>
        </w:tc>
        <w:tc>
          <w:tcPr>
            <w:tcW w:w="2652" w:type="dxa"/>
            <w:tcBorders>
              <w:top w:val="nil"/>
              <w:left w:val="nil"/>
              <w:bottom w:val="single" w:sz="4" w:space="0" w:color="auto"/>
              <w:right w:val="single" w:sz="8" w:space="0" w:color="auto"/>
            </w:tcBorders>
            <w:shd w:val="clear" w:color="auto" w:fill="auto"/>
            <w:noWrap/>
            <w:vAlign w:val="bottom"/>
            <w:hideMark/>
          </w:tcPr>
          <w:p w14:paraId="160F1BFC" w14:textId="3B338C7C" w:rsidR="005A1E8E" w:rsidRDefault="005A1E8E" w:rsidP="005A1E8E">
            <w:pPr>
              <w:rPr>
                <w:rFonts w:ascii="Arial" w:hAnsi="Arial" w:cs="Arial"/>
                <w:sz w:val="20"/>
                <w:szCs w:val="20"/>
              </w:rPr>
            </w:pPr>
            <w:r>
              <w:rPr>
                <w:rFonts w:ascii="Arial" w:hAnsi="Arial" w:cs="Arial"/>
                <w:sz w:val="20"/>
                <w:szCs w:val="20"/>
              </w:rPr>
              <w:t>(0,7112 * mq) + 115,7984</w:t>
            </w:r>
          </w:p>
        </w:tc>
      </w:tr>
      <w:tr w:rsidR="005A1E8E" w14:paraId="65FD2400" w14:textId="77777777" w:rsidTr="00EE7165">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1BC078D9" w14:textId="77777777" w:rsidR="005A1E8E" w:rsidRDefault="005A1E8E" w:rsidP="005A1E8E">
            <w:pPr>
              <w:rPr>
                <w:rFonts w:ascii="Arial" w:hAnsi="Arial" w:cs="Arial"/>
                <w:sz w:val="20"/>
                <w:szCs w:val="20"/>
              </w:rPr>
            </w:pPr>
            <w:r>
              <w:rPr>
                <w:rFonts w:ascii="Arial" w:hAnsi="Arial" w:cs="Arial"/>
                <w:sz w:val="20"/>
                <w:szCs w:val="20"/>
              </w:rPr>
              <w:t>3</w:t>
            </w:r>
          </w:p>
        </w:tc>
        <w:tc>
          <w:tcPr>
            <w:tcW w:w="1934" w:type="dxa"/>
            <w:tcBorders>
              <w:top w:val="nil"/>
              <w:left w:val="nil"/>
              <w:bottom w:val="single" w:sz="4" w:space="0" w:color="auto"/>
              <w:right w:val="single" w:sz="4" w:space="0" w:color="auto"/>
            </w:tcBorders>
            <w:shd w:val="clear" w:color="auto" w:fill="auto"/>
            <w:noWrap/>
            <w:vAlign w:val="bottom"/>
            <w:hideMark/>
          </w:tcPr>
          <w:p w14:paraId="41E8E789" w14:textId="1CCB8343" w:rsidR="005A1E8E" w:rsidRDefault="005A1E8E" w:rsidP="005A1E8E">
            <w:pPr>
              <w:rPr>
                <w:rFonts w:ascii="Arial" w:hAnsi="Arial" w:cs="Arial"/>
                <w:sz w:val="20"/>
                <w:szCs w:val="20"/>
              </w:rPr>
            </w:pPr>
            <w:r>
              <w:rPr>
                <w:rFonts w:ascii="Arial" w:hAnsi="Arial" w:cs="Arial"/>
                <w:sz w:val="20"/>
                <w:szCs w:val="20"/>
              </w:rPr>
              <w:t>0,7963</w:t>
            </w:r>
          </w:p>
        </w:tc>
        <w:tc>
          <w:tcPr>
            <w:tcW w:w="2378" w:type="dxa"/>
            <w:tcBorders>
              <w:top w:val="nil"/>
              <w:left w:val="nil"/>
              <w:bottom w:val="single" w:sz="4" w:space="0" w:color="auto"/>
              <w:right w:val="single" w:sz="4" w:space="0" w:color="auto"/>
            </w:tcBorders>
            <w:shd w:val="clear" w:color="auto" w:fill="auto"/>
            <w:noWrap/>
            <w:vAlign w:val="bottom"/>
            <w:hideMark/>
          </w:tcPr>
          <w:p w14:paraId="1F075048" w14:textId="6C4B1898" w:rsidR="005A1E8E" w:rsidRDefault="005A1E8E" w:rsidP="005A1E8E">
            <w:pPr>
              <w:rPr>
                <w:rFonts w:ascii="Arial" w:hAnsi="Arial" w:cs="Arial"/>
                <w:sz w:val="20"/>
                <w:szCs w:val="20"/>
              </w:rPr>
            </w:pPr>
            <w:r>
              <w:rPr>
                <w:rFonts w:ascii="Arial" w:hAnsi="Arial" w:cs="Arial"/>
                <w:sz w:val="20"/>
                <w:szCs w:val="20"/>
              </w:rPr>
              <w:t>148,8837</w:t>
            </w:r>
          </w:p>
        </w:tc>
        <w:tc>
          <w:tcPr>
            <w:tcW w:w="2652" w:type="dxa"/>
            <w:tcBorders>
              <w:top w:val="nil"/>
              <w:left w:val="nil"/>
              <w:bottom w:val="single" w:sz="4" w:space="0" w:color="auto"/>
              <w:right w:val="single" w:sz="8" w:space="0" w:color="auto"/>
            </w:tcBorders>
            <w:shd w:val="clear" w:color="auto" w:fill="auto"/>
            <w:noWrap/>
            <w:vAlign w:val="bottom"/>
            <w:hideMark/>
          </w:tcPr>
          <w:p w14:paraId="769FA801" w14:textId="239C8348" w:rsidR="005A1E8E" w:rsidRDefault="005A1E8E" w:rsidP="005A1E8E">
            <w:pPr>
              <w:rPr>
                <w:rFonts w:ascii="Arial" w:hAnsi="Arial" w:cs="Arial"/>
                <w:sz w:val="20"/>
                <w:szCs w:val="20"/>
              </w:rPr>
            </w:pPr>
            <w:r>
              <w:rPr>
                <w:rFonts w:ascii="Arial" w:hAnsi="Arial" w:cs="Arial"/>
                <w:sz w:val="20"/>
                <w:szCs w:val="20"/>
              </w:rPr>
              <w:t>(0,7963 * mq) + 148,8837</w:t>
            </w:r>
          </w:p>
        </w:tc>
      </w:tr>
      <w:tr w:rsidR="005A1E8E" w14:paraId="5B6F622C" w14:textId="77777777" w:rsidTr="00EE7165">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3B5AF4BC" w14:textId="77777777" w:rsidR="005A1E8E" w:rsidRDefault="005A1E8E" w:rsidP="005A1E8E">
            <w:pPr>
              <w:rPr>
                <w:rFonts w:ascii="Arial" w:hAnsi="Arial" w:cs="Arial"/>
                <w:sz w:val="20"/>
                <w:szCs w:val="20"/>
              </w:rPr>
            </w:pPr>
            <w:r>
              <w:rPr>
                <w:rFonts w:ascii="Arial" w:hAnsi="Arial" w:cs="Arial"/>
                <w:sz w:val="20"/>
                <w:szCs w:val="20"/>
              </w:rPr>
              <w:t>4</w:t>
            </w:r>
          </w:p>
        </w:tc>
        <w:tc>
          <w:tcPr>
            <w:tcW w:w="1934" w:type="dxa"/>
            <w:tcBorders>
              <w:top w:val="nil"/>
              <w:left w:val="nil"/>
              <w:bottom w:val="single" w:sz="4" w:space="0" w:color="auto"/>
              <w:right w:val="single" w:sz="4" w:space="0" w:color="auto"/>
            </w:tcBorders>
            <w:shd w:val="clear" w:color="auto" w:fill="auto"/>
            <w:noWrap/>
            <w:vAlign w:val="bottom"/>
            <w:hideMark/>
          </w:tcPr>
          <w:p w14:paraId="2B6B96E2" w14:textId="2FC9B188" w:rsidR="005A1E8E" w:rsidRDefault="005A1E8E" w:rsidP="005A1E8E">
            <w:pPr>
              <w:rPr>
                <w:rFonts w:ascii="Arial" w:hAnsi="Arial" w:cs="Arial"/>
                <w:sz w:val="20"/>
                <w:szCs w:val="20"/>
              </w:rPr>
            </w:pPr>
            <w:r>
              <w:rPr>
                <w:rFonts w:ascii="Arial" w:hAnsi="Arial" w:cs="Arial"/>
                <w:sz w:val="20"/>
                <w:szCs w:val="20"/>
              </w:rPr>
              <w:t>0,8504</w:t>
            </w:r>
          </w:p>
        </w:tc>
        <w:tc>
          <w:tcPr>
            <w:tcW w:w="2378" w:type="dxa"/>
            <w:tcBorders>
              <w:top w:val="nil"/>
              <w:left w:val="nil"/>
              <w:bottom w:val="single" w:sz="4" w:space="0" w:color="auto"/>
              <w:right w:val="single" w:sz="4" w:space="0" w:color="auto"/>
            </w:tcBorders>
            <w:shd w:val="clear" w:color="auto" w:fill="auto"/>
            <w:noWrap/>
            <w:vAlign w:val="bottom"/>
            <w:hideMark/>
          </w:tcPr>
          <w:p w14:paraId="5988139F" w14:textId="6021D3FF" w:rsidR="005A1E8E" w:rsidRDefault="005A1E8E" w:rsidP="005A1E8E">
            <w:pPr>
              <w:rPr>
                <w:rFonts w:ascii="Arial" w:hAnsi="Arial" w:cs="Arial"/>
                <w:sz w:val="20"/>
                <w:szCs w:val="20"/>
              </w:rPr>
            </w:pPr>
            <w:r>
              <w:rPr>
                <w:rFonts w:ascii="Arial" w:hAnsi="Arial" w:cs="Arial"/>
                <w:sz w:val="20"/>
                <w:szCs w:val="20"/>
              </w:rPr>
              <w:t>181,969</w:t>
            </w:r>
          </w:p>
        </w:tc>
        <w:tc>
          <w:tcPr>
            <w:tcW w:w="2652" w:type="dxa"/>
            <w:tcBorders>
              <w:top w:val="nil"/>
              <w:left w:val="nil"/>
              <w:bottom w:val="single" w:sz="4" w:space="0" w:color="auto"/>
              <w:right w:val="single" w:sz="8" w:space="0" w:color="auto"/>
            </w:tcBorders>
            <w:shd w:val="clear" w:color="auto" w:fill="auto"/>
            <w:noWrap/>
            <w:vAlign w:val="bottom"/>
            <w:hideMark/>
          </w:tcPr>
          <w:p w14:paraId="5465AB74" w14:textId="76273E07" w:rsidR="005A1E8E" w:rsidRDefault="005A1E8E" w:rsidP="005A1E8E">
            <w:pPr>
              <w:rPr>
                <w:rFonts w:ascii="Arial" w:hAnsi="Arial" w:cs="Arial"/>
                <w:sz w:val="20"/>
                <w:szCs w:val="20"/>
              </w:rPr>
            </w:pPr>
            <w:r>
              <w:rPr>
                <w:rFonts w:ascii="Arial" w:hAnsi="Arial" w:cs="Arial"/>
                <w:sz w:val="20"/>
                <w:szCs w:val="20"/>
              </w:rPr>
              <w:t>(0,8504 * mq) + 181,969</w:t>
            </w:r>
          </w:p>
        </w:tc>
      </w:tr>
      <w:tr w:rsidR="005A1E8E" w14:paraId="02369A66" w14:textId="77777777" w:rsidTr="00EE7165">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5B161470" w14:textId="77777777" w:rsidR="005A1E8E" w:rsidRDefault="005A1E8E" w:rsidP="005A1E8E">
            <w:pPr>
              <w:rPr>
                <w:rFonts w:ascii="Arial" w:hAnsi="Arial" w:cs="Arial"/>
                <w:sz w:val="20"/>
                <w:szCs w:val="20"/>
              </w:rPr>
            </w:pPr>
            <w:r>
              <w:rPr>
                <w:rFonts w:ascii="Arial" w:hAnsi="Arial" w:cs="Arial"/>
                <w:sz w:val="20"/>
                <w:szCs w:val="20"/>
              </w:rPr>
              <w:t>5</w:t>
            </w:r>
          </w:p>
        </w:tc>
        <w:tc>
          <w:tcPr>
            <w:tcW w:w="1934" w:type="dxa"/>
            <w:tcBorders>
              <w:top w:val="nil"/>
              <w:left w:val="nil"/>
              <w:bottom w:val="single" w:sz="4" w:space="0" w:color="auto"/>
              <w:right w:val="single" w:sz="4" w:space="0" w:color="auto"/>
            </w:tcBorders>
            <w:shd w:val="clear" w:color="auto" w:fill="auto"/>
            <w:noWrap/>
            <w:vAlign w:val="bottom"/>
            <w:hideMark/>
          </w:tcPr>
          <w:p w14:paraId="791B0073" w14:textId="00CD4750" w:rsidR="005A1E8E" w:rsidRDefault="005A1E8E" w:rsidP="005A1E8E">
            <w:pPr>
              <w:rPr>
                <w:rFonts w:ascii="Arial" w:hAnsi="Arial" w:cs="Arial"/>
                <w:sz w:val="20"/>
                <w:szCs w:val="20"/>
              </w:rPr>
            </w:pPr>
            <w:r>
              <w:rPr>
                <w:rFonts w:ascii="Arial" w:hAnsi="Arial" w:cs="Arial"/>
                <w:sz w:val="20"/>
                <w:szCs w:val="20"/>
              </w:rPr>
              <w:t>0,9045</w:t>
            </w:r>
          </w:p>
        </w:tc>
        <w:tc>
          <w:tcPr>
            <w:tcW w:w="2378" w:type="dxa"/>
            <w:tcBorders>
              <w:top w:val="nil"/>
              <w:left w:val="nil"/>
              <w:bottom w:val="single" w:sz="4" w:space="0" w:color="auto"/>
              <w:right w:val="single" w:sz="4" w:space="0" w:color="auto"/>
            </w:tcBorders>
            <w:shd w:val="clear" w:color="auto" w:fill="auto"/>
            <w:noWrap/>
            <w:vAlign w:val="bottom"/>
            <w:hideMark/>
          </w:tcPr>
          <w:p w14:paraId="1BED2DF8" w14:textId="44B74FF8" w:rsidR="005A1E8E" w:rsidRDefault="005A1E8E" w:rsidP="005A1E8E">
            <w:pPr>
              <w:rPr>
                <w:rFonts w:ascii="Arial" w:hAnsi="Arial" w:cs="Arial"/>
                <w:sz w:val="20"/>
                <w:szCs w:val="20"/>
              </w:rPr>
            </w:pPr>
            <w:r>
              <w:rPr>
                <w:rFonts w:ascii="Arial" w:hAnsi="Arial" w:cs="Arial"/>
                <w:sz w:val="20"/>
                <w:szCs w:val="20"/>
              </w:rPr>
              <w:t>239,8682</w:t>
            </w:r>
          </w:p>
        </w:tc>
        <w:tc>
          <w:tcPr>
            <w:tcW w:w="2652" w:type="dxa"/>
            <w:tcBorders>
              <w:top w:val="nil"/>
              <w:left w:val="nil"/>
              <w:bottom w:val="single" w:sz="4" w:space="0" w:color="auto"/>
              <w:right w:val="single" w:sz="8" w:space="0" w:color="auto"/>
            </w:tcBorders>
            <w:shd w:val="clear" w:color="auto" w:fill="auto"/>
            <w:noWrap/>
            <w:vAlign w:val="bottom"/>
            <w:hideMark/>
          </w:tcPr>
          <w:p w14:paraId="75095609" w14:textId="24836FB0" w:rsidR="005A1E8E" w:rsidRDefault="005A1E8E" w:rsidP="005A1E8E">
            <w:pPr>
              <w:rPr>
                <w:rFonts w:ascii="Arial" w:hAnsi="Arial" w:cs="Arial"/>
                <w:sz w:val="20"/>
                <w:szCs w:val="20"/>
              </w:rPr>
            </w:pPr>
            <w:r>
              <w:rPr>
                <w:rFonts w:ascii="Arial" w:hAnsi="Arial" w:cs="Arial"/>
                <w:sz w:val="20"/>
                <w:szCs w:val="20"/>
              </w:rPr>
              <w:t>(0,9045 * mq) + 239,8682</w:t>
            </w:r>
          </w:p>
        </w:tc>
      </w:tr>
      <w:tr w:rsidR="005A1E8E" w14:paraId="73DF7741" w14:textId="77777777" w:rsidTr="00EE7165">
        <w:trPr>
          <w:trHeight w:val="255"/>
          <w:jc w:val="center"/>
        </w:trPr>
        <w:tc>
          <w:tcPr>
            <w:tcW w:w="2056" w:type="dxa"/>
            <w:tcBorders>
              <w:top w:val="nil"/>
              <w:left w:val="single" w:sz="8" w:space="0" w:color="auto"/>
              <w:bottom w:val="single" w:sz="4" w:space="0" w:color="auto"/>
              <w:right w:val="single" w:sz="4" w:space="0" w:color="auto"/>
            </w:tcBorders>
            <w:shd w:val="clear" w:color="auto" w:fill="auto"/>
            <w:noWrap/>
            <w:vAlign w:val="bottom"/>
            <w:hideMark/>
          </w:tcPr>
          <w:p w14:paraId="03CDE9BD" w14:textId="77777777" w:rsidR="005A1E8E" w:rsidRDefault="005A1E8E" w:rsidP="005A1E8E">
            <w:pPr>
              <w:rPr>
                <w:rFonts w:ascii="Arial" w:hAnsi="Arial" w:cs="Arial"/>
                <w:sz w:val="20"/>
                <w:szCs w:val="20"/>
              </w:rPr>
            </w:pPr>
            <w:r>
              <w:rPr>
                <w:rFonts w:ascii="Arial" w:hAnsi="Arial" w:cs="Arial"/>
                <w:sz w:val="20"/>
                <w:szCs w:val="20"/>
              </w:rPr>
              <w:t>6 o più</w:t>
            </w:r>
          </w:p>
        </w:tc>
        <w:tc>
          <w:tcPr>
            <w:tcW w:w="1934" w:type="dxa"/>
            <w:tcBorders>
              <w:top w:val="nil"/>
              <w:left w:val="nil"/>
              <w:bottom w:val="single" w:sz="4" w:space="0" w:color="auto"/>
              <w:right w:val="single" w:sz="4" w:space="0" w:color="auto"/>
            </w:tcBorders>
            <w:shd w:val="clear" w:color="auto" w:fill="auto"/>
            <w:noWrap/>
            <w:vAlign w:val="bottom"/>
            <w:hideMark/>
          </w:tcPr>
          <w:p w14:paraId="0D8CB15C" w14:textId="4A6840A1" w:rsidR="005A1E8E" w:rsidRDefault="005A1E8E" w:rsidP="005A1E8E">
            <w:pPr>
              <w:rPr>
                <w:rFonts w:ascii="Arial" w:hAnsi="Arial" w:cs="Arial"/>
                <w:sz w:val="20"/>
                <w:szCs w:val="20"/>
              </w:rPr>
            </w:pPr>
            <w:r>
              <w:rPr>
                <w:rFonts w:ascii="Arial" w:hAnsi="Arial" w:cs="Arial"/>
                <w:sz w:val="20"/>
                <w:szCs w:val="20"/>
              </w:rPr>
              <w:t>0,9354</w:t>
            </w:r>
          </w:p>
        </w:tc>
        <w:tc>
          <w:tcPr>
            <w:tcW w:w="2378" w:type="dxa"/>
            <w:tcBorders>
              <w:top w:val="nil"/>
              <w:left w:val="nil"/>
              <w:bottom w:val="single" w:sz="4" w:space="0" w:color="auto"/>
              <w:right w:val="single" w:sz="4" w:space="0" w:color="auto"/>
            </w:tcBorders>
            <w:shd w:val="clear" w:color="auto" w:fill="auto"/>
            <w:noWrap/>
            <w:vAlign w:val="bottom"/>
            <w:hideMark/>
          </w:tcPr>
          <w:p w14:paraId="697CDBA5" w14:textId="1603CE1B" w:rsidR="005A1E8E" w:rsidRDefault="005A1E8E" w:rsidP="005A1E8E">
            <w:pPr>
              <w:rPr>
                <w:rFonts w:ascii="Arial" w:hAnsi="Arial" w:cs="Arial"/>
                <w:sz w:val="20"/>
                <w:szCs w:val="20"/>
              </w:rPr>
            </w:pPr>
            <w:r>
              <w:rPr>
                <w:rFonts w:ascii="Arial" w:hAnsi="Arial" w:cs="Arial"/>
                <w:sz w:val="20"/>
                <w:szCs w:val="20"/>
              </w:rPr>
              <w:t>281,2248</w:t>
            </w:r>
          </w:p>
        </w:tc>
        <w:tc>
          <w:tcPr>
            <w:tcW w:w="2652" w:type="dxa"/>
            <w:tcBorders>
              <w:top w:val="nil"/>
              <w:left w:val="nil"/>
              <w:bottom w:val="single" w:sz="4" w:space="0" w:color="auto"/>
              <w:right w:val="single" w:sz="8" w:space="0" w:color="auto"/>
            </w:tcBorders>
            <w:shd w:val="clear" w:color="auto" w:fill="auto"/>
            <w:noWrap/>
            <w:vAlign w:val="bottom"/>
            <w:hideMark/>
          </w:tcPr>
          <w:p w14:paraId="76033399" w14:textId="39A7C004" w:rsidR="005A1E8E" w:rsidRDefault="005A1E8E" w:rsidP="005A1E8E">
            <w:pPr>
              <w:rPr>
                <w:rFonts w:ascii="Arial" w:hAnsi="Arial" w:cs="Arial"/>
                <w:sz w:val="20"/>
                <w:szCs w:val="20"/>
              </w:rPr>
            </w:pPr>
            <w:r>
              <w:rPr>
                <w:rFonts w:ascii="Arial" w:hAnsi="Arial" w:cs="Arial"/>
                <w:sz w:val="20"/>
                <w:szCs w:val="20"/>
              </w:rPr>
              <w:t>(0,9354 * mq) + 281,2248</w:t>
            </w:r>
          </w:p>
        </w:tc>
      </w:tr>
    </w:tbl>
    <w:p w14:paraId="48435C57" w14:textId="77777777" w:rsidR="005B0EF2" w:rsidRDefault="005B0EF2" w:rsidP="00EE7165">
      <w:pPr>
        <w:jc w:val="center"/>
        <w:rPr>
          <w:sz w:val="10"/>
        </w:rPr>
      </w:pPr>
    </w:p>
    <w:p w14:paraId="5B3A5656" w14:textId="77777777" w:rsidR="00EE7165" w:rsidRDefault="00EE7165" w:rsidP="00D555CD">
      <w:pPr>
        <w:jc w:val="both"/>
        <w:rPr>
          <w:sz w:val="10"/>
        </w:rPr>
      </w:pPr>
    </w:p>
    <w:p w14:paraId="680F0E30" w14:textId="77777777" w:rsidR="00EE7165" w:rsidRDefault="00EE7165" w:rsidP="00D555CD">
      <w:pPr>
        <w:jc w:val="both"/>
        <w:rPr>
          <w:sz w:val="10"/>
        </w:rPr>
      </w:pPr>
    </w:p>
    <w:p w14:paraId="24A02553" w14:textId="77777777" w:rsidR="004A2DAB" w:rsidRDefault="004A2DAB" w:rsidP="00D555CD">
      <w:pPr>
        <w:jc w:val="both"/>
        <w:rPr>
          <w:sz w:val="10"/>
        </w:rPr>
      </w:pPr>
    </w:p>
    <w:p w14:paraId="2EC4AB7C" w14:textId="77777777" w:rsidR="005B0EF2" w:rsidRDefault="005B0EF2" w:rsidP="00D555CD">
      <w:pPr>
        <w:jc w:val="both"/>
        <w:rPr>
          <w:sz w:val="10"/>
        </w:rPr>
      </w:pPr>
    </w:p>
    <w:p w14:paraId="49F36EB7" w14:textId="77777777" w:rsidR="005B0EF2" w:rsidRDefault="005B0EF2" w:rsidP="00D555CD">
      <w:pPr>
        <w:jc w:val="both"/>
        <w:rPr>
          <w:sz w:val="10"/>
        </w:rPr>
      </w:pPr>
    </w:p>
    <w:p w14:paraId="1AEB44F0" w14:textId="77777777" w:rsidR="005B0EF2" w:rsidRDefault="005B0EF2" w:rsidP="00D555CD">
      <w:pPr>
        <w:jc w:val="both"/>
        <w:rPr>
          <w:sz w:val="10"/>
        </w:rPr>
      </w:pPr>
    </w:p>
    <w:p w14:paraId="4EC07896" w14:textId="77777777" w:rsidR="005B0EF2" w:rsidRDefault="005B0EF2" w:rsidP="00D555CD">
      <w:pPr>
        <w:jc w:val="both"/>
        <w:rPr>
          <w:sz w:val="10"/>
        </w:rPr>
      </w:pPr>
    </w:p>
    <w:p w14:paraId="48DF04AF" w14:textId="77777777" w:rsidR="005B0EF2" w:rsidRDefault="005B0EF2" w:rsidP="00D555CD">
      <w:pPr>
        <w:jc w:val="both"/>
        <w:rPr>
          <w:sz w:val="10"/>
        </w:rPr>
      </w:pPr>
    </w:p>
    <w:tbl>
      <w:tblPr>
        <w:tblW w:w="8360" w:type="dxa"/>
        <w:jc w:val="center"/>
        <w:tblCellMar>
          <w:left w:w="70" w:type="dxa"/>
          <w:right w:w="70" w:type="dxa"/>
        </w:tblCellMar>
        <w:tblLook w:val="04A0" w:firstRow="1" w:lastRow="0" w:firstColumn="1" w:lastColumn="0" w:noHBand="0" w:noVBand="1"/>
      </w:tblPr>
      <w:tblGrid>
        <w:gridCol w:w="1053"/>
        <w:gridCol w:w="3481"/>
        <w:gridCol w:w="1349"/>
        <w:gridCol w:w="1101"/>
        <w:gridCol w:w="684"/>
        <w:gridCol w:w="692"/>
      </w:tblGrid>
      <w:tr w:rsidR="004A2DAB" w14:paraId="1D264B15" w14:textId="77777777" w:rsidTr="004A2DAB">
        <w:trPr>
          <w:trHeight w:val="330"/>
          <w:jc w:val="center"/>
        </w:trPr>
        <w:tc>
          <w:tcPr>
            <w:tcW w:w="836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C38085" w14:textId="77777777" w:rsidR="004A2DAB" w:rsidRDefault="004A2DAB">
            <w:pPr>
              <w:jc w:val="center"/>
              <w:rPr>
                <w:rFonts w:ascii="Arial" w:hAnsi="Arial" w:cs="Arial"/>
                <w:b/>
                <w:bCs/>
              </w:rPr>
            </w:pPr>
            <w:r>
              <w:rPr>
                <w:rFonts w:ascii="Arial" w:hAnsi="Arial" w:cs="Arial"/>
                <w:b/>
                <w:bCs/>
              </w:rPr>
              <w:t xml:space="preserve">Tabella di confronto per Utenze Domestiche </w:t>
            </w:r>
            <w:r>
              <w:rPr>
                <w:rFonts w:ascii="Arial" w:hAnsi="Arial" w:cs="Arial"/>
                <w:b/>
                <w:bCs/>
                <w:sz w:val="20"/>
                <w:szCs w:val="20"/>
              </w:rPr>
              <w:t>(</w:t>
            </w:r>
            <w:proofErr w:type="spellStart"/>
            <w:r>
              <w:rPr>
                <w:rFonts w:ascii="Arial" w:hAnsi="Arial" w:cs="Arial"/>
                <w:b/>
                <w:bCs/>
                <w:sz w:val="20"/>
                <w:szCs w:val="20"/>
              </w:rPr>
              <w:t>Sup</w:t>
            </w:r>
            <w:proofErr w:type="spellEnd"/>
            <w:r>
              <w:rPr>
                <w:rFonts w:ascii="Arial" w:hAnsi="Arial" w:cs="Arial"/>
                <w:b/>
                <w:bCs/>
                <w:sz w:val="20"/>
                <w:szCs w:val="20"/>
              </w:rPr>
              <w:t>. di riferimento mq 100)</w:t>
            </w:r>
          </w:p>
        </w:tc>
      </w:tr>
      <w:tr w:rsidR="004A2DAB" w14:paraId="318E5363" w14:textId="77777777" w:rsidTr="004A2DAB">
        <w:trPr>
          <w:trHeight w:val="255"/>
          <w:jc w:val="center"/>
        </w:trPr>
        <w:tc>
          <w:tcPr>
            <w:tcW w:w="1053" w:type="dxa"/>
            <w:vMerge w:val="restart"/>
            <w:tcBorders>
              <w:top w:val="nil"/>
              <w:left w:val="single" w:sz="8" w:space="0" w:color="auto"/>
              <w:bottom w:val="single" w:sz="4" w:space="0" w:color="auto"/>
              <w:right w:val="single" w:sz="4" w:space="0" w:color="auto"/>
            </w:tcBorders>
            <w:shd w:val="clear" w:color="auto" w:fill="auto"/>
            <w:noWrap/>
            <w:hideMark/>
          </w:tcPr>
          <w:p w14:paraId="611B1328" w14:textId="77777777" w:rsidR="004A2DAB" w:rsidRDefault="004A2DAB">
            <w:pPr>
              <w:jc w:val="center"/>
              <w:rPr>
                <w:rFonts w:ascii="Arial" w:hAnsi="Arial" w:cs="Arial"/>
                <w:sz w:val="20"/>
                <w:szCs w:val="20"/>
              </w:rPr>
            </w:pPr>
            <w:r>
              <w:rPr>
                <w:rFonts w:ascii="Arial" w:hAnsi="Arial" w:cs="Arial"/>
                <w:sz w:val="20"/>
                <w:szCs w:val="20"/>
              </w:rPr>
              <w:t>tipo</w:t>
            </w:r>
          </w:p>
        </w:tc>
        <w:tc>
          <w:tcPr>
            <w:tcW w:w="3481" w:type="dxa"/>
            <w:vMerge w:val="restart"/>
            <w:tcBorders>
              <w:top w:val="nil"/>
              <w:left w:val="single" w:sz="4" w:space="0" w:color="auto"/>
              <w:bottom w:val="nil"/>
              <w:right w:val="single" w:sz="4" w:space="0" w:color="auto"/>
            </w:tcBorders>
            <w:shd w:val="clear" w:color="000000" w:fill="FF99CC"/>
            <w:hideMark/>
          </w:tcPr>
          <w:p w14:paraId="66BADE04" w14:textId="0871ACAC" w:rsidR="004A2DAB" w:rsidRDefault="004A2DAB">
            <w:pPr>
              <w:jc w:val="center"/>
              <w:rPr>
                <w:rFonts w:ascii="Arial" w:hAnsi="Arial" w:cs="Arial"/>
                <w:sz w:val="20"/>
                <w:szCs w:val="20"/>
              </w:rPr>
            </w:pPr>
            <w:r>
              <w:rPr>
                <w:rFonts w:ascii="Arial" w:hAnsi="Arial" w:cs="Arial"/>
                <w:b/>
                <w:bCs/>
                <w:sz w:val="20"/>
                <w:szCs w:val="20"/>
              </w:rPr>
              <w:t>TARI 20</w:t>
            </w:r>
            <w:r w:rsidR="00BE6EB6">
              <w:rPr>
                <w:rFonts w:ascii="Arial" w:hAnsi="Arial" w:cs="Arial"/>
                <w:b/>
                <w:bCs/>
                <w:sz w:val="20"/>
                <w:szCs w:val="20"/>
              </w:rPr>
              <w:t>2</w:t>
            </w:r>
            <w:r w:rsidR="00651C9B">
              <w:rPr>
                <w:rFonts w:ascii="Arial" w:hAnsi="Arial" w:cs="Arial"/>
                <w:b/>
                <w:bCs/>
                <w:sz w:val="20"/>
                <w:szCs w:val="20"/>
              </w:rPr>
              <w:t>1</w:t>
            </w:r>
          </w:p>
        </w:tc>
        <w:tc>
          <w:tcPr>
            <w:tcW w:w="2450" w:type="dxa"/>
            <w:gridSpan w:val="2"/>
            <w:tcBorders>
              <w:top w:val="nil"/>
              <w:left w:val="nil"/>
              <w:bottom w:val="single" w:sz="4" w:space="0" w:color="auto"/>
              <w:right w:val="single" w:sz="4" w:space="0" w:color="auto"/>
            </w:tcBorders>
            <w:shd w:val="clear" w:color="000000" w:fill="FFFF99"/>
            <w:noWrap/>
            <w:hideMark/>
          </w:tcPr>
          <w:p w14:paraId="29E41C4A" w14:textId="4490C3E7" w:rsidR="004A2DAB" w:rsidRDefault="004A2DAB">
            <w:pPr>
              <w:jc w:val="center"/>
              <w:rPr>
                <w:rFonts w:ascii="Arial" w:hAnsi="Arial" w:cs="Arial"/>
                <w:b/>
                <w:bCs/>
                <w:sz w:val="20"/>
                <w:szCs w:val="20"/>
              </w:rPr>
            </w:pPr>
            <w:r>
              <w:rPr>
                <w:rFonts w:ascii="Arial" w:hAnsi="Arial" w:cs="Arial"/>
                <w:b/>
                <w:bCs/>
                <w:sz w:val="20"/>
                <w:szCs w:val="20"/>
              </w:rPr>
              <w:t xml:space="preserve">TARI </w:t>
            </w:r>
            <w:r w:rsidR="00806825">
              <w:rPr>
                <w:rFonts w:ascii="Arial" w:hAnsi="Arial" w:cs="Arial"/>
                <w:b/>
                <w:bCs/>
                <w:sz w:val="20"/>
                <w:szCs w:val="20"/>
              </w:rPr>
              <w:t>2023</w:t>
            </w:r>
          </w:p>
        </w:tc>
        <w:tc>
          <w:tcPr>
            <w:tcW w:w="1376" w:type="dxa"/>
            <w:gridSpan w:val="2"/>
            <w:tcBorders>
              <w:top w:val="nil"/>
              <w:left w:val="nil"/>
              <w:bottom w:val="single" w:sz="4" w:space="0" w:color="auto"/>
              <w:right w:val="single" w:sz="8" w:space="0" w:color="000000"/>
            </w:tcBorders>
            <w:shd w:val="clear" w:color="auto" w:fill="auto"/>
            <w:noWrap/>
            <w:vAlign w:val="bottom"/>
            <w:hideMark/>
          </w:tcPr>
          <w:p w14:paraId="2F1E1EBF" w14:textId="77777777" w:rsidR="004A2DAB" w:rsidRDefault="004A2DAB">
            <w:pPr>
              <w:jc w:val="center"/>
              <w:rPr>
                <w:rFonts w:ascii="Arial" w:hAnsi="Arial" w:cs="Arial"/>
                <w:sz w:val="20"/>
                <w:szCs w:val="20"/>
              </w:rPr>
            </w:pPr>
            <w:r>
              <w:rPr>
                <w:rFonts w:ascii="Arial" w:hAnsi="Arial" w:cs="Arial"/>
                <w:sz w:val="20"/>
                <w:szCs w:val="20"/>
              </w:rPr>
              <w:t>Coefficienti K</w:t>
            </w:r>
          </w:p>
        </w:tc>
      </w:tr>
      <w:tr w:rsidR="004A2DAB" w14:paraId="73ECC9B7" w14:textId="77777777" w:rsidTr="004A2DAB">
        <w:trPr>
          <w:trHeight w:val="270"/>
          <w:jc w:val="center"/>
        </w:trPr>
        <w:tc>
          <w:tcPr>
            <w:tcW w:w="1053" w:type="dxa"/>
            <w:vMerge/>
            <w:tcBorders>
              <w:top w:val="nil"/>
              <w:left w:val="single" w:sz="8" w:space="0" w:color="auto"/>
              <w:bottom w:val="single" w:sz="4" w:space="0" w:color="auto"/>
              <w:right w:val="single" w:sz="4" w:space="0" w:color="auto"/>
            </w:tcBorders>
            <w:vAlign w:val="center"/>
            <w:hideMark/>
          </w:tcPr>
          <w:p w14:paraId="3C21DA2D" w14:textId="77777777" w:rsidR="004A2DAB" w:rsidRDefault="004A2DAB">
            <w:pPr>
              <w:rPr>
                <w:rFonts w:ascii="Arial" w:hAnsi="Arial" w:cs="Arial"/>
                <w:sz w:val="20"/>
                <w:szCs w:val="20"/>
              </w:rPr>
            </w:pPr>
          </w:p>
        </w:tc>
        <w:tc>
          <w:tcPr>
            <w:tcW w:w="3481" w:type="dxa"/>
            <w:vMerge/>
            <w:tcBorders>
              <w:top w:val="nil"/>
              <w:left w:val="single" w:sz="4" w:space="0" w:color="auto"/>
              <w:bottom w:val="nil"/>
              <w:right w:val="single" w:sz="4" w:space="0" w:color="auto"/>
            </w:tcBorders>
            <w:vAlign w:val="center"/>
            <w:hideMark/>
          </w:tcPr>
          <w:p w14:paraId="79BBC8AF" w14:textId="77777777" w:rsidR="004A2DAB" w:rsidRDefault="004A2DAB">
            <w:pPr>
              <w:rPr>
                <w:rFonts w:ascii="Arial" w:hAnsi="Arial" w:cs="Arial"/>
                <w:sz w:val="20"/>
                <w:szCs w:val="20"/>
              </w:rPr>
            </w:pPr>
          </w:p>
        </w:tc>
        <w:tc>
          <w:tcPr>
            <w:tcW w:w="1349" w:type="dxa"/>
            <w:tcBorders>
              <w:top w:val="nil"/>
              <w:left w:val="nil"/>
              <w:bottom w:val="nil"/>
              <w:right w:val="single" w:sz="4" w:space="0" w:color="auto"/>
            </w:tcBorders>
            <w:shd w:val="clear" w:color="auto" w:fill="auto"/>
            <w:noWrap/>
            <w:vAlign w:val="bottom"/>
            <w:hideMark/>
          </w:tcPr>
          <w:p w14:paraId="340EE7B2" w14:textId="77777777" w:rsidR="004A2DAB" w:rsidRDefault="004A2DAB">
            <w:pPr>
              <w:jc w:val="center"/>
              <w:rPr>
                <w:rFonts w:ascii="Arial" w:hAnsi="Arial" w:cs="Arial"/>
                <w:sz w:val="20"/>
                <w:szCs w:val="20"/>
              </w:rPr>
            </w:pPr>
            <w:r>
              <w:rPr>
                <w:rFonts w:ascii="Arial" w:hAnsi="Arial" w:cs="Arial"/>
                <w:sz w:val="20"/>
                <w:szCs w:val="20"/>
              </w:rPr>
              <w:t>Valori</w:t>
            </w:r>
          </w:p>
        </w:tc>
        <w:tc>
          <w:tcPr>
            <w:tcW w:w="1101" w:type="dxa"/>
            <w:tcBorders>
              <w:top w:val="nil"/>
              <w:left w:val="nil"/>
              <w:bottom w:val="nil"/>
              <w:right w:val="single" w:sz="4" w:space="0" w:color="auto"/>
            </w:tcBorders>
            <w:shd w:val="clear" w:color="auto" w:fill="auto"/>
            <w:noWrap/>
            <w:vAlign w:val="bottom"/>
            <w:hideMark/>
          </w:tcPr>
          <w:p w14:paraId="3ADB76E6" w14:textId="77777777" w:rsidR="004A2DAB" w:rsidRDefault="004A2DAB">
            <w:pPr>
              <w:jc w:val="center"/>
              <w:rPr>
                <w:rFonts w:ascii="Arial" w:hAnsi="Arial" w:cs="Arial"/>
                <w:sz w:val="20"/>
                <w:szCs w:val="20"/>
              </w:rPr>
            </w:pPr>
            <w:r>
              <w:rPr>
                <w:rFonts w:ascii="Arial" w:hAnsi="Arial" w:cs="Arial"/>
                <w:sz w:val="20"/>
                <w:szCs w:val="20"/>
              </w:rPr>
              <w:t>%</w:t>
            </w:r>
          </w:p>
        </w:tc>
        <w:tc>
          <w:tcPr>
            <w:tcW w:w="684" w:type="dxa"/>
            <w:tcBorders>
              <w:top w:val="nil"/>
              <w:left w:val="nil"/>
              <w:bottom w:val="nil"/>
              <w:right w:val="single" w:sz="4" w:space="0" w:color="auto"/>
            </w:tcBorders>
            <w:shd w:val="clear" w:color="auto" w:fill="auto"/>
            <w:noWrap/>
            <w:vAlign w:val="bottom"/>
            <w:hideMark/>
          </w:tcPr>
          <w:p w14:paraId="106D2A3A" w14:textId="77777777" w:rsidR="004A2DAB" w:rsidRDefault="004A2DAB">
            <w:pPr>
              <w:jc w:val="center"/>
              <w:rPr>
                <w:rFonts w:ascii="Arial" w:hAnsi="Arial" w:cs="Arial"/>
                <w:sz w:val="20"/>
                <w:szCs w:val="20"/>
              </w:rPr>
            </w:pPr>
            <w:r>
              <w:rPr>
                <w:rFonts w:ascii="Arial" w:hAnsi="Arial" w:cs="Arial"/>
                <w:sz w:val="20"/>
                <w:szCs w:val="20"/>
              </w:rPr>
              <w:t>Ka</w:t>
            </w:r>
          </w:p>
        </w:tc>
        <w:tc>
          <w:tcPr>
            <w:tcW w:w="692" w:type="dxa"/>
            <w:tcBorders>
              <w:top w:val="nil"/>
              <w:left w:val="nil"/>
              <w:bottom w:val="nil"/>
              <w:right w:val="single" w:sz="8" w:space="0" w:color="auto"/>
            </w:tcBorders>
            <w:shd w:val="clear" w:color="auto" w:fill="auto"/>
            <w:noWrap/>
            <w:vAlign w:val="bottom"/>
            <w:hideMark/>
          </w:tcPr>
          <w:p w14:paraId="46F9B049" w14:textId="77777777" w:rsidR="004A2DAB" w:rsidRDefault="004A2DAB">
            <w:pPr>
              <w:jc w:val="center"/>
              <w:rPr>
                <w:rFonts w:ascii="Arial" w:hAnsi="Arial" w:cs="Arial"/>
                <w:sz w:val="20"/>
                <w:szCs w:val="20"/>
              </w:rPr>
            </w:pPr>
            <w:r>
              <w:rPr>
                <w:rFonts w:ascii="Arial" w:hAnsi="Arial" w:cs="Arial"/>
                <w:sz w:val="20"/>
                <w:szCs w:val="20"/>
              </w:rPr>
              <w:t>Kb</w:t>
            </w:r>
          </w:p>
        </w:tc>
      </w:tr>
      <w:tr w:rsidR="005A1E8E" w14:paraId="37D19719" w14:textId="77777777" w:rsidTr="004A2DAB">
        <w:trPr>
          <w:trHeight w:val="255"/>
          <w:jc w:val="center"/>
        </w:trPr>
        <w:tc>
          <w:tcPr>
            <w:tcW w:w="1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E037295" w14:textId="77777777" w:rsidR="005A1E8E" w:rsidRDefault="005A1E8E" w:rsidP="005A1E8E">
            <w:pPr>
              <w:jc w:val="center"/>
              <w:rPr>
                <w:rFonts w:ascii="Arial" w:hAnsi="Arial" w:cs="Arial"/>
                <w:sz w:val="20"/>
                <w:szCs w:val="20"/>
              </w:rPr>
            </w:pPr>
            <w:r>
              <w:rPr>
                <w:rFonts w:ascii="Arial" w:hAnsi="Arial" w:cs="Arial"/>
                <w:sz w:val="20"/>
                <w:szCs w:val="20"/>
              </w:rPr>
              <w:t>1</w:t>
            </w:r>
          </w:p>
        </w:tc>
        <w:tc>
          <w:tcPr>
            <w:tcW w:w="3481" w:type="dxa"/>
            <w:tcBorders>
              <w:top w:val="single" w:sz="8" w:space="0" w:color="auto"/>
              <w:left w:val="nil"/>
              <w:bottom w:val="single" w:sz="4" w:space="0" w:color="auto"/>
              <w:right w:val="single" w:sz="4" w:space="0" w:color="auto"/>
            </w:tcBorders>
            <w:shd w:val="clear" w:color="auto" w:fill="auto"/>
            <w:noWrap/>
            <w:vAlign w:val="bottom"/>
            <w:hideMark/>
          </w:tcPr>
          <w:p w14:paraId="454F96C5" w14:textId="609C6416" w:rsidR="005A1E8E" w:rsidRDefault="005A1E8E" w:rsidP="005A1E8E">
            <w:pPr>
              <w:jc w:val="right"/>
              <w:rPr>
                <w:rFonts w:ascii="Arial" w:hAnsi="Arial" w:cs="Arial"/>
                <w:sz w:val="20"/>
                <w:szCs w:val="20"/>
              </w:rPr>
            </w:pPr>
            <w:r>
              <w:rPr>
                <w:rFonts w:ascii="Arial" w:hAnsi="Arial" w:cs="Arial"/>
                <w:sz w:val="20"/>
                <w:szCs w:val="20"/>
              </w:rPr>
              <w:t>€ 113,02</w:t>
            </w:r>
          </w:p>
        </w:tc>
        <w:tc>
          <w:tcPr>
            <w:tcW w:w="1349" w:type="dxa"/>
            <w:tcBorders>
              <w:top w:val="single" w:sz="8" w:space="0" w:color="auto"/>
              <w:left w:val="nil"/>
              <w:bottom w:val="single" w:sz="4" w:space="0" w:color="auto"/>
              <w:right w:val="single" w:sz="4" w:space="0" w:color="auto"/>
            </w:tcBorders>
            <w:shd w:val="clear" w:color="auto" w:fill="auto"/>
            <w:noWrap/>
            <w:vAlign w:val="bottom"/>
            <w:hideMark/>
          </w:tcPr>
          <w:p w14:paraId="1957D8D6" w14:textId="4503B113" w:rsidR="005A1E8E" w:rsidRDefault="005A1E8E" w:rsidP="005A1E8E">
            <w:pPr>
              <w:jc w:val="right"/>
              <w:rPr>
                <w:rFonts w:ascii="Arial" w:hAnsi="Arial" w:cs="Arial"/>
                <w:sz w:val="20"/>
                <w:szCs w:val="20"/>
              </w:rPr>
            </w:pPr>
            <w:r>
              <w:rPr>
                <w:rFonts w:ascii="Arial" w:hAnsi="Arial" w:cs="Arial"/>
                <w:sz w:val="20"/>
                <w:szCs w:val="20"/>
              </w:rPr>
              <w:t>€ 116,59</w:t>
            </w:r>
          </w:p>
        </w:tc>
        <w:tc>
          <w:tcPr>
            <w:tcW w:w="1101" w:type="dxa"/>
            <w:tcBorders>
              <w:top w:val="single" w:sz="8" w:space="0" w:color="auto"/>
              <w:left w:val="nil"/>
              <w:bottom w:val="single" w:sz="4" w:space="0" w:color="auto"/>
              <w:right w:val="single" w:sz="4" w:space="0" w:color="auto"/>
            </w:tcBorders>
            <w:shd w:val="clear" w:color="auto" w:fill="auto"/>
            <w:noWrap/>
            <w:vAlign w:val="bottom"/>
            <w:hideMark/>
          </w:tcPr>
          <w:p w14:paraId="5A265857" w14:textId="3A88E877" w:rsidR="005A1E8E" w:rsidRDefault="005A1E8E" w:rsidP="005A1E8E">
            <w:pPr>
              <w:jc w:val="right"/>
              <w:rPr>
                <w:rFonts w:ascii="Arial" w:hAnsi="Arial" w:cs="Arial"/>
                <w:sz w:val="20"/>
                <w:szCs w:val="20"/>
              </w:rPr>
            </w:pPr>
            <w:r>
              <w:rPr>
                <w:rFonts w:ascii="Arial" w:hAnsi="Arial" w:cs="Arial"/>
                <w:sz w:val="20"/>
                <w:szCs w:val="20"/>
              </w:rPr>
              <w:t>3,16%</w:t>
            </w:r>
          </w:p>
        </w:tc>
        <w:tc>
          <w:tcPr>
            <w:tcW w:w="684" w:type="dxa"/>
            <w:tcBorders>
              <w:top w:val="single" w:sz="8" w:space="0" w:color="auto"/>
              <w:left w:val="nil"/>
              <w:bottom w:val="single" w:sz="4" w:space="0" w:color="auto"/>
              <w:right w:val="single" w:sz="4" w:space="0" w:color="auto"/>
            </w:tcBorders>
            <w:shd w:val="clear" w:color="auto" w:fill="auto"/>
            <w:noWrap/>
            <w:vAlign w:val="bottom"/>
            <w:hideMark/>
          </w:tcPr>
          <w:p w14:paraId="0C17F034" w14:textId="253FD057" w:rsidR="005A1E8E" w:rsidRDefault="005A1E8E" w:rsidP="005A1E8E">
            <w:pPr>
              <w:jc w:val="right"/>
              <w:rPr>
                <w:rFonts w:ascii="Arial" w:hAnsi="Arial" w:cs="Arial"/>
                <w:sz w:val="20"/>
                <w:szCs w:val="20"/>
              </w:rPr>
            </w:pPr>
            <w:r>
              <w:rPr>
                <w:rFonts w:ascii="Arial" w:hAnsi="Arial" w:cs="Arial"/>
                <w:sz w:val="20"/>
                <w:szCs w:val="20"/>
              </w:rPr>
              <w:t>0,82</w:t>
            </w:r>
          </w:p>
        </w:tc>
        <w:tc>
          <w:tcPr>
            <w:tcW w:w="692" w:type="dxa"/>
            <w:tcBorders>
              <w:top w:val="single" w:sz="8" w:space="0" w:color="auto"/>
              <w:left w:val="nil"/>
              <w:bottom w:val="single" w:sz="4" w:space="0" w:color="auto"/>
              <w:right w:val="single" w:sz="8" w:space="0" w:color="auto"/>
            </w:tcBorders>
            <w:shd w:val="clear" w:color="auto" w:fill="auto"/>
            <w:noWrap/>
            <w:vAlign w:val="bottom"/>
            <w:hideMark/>
          </w:tcPr>
          <w:p w14:paraId="0D66B244" w14:textId="54C82645" w:rsidR="005A1E8E" w:rsidRDefault="005A1E8E" w:rsidP="005A1E8E">
            <w:pPr>
              <w:jc w:val="right"/>
              <w:rPr>
                <w:rFonts w:ascii="Arial" w:hAnsi="Arial" w:cs="Arial"/>
                <w:sz w:val="20"/>
                <w:szCs w:val="20"/>
              </w:rPr>
            </w:pPr>
            <w:r>
              <w:rPr>
                <w:rFonts w:ascii="Arial" w:hAnsi="Arial" w:cs="Arial"/>
                <w:sz w:val="20"/>
                <w:szCs w:val="20"/>
              </w:rPr>
              <w:t>0,6</w:t>
            </w:r>
          </w:p>
        </w:tc>
      </w:tr>
      <w:tr w:rsidR="005A1E8E" w14:paraId="724A6B07" w14:textId="77777777" w:rsidTr="004A2DAB">
        <w:trPr>
          <w:trHeight w:val="255"/>
          <w:jc w:val="center"/>
        </w:trPr>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7E9E5CFD" w14:textId="77777777" w:rsidR="005A1E8E" w:rsidRDefault="005A1E8E" w:rsidP="005A1E8E">
            <w:pPr>
              <w:jc w:val="center"/>
              <w:rPr>
                <w:rFonts w:ascii="Arial" w:hAnsi="Arial" w:cs="Arial"/>
                <w:sz w:val="20"/>
                <w:szCs w:val="20"/>
              </w:rPr>
            </w:pPr>
            <w:r>
              <w:rPr>
                <w:rFonts w:ascii="Arial" w:hAnsi="Arial" w:cs="Arial"/>
                <w:sz w:val="20"/>
                <w:szCs w:val="20"/>
              </w:rPr>
              <w:t>2</w:t>
            </w:r>
          </w:p>
        </w:tc>
        <w:tc>
          <w:tcPr>
            <w:tcW w:w="3481" w:type="dxa"/>
            <w:tcBorders>
              <w:top w:val="nil"/>
              <w:left w:val="nil"/>
              <w:bottom w:val="single" w:sz="4" w:space="0" w:color="auto"/>
              <w:right w:val="single" w:sz="4" w:space="0" w:color="auto"/>
            </w:tcBorders>
            <w:shd w:val="clear" w:color="auto" w:fill="auto"/>
            <w:noWrap/>
            <w:vAlign w:val="bottom"/>
            <w:hideMark/>
          </w:tcPr>
          <w:p w14:paraId="1C625DFC" w14:textId="135FF6EA" w:rsidR="005A1E8E" w:rsidRDefault="005A1E8E" w:rsidP="005A1E8E">
            <w:pPr>
              <w:jc w:val="right"/>
              <w:rPr>
                <w:rFonts w:ascii="Arial" w:hAnsi="Arial" w:cs="Arial"/>
                <w:sz w:val="20"/>
                <w:szCs w:val="20"/>
              </w:rPr>
            </w:pPr>
            <w:r>
              <w:rPr>
                <w:rFonts w:ascii="Arial" w:hAnsi="Arial" w:cs="Arial"/>
                <w:sz w:val="20"/>
                <w:szCs w:val="20"/>
              </w:rPr>
              <w:t>€ 186,92</w:t>
            </w:r>
          </w:p>
        </w:tc>
        <w:tc>
          <w:tcPr>
            <w:tcW w:w="1349" w:type="dxa"/>
            <w:tcBorders>
              <w:top w:val="nil"/>
              <w:left w:val="nil"/>
              <w:bottom w:val="single" w:sz="4" w:space="0" w:color="auto"/>
              <w:right w:val="single" w:sz="4" w:space="0" w:color="auto"/>
            </w:tcBorders>
            <w:shd w:val="clear" w:color="auto" w:fill="auto"/>
            <w:noWrap/>
            <w:vAlign w:val="bottom"/>
            <w:hideMark/>
          </w:tcPr>
          <w:p w14:paraId="04BC3AA2" w14:textId="2A5FAE0A" w:rsidR="005A1E8E" w:rsidRDefault="005A1E8E" w:rsidP="005A1E8E">
            <w:pPr>
              <w:jc w:val="right"/>
              <w:rPr>
                <w:rFonts w:ascii="Arial" w:hAnsi="Arial" w:cs="Arial"/>
                <w:sz w:val="20"/>
                <w:szCs w:val="20"/>
              </w:rPr>
            </w:pPr>
            <w:r>
              <w:rPr>
                <w:rFonts w:ascii="Arial" w:hAnsi="Arial" w:cs="Arial"/>
                <w:sz w:val="20"/>
                <w:szCs w:val="20"/>
              </w:rPr>
              <w:t>€ 193,39</w:t>
            </w:r>
          </w:p>
        </w:tc>
        <w:tc>
          <w:tcPr>
            <w:tcW w:w="1101" w:type="dxa"/>
            <w:tcBorders>
              <w:top w:val="nil"/>
              <w:left w:val="nil"/>
              <w:bottom w:val="single" w:sz="4" w:space="0" w:color="auto"/>
              <w:right w:val="single" w:sz="4" w:space="0" w:color="auto"/>
            </w:tcBorders>
            <w:shd w:val="clear" w:color="auto" w:fill="auto"/>
            <w:noWrap/>
            <w:vAlign w:val="bottom"/>
            <w:hideMark/>
          </w:tcPr>
          <w:p w14:paraId="4422012A" w14:textId="4B6E8323" w:rsidR="005A1E8E" w:rsidRDefault="005A1E8E" w:rsidP="005A1E8E">
            <w:pPr>
              <w:jc w:val="right"/>
              <w:rPr>
                <w:rFonts w:ascii="Arial" w:hAnsi="Arial" w:cs="Arial"/>
                <w:sz w:val="20"/>
                <w:szCs w:val="20"/>
              </w:rPr>
            </w:pPr>
            <w:r>
              <w:rPr>
                <w:rFonts w:ascii="Arial" w:hAnsi="Arial" w:cs="Arial"/>
                <w:sz w:val="20"/>
                <w:szCs w:val="20"/>
              </w:rPr>
              <w:t>3,46%</w:t>
            </w:r>
          </w:p>
        </w:tc>
        <w:tc>
          <w:tcPr>
            <w:tcW w:w="684" w:type="dxa"/>
            <w:tcBorders>
              <w:top w:val="nil"/>
              <w:left w:val="nil"/>
              <w:bottom w:val="single" w:sz="4" w:space="0" w:color="auto"/>
              <w:right w:val="single" w:sz="4" w:space="0" w:color="auto"/>
            </w:tcBorders>
            <w:shd w:val="clear" w:color="auto" w:fill="auto"/>
            <w:noWrap/>
            <w:vAlign w:val="bottom"/>
            <w:hideMark/>
          </w:tcPr>
          <w:p w14:paraId="67937774" w14:textId="2E420671" w:rsidR="005A1E8E" w:rsidRDefault="005A1E8E" w:rsidP="005A1E8E">
            <w:pPr>
              <w:jc w:val="right"/>
              <w:rPr>
                <w:rFonts w:ascii="Arial" w:hAnsi="Arial" w:cs="Arial"/>
                <w:sz w:val="20"/>
                <w:szCs w:val="20"/>
              </w:rPr>
            </w:pPr>
            <w:r>
              <w:rPr>
                <w:rFonts w:ascii="Arial" w:hAnsi="Arial" w:cs="Arial"/>
                <w:sz w:val="20"/>
                <w:szCs w:val="20"/>
              </w:rPr>
              <w:t>0,92</w:t>
            </w:r>
          </w:p>
        </w:tc>
        <w:tc>
          <w:tcPr>
            <w:tcW w:w="692" w:type="dxa"/>
            <w:tcBorders>
              <w:top w:val="nil"/>
              <w:left w:val="nil"/>
              <w:bottom w:val="single" w:sz="4" w:space="0" w:color="auto"/>
              <w:right w:val="single" w:sz="8" w:space="0" w:color="auto"/>
            </w:tcBorders>
            <w:shd w:val="clear" w:color="auto" w:fill="auto"/>
            <w:noWrap/>
            <w:vAlign w:val="bottom"/>
            <w:hideMark/>
          </w:tcPr>
          <w:p w14:paraId="1F5A9D1F" w14:textId="6618B27F" w:rsidR="005A1E8E" w:rsidRDefault="005A1E8E" w:rsidP="005A1E8E">
            <w:pPr>
              <w:jc w:val="right"/>
              <w:rPr>
                <w:rFonts w:ascii="Arial" w:hAnsi="Arial" w:cs="Arial"/>
                <w:sz w:val="20"/>
                <w:szCs w:val="20"/>
              </w:rPr>
            </w:pPr>
            <w:r>
              <w:rPr>
                <w:rFonts w:ascii="Arial" w:hAnsi="Arial" w:cs="Arial"/>
                <w:sz w:val="20"/>
                <w:szCs w:val="20"/>
              </w:rPr>
              <w:t>1,4</w:t>
            </w:r>
          </w:p>
        </w:tc>
      </w:tr>
      <w:tr w:rsidR="005A1E8E" w14:paraId="3E17CD30" w14:textId="77777777" w:rsidTr="004A2DAB">
        <w:trPr>
          <w:trHeight w:val="255"/>
          <w:jc w:val="center"/>
        </w:trPr>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2BF8D14C" w14:textId="77777777" w:rsidR="005A1E8E" w:rsidRDefault="005A1E8E" w:rsidP="005A1E8E">
            <w:pPr>
              <w:jc w:val="center"/>
              <w:rPr>
                <w:rFonts w:ascii="Arial" w:hAnsi="Arial" w:cs="Arial"/>
                <w:sz w:val="20"/>
                <w:szCs w:val="20"/>
              </w:rPr>
            </w:pPr>
            <w:r>
              <w:rPr>
                <w:rFonts w:ascii="Arial" w:hAnsi="Arial" w:cs="Arial"/>
                <w:sz w:val="20"/>
                <w:szCs w:val="20"/>
              </w:rPr>
              <w:t>3</w:t>
            </w:r>
          </w:p>
        </w:tc>
        <w:tc>
          <w:tcPr>
            <w:tcW w:w="3481" w:type="dxa"/>
            <w:tcBorders>
              <w:top w:val="nil"/>
              <w:left w:val="nil"/>
              <w:bottom w:val="single" w:sz="4" w:space="0" w:color="auto"/>
              <w:right w:val="single" w:sz="4" w:space="0" w:color="auto"/>
            </w:tcBorders>
            <w:shd w:val="clear" w:color="auto" w:fill="auto"/>
            <w:noWrap/>
            <w:vAlign w:val="bottom"/>
            <w:hideMark/>
          </w:tcPr>
          <w:p w14:paraId="03821DDD" w14:textId="66DD8641" w:rsidR="005A1E8E" w:rsidRDefault="005A1E8E" w:rsidP="005A1E8E">
            <w:pPr>
              <w:jc w:val="right"/>
              <w:rPr>
                <w:rFonts w:ascii="Arial" w:hAnsi="Arial" w:cs="Arial"/>
                <w:sz w:val="20"/>
                <w:szCs w:val="20"/>
              </w:rPr>
            </w:pPr>
            <w:r>
              <w:rPr>
                <w:rFonts w:ascii="Arial" w:hAnsi="Arial" w:cs="Arial"/>
                <w:sz w:val="20"/>
                <w:szCs w:val="20"/>
              </w:rPr>
              <w:t>€ 228,51</w:t>
            </w:r>
          </w:p>
        </w:tc>
        <w:tc>
          <w:tcPr>
            <w:tcW w:w="1349" w:type="dxa"/>
            <w:tcBorders>
              <w:top w:val="nil"/>
              <w:left w:val="nil"/>
              <w:bottom w:val="single" w:sz="4" w:space="0" w:color="auto"/>
              <w:right w:val="single" w:sz="4" w:space="0" w:color="auto"/>
            </w:tcBorders>
            <w:shd w:val="clear" w:color="auto" w:fill="auto"/>
            <w:noWrap/>
            <w:vAlign w:val="bottom"/>
            <w:hideMark/>
          </w:tcPr>
          <w:p w14:paraId="31C0652D" w14:textId="18C9CB99" w:rsidR="005A1E8E" w:rsidRDefault="005A1E8E" w:rsidP="005A1E8E">
            <w:pPr>
              <w:jc w:val="right"/>
              <w:rPr>
                <w:rFonts w:ascii="Arial" w:hAnsi="Arial" w:cs="Arial"/>
                <w:sz w:val="20"/>
                <w:szCs w:val="20"/>
              </w:rPr>
            </w:pPr>
            <w:r>
              <w:rPr>
                <w:rFonts w:ascii="Arial" w:hAnsi="Arial" w:cs="Arial"/>
                <w:sz w:val="20"/>
                <w:szCs w:val="20"/>
              </w:rPr>
              <w:t>€ 236,54</w:t>
            </w:r>
          </w:p>
        </w:tc>
        <w:tc>
          <w:tcPr>
            <w:tcW w:w="1101" w:type="dxa"/>
            <w:tcBorders>
              <w:top w:val="nil"/>
              <w:left w:val="nil"/>
              <w:bottom w:val="single" w:sz="4" w:space="0" w:color="auto"/>
              <w:right w:val="single" w:sz="4" w:space="0" w:color="auto"/>
            </w:tcBorders>
            <w:shd w:val="clear" w:color="auto" w:fill="auto"/>
            <w:noWrap/>
            <w:vAlign w:val="bottom"/>
            <w:hideMark/>
          </w:tcPr>
          <w:p w14:paraId="3CF64A89" w14:textId="27724E68" w:rsidR="005A1E8E" w:rsidRDefault="005A1E8E" w:rsidP="005A1E8E">
            <w:pPr>
              <w:jc w:val="right"/>
              <w:rPr>
                <w:rFonts w:ascii="Arial" w:hAnsi="Arial" w:cs="Arial"/>
                <w:sz w:val="20"/>
                <w:szCs w:val="20"/>
              </w:rPr>
            </w:pPr>
            <w:r>
              <w:rPr>
                <w:rFonts w:ascii="Arial" w:hAnsi="Arial" w:cs="Arial"/>
                <w:sz w:val="20"/>
                <w:szCs w:val="20"/>
              </w:rPr>
              <w:t>3,51%</w:t>
            </w:r>
          </w:p>
        </w:tc>
        <w:tc>
          <w:tcPr>
            <w:tcW w:w="684" w:type="dxa"/>
            <w:tcBorders>
              <w:top w:val="nil"/>
              <w:left w:val="nil"/>
              <w:bottom w:val="single" w:sz="4" w:space="0" w:color="auto"/>
              <w:right w:val="single" w:sz="4" w:space="0" w:color="auto"/>
            </w:tcBorders>
            <w:shd w:val="clear" w:color="auto" w:fill="auto"/>
            <w:noWrap/>
            <w:vAlign w:val="bottom"/>
            <w:hideMark/>
          </w:tcPr>
          <w:p w14:paraId="4F9645C8" w14:textId="39BE6827" w:rsidR="005A1E8E" w:rsidRDefault="005A1E8E" w:rsidP="005A1E8E">
            <w:pPr>
              <w:jc w:val="right"/>
              <w:rPr>
                <w:rFonts w:ascii="Arial" w:hAnsi="Arial" w:cs="Arial"/>
                <w:sz w:val="20"/>
                <w:szCs w:val="20"/>
              </w:rPr>
            </w:pPr>
            <w:r>
              <w:rPr>
                <w:rFonts w:ascii="Arial" w:hAnsi="Arial" w:cs="Arial"/>
                <w:sz w:val="20"/>
                <w:szCs w:val="20"/>
              </w:rPr>
              <w:t>1,03</w:t>
            </w:r>
          </w:p>
        </w:tc>
        <w:tc>
          <w:tcPr>
            <w:tcW w:w="692" w:type="dxa"/>
            <w:tcBorders>
              <w:top w:val="nil"/>
              <w:left w:val="nil"/>
              <w:bottom w:val="single" w:sz="4" w:space="0" w:color="auto"/>
              <w:right w:val="single" w:sz="8" w:space="0" w:color="auto"/>
            </w:tcBorders>
            <w:shd w:val="clear" w:color="auto" w:fill="auto"/>
            <w:noWrap/>
            <w:vAlign w:val="bottom"/>
            <w:hideMark/>
          </w:tcPr>
          <w:p w14:paraId="52FFE598" w14:textId="36D963ED" w:rsidR="005A1E8E" w:rsidRDefault="005A1E8E" w:rsidP="005A1E8E">
            <w:pPr>
              <w:jc w:val="right"/>
              <w:rPr>
                <w:rFonts w:ascii="Arial" w:hAnsi="Arial" w:cs="Arial"/>
                <w:sz w:val="20"/>
                <w:szCs w:val="20"/>
              </w:rPr>
            </w:pPr>
            <w:r>
              <w:rPr>
                <w:rFonts w:ascii="Arial" w:hAnsi="Arial" w:cs="Arial"/>
                <w:sz w:val="20"/>
                <w:szCs w:val="20"/>
              </w:rPr>
              <w:t>1,8</w:t>
            </w:r>
          </w:p>
        </w:tc>
      </w:tr>
      <w:tr w:rsidR="005A1E8E" w14:paraId="2B3C21A3" w14:textId="77777777" w:rsidTr="004A2DAB">
        <w:trPr>
          <w:trHeight w:val="255"/>
          <w:jc w:val="center"/>
        </w:trPr>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32278387" w14:textId="77777777" w:rsidR="005A1E8E" w:rsidRDefault="005A1E8E" w:rsidP="005A1E8E">
            <w:pPr>
              <w:jc w:val="center"/>
              <w:rPr>
                <w:rFonts w:ascii="Arial" w:hAnsi="Arial" w:cs="Arial"/>
                <w:sz w:val="20"/>
                <w:szCs w:val="20"/>
              </w:rPr>
            </w:pPr>
            <w:r>
              <w:rPr>
                <w:rFonts w:ascii="Arial" w:hAnsi="Arial" w:cs="Arial"/>
                <w:sz w:val="20"/>
                <w:szCs w:val="20"/>
              </w:rPr>
              <w:t>4</w:t>
            </w:r>
          </w:p>
        </w:tc>
        <w:tc>
          <w:tcPr>
            <w:tcW w:w="3481" w:type="dxa"/>
            <w:tcBorders>
              <w:top w:val="nil"/>
              <w:left w:val="nil"/>
              <w:bottom w:val="single" w:sz="4" w:space="0" w:color="auto"/>
              <w:right w:val="single" w:sz="4" w:space="0" w:color="auto"/>
            </w:tcBorders>
            <w:shd w:val="clear" w:color="auto" w:fill="auto"/>
            <w:noWrap/>
            <w:vAlign w:val="bottom"/>
            <w:hideMark/>
          </w:tcPr>
          <w:p w14:paraId="30EDAAC2" w14:textId="1689DF06" w:rsidR="005A1E8E" w:rsidRDefault="005A1E8E" w:rsidP="005A1E8E">
            <w:pPr>
              <w:jc w:val="right"/>
              <w:rPr>
                <w:rFonts w:ascii="Arial" w:hAnsi="Arial" w:cs="Arial"/>
                <w:sz w:val="20"/>
                <w:szCs w:val="20"/>
              </w:rPr>
            </w:pPr>
            <w:r>
              <w:rPr>
                <w:rFonts w:ascii="Arial" w:hAnsi="Arial" w:cs="Arial"/>
                <w:sz w:val="20"/>
                <w:szCs w:val="20"/>
              </w:rPr>
              <w:t>€ 267,01</w:t>
            </w:r>
          </w:p>
        </w:tc>
        <w:tc>
          <w:tcPr>
            <w:tcW w:w="1349" w:type="dxa"/>
            <w:tcBorders>
              <w:top w:val="nil"/>
              <w:left w:val="nil"/>
              <w:bottom w:val="single" w:sz="4" w:space="0" w:color="auto"/>
              <w:right w:val="single" w:sz="4" w:space="0" w:color="auto"/>
            </w:tcBorders>
            <w:shd w:val="clear" w:color="auto" w:fill="auto"/>
            <w:noWrap/>
            <w:vAlign w:val="bottom"/>
            <w:hideMark/>
          </w:tcPr>
          <w:p w14:paraId="28BCB0B7" w14:textId="5386E9FC" w:rsidR="005A1E8E" w:rsidRDefault="005A1E8E" w:rsidP="005A1E8E">
            <w:pPr>
              <w:jc w:val="right"/>
              <w:rPr>
                <w:rFonts w:ascii="Arial" w:hAnsi="Arial" w:cs="Arial"/>
                <w:sz w:val="20"/>
                <w:szCs w:val="20"/>
              </w:rPr>
            </w:pPr>
            <w:r>
              <w:rPr>
                <w:rFonts w:ascii="Arial" w:hAnsi="Arial" w:cs="Arial"/>
                <w:sz w:val="20"/>
                <w:szCs w:val="20"/>
              </w:rPr>
              <w:t>€ 276,52</w:t>
            </w:r>
          </w:p>
        </w:tc>
        <w:tc>
          <w:tcPr>
            <w:tcW w:w="1101" w:type="dxa"/>
            <w:tcBorders>
              <w:top w:val="nil"/>
              <w:left w:val="nil"/>
              <w:bottom w:val="single" w:sz="4" w:space="0" w:color="auto"/>
              <w:right w:val="single" w:sz="4" w:space="0" w:color="auto"/>
            </w:tcBorders>
            <w:shd w:val="clear" w:color="auto" w:fill="auto"/>
            <w:noWrap/>
            <w:vAlign w:val="bottom"/>
            <w:hideMark/>
          </w:tcPr>
          <w:p w14:paraId="69D426F5" w14:textId="04A7CE2F" w:rsidR="005A1E8E" w:rsidRDefault="005A1E8E" w:rsidP="005A1E8E">
            <w:pPr>
              <w:jc w:val="right"/>
              <w:rPr>
                <w:rFonts w:ascii="Arial" w:hAnsi="Arial" w:cs="Arial"/>
                <w:sz w:val="20"/>
                <w:szCs w:val="20"/>
              </w:rPr>
            </w:pPr>
            <w:r>
              <w:rPr>
                <w:rFonts w:ascii="Arial" w:hAnsi="Arial" w:cs="Arial"/>
                <w:sz w:val="20"/>
                <w:szCs w:val="20"/>
              </w:rPr>
              <w:t>3,56%</w:t>
            </w:r>
          </w:p>
        </w:tc>
        <w:tc>
          <w:tcPr>
            <w:tcW w:w="684" w:type="dxa"/>
            <w:tcBorders>
              <w:top w:val="nil"/>
              <w:left w:val="nil"/>
              <w:bottom w:val="single" w:sz="4" w:space="0" w:color="auto"/>
              <w:right w:val="single" w:sz="4" w:space="0" w:color="auto"/>
            </w:tcBorders>
            <w:shd w:val="clear" w:color="auto" w:fill="auto"/>
            <w:noWrap/>
            <w:vAlign w:val="bottom"/>
            <w:hideMark/>
          </w:tcPr>
          <w:p w14:paraId="0AE773FA" w14:textId="1EB45BBD" w:rsidR="005A1E8E" w:rsidRDefault="005A1E8E" w:rsidP="005A1E8E">
            <w:pPr>
              <w:jc w:val="right"/>
              <w:rPr>
                <w:rFonts w:ascii="Arial" w:hAnsi="Arial" w:cs="Arial"/>
                <w:sz w:val="20"/>
                <w:szCs w:val="20"/>
              </w:rPr>
            </w:pPr>
            <w:r>
              <w:rPr>
                <w:rFonts w:ascii="Arial" w:hAnsi="Arial" w:cs="Arial"/>
                <w:sz w:val="20"/>
                <w:szCs w:val="20"/>
              </w:rPr>
              <w:t>1,1</w:t>
            </w:r>
          </w:p>
        </w:tc>
        <w:tc>
          <w:tcPr>
            <w:tcW w:w="692" w:type="dxa"/>
            <w:tcBorders>
              <w:top w:val="nil"/>
              <w:left w:val="nil"/>
              <w:bottom w:val="single" w:sz="4" w:space="0" w:color="auto"/>
              <w:right w:val="single" w:sz="8" w:space="0" w:color="auto"/>
            </w:tcBorders>
            <w:shd w:val="clear" w:color="auto" w:fill="auto"/>
            <w:noWrap/>
            <w:vAlign w:val="bottom"/>
            <w:hideMark/>
          </w:tcPr>
          <w:p w14:paraId="6C58F1AB" w14:textId="3A2014F0" w:rsidR="005A1E8E" w:rsidRDefault="005A1E8E" w:rsidP="005A1E8E">
            <w:pPr>
              <w:jc w:val="right"/>
              <w:rPr>
                <w:rFonts w:ascii="Arial" w:hAnsi="Arial" w:cs="Arial"/>
                <w:sz w:val="20"/>
                <w:szCs w:val="20"/>
              </w:rPr>
            </w:pPr>
            <w:r>
              <w:rPr>
                <w:rFonts w:ascii="Arial" w:hAnsi="Arial" w:cs="Arial"/>
                <w:sz w:val="20"/>
                <w:szCs w:val="20"/>
              </w:rPr>
              <w:t>2,2</w:t>
            </w:r>
          </w:p>
        </w:tc>
      </w:tr>
      <w:tr w:rsidR="005A1E8E" w14:paraId="2D303292" w14:textId="77777777" w:rsidTr="004A2DAB">
        <w:trPr>
          <w:trHeight w:val="255"/>
          <w:jc w:val="center"/>
        </w:trPr>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3CE32F13" w14:textId="77777777" w:rsidR="005A1E8E" w:rsidRDefault="005A1E8E" w:rsidP="005A1E8E">
            <w:pPr>
              <w:jc w:val="center"/>
              <w:rPr>
                <w:rFonts w:ascii="Arial" w:hAnsi="Arial" w:cs="Arial"/>
                <w:sz w:val="20"/>
                <w:szCs w:val="20"/>
              </w:rPr>
            </w:pPr>
            <w:r>
              <w:rPr>
                <w:rFonts w:ascii="Arial" w:hAnsi="Arial" w:cs="Arial"/>
                <w:sz w:val="20"/>
                <w:szCs w:val="20"/>
              </w:rPr>
              <w:t>5</w:t>
            </w:r>
          </w:p>
        </w:tc>
        <w:tc>
          <w:tcPr>
            <w:tcW w:w="3481" w:type="dxa"/>
            <w:tcBorders>
              <w:top w:val="nil"/>
              <w:left w:val="nil"/>
              <w:bottom w:val="single" w:sz="4" w:space="0" w:color="auto"/>
              <w:right w:val="single" w:sz="4" w:space="0" w:color="auto"/>
            </w:tcBorders>
            <w:shd w:val="clear" w:color="auto" w:fill="auto"/>
            <w:noWrap/>
            <w:vAlign w:val="bottom"/>
            <w:hideMark/>
          </w:tcPr>
          <w:p w14:paraId="7291C2F7" w14:textId="750EE9E4" w:rsidR="005A1E8E" w:rsidRDefault="005A1E8E" w:rsidP="005A1E8E">
            <w:pPr>
              <w:jc w:val="right"/>
              <w:rPr>
                <w:rFonts w:ascii="Arial" w:hAnsi="Arial" w:cs="Arial"/>
                <w:sz w:val="20"/>
                <w:szCs w:val="20"/>
              </w:rPr>
            </w:pPr>
            <w:r>
              <w:rPr>
                <w:rFonts w:ascii="Arial" w:hAnsi="Arial" w:cs="Arial"/>
                <w:sz w:val="20"/>
                <w:szCs w:val="20"/>
              </w:rPr>
              <w:t>€ 330,32</w:t>
            </w:r>
          </w:p>
        </w:tc>
        <w:tc>
          <w:tcPr>
            <w:tcW w:w="1349" w:type="dxa"/>
            <w:tcBorders>
              <w:top w:val="nil"/>
              <w:left w:val="nil"/>
              <w:bottom w:val="single" w:sz="4" w:space="0" w:color="auto"/>
              <w:right w:val="single" w:sz="4" w:space="0" w:color="auto"/>
            </w:tcBorders>
            <w:shd w:val="clear" w:color="auto" w:fill="auto"/>
            <w:noWrap/>
            <w:vAlign w:val="bottom"/>
            <w:hideMark/>
          </w:tcPr>
          <w:p w14:paraId="5CF1807B" w14:textId="3A10B9E6" w:rsidR="005A1E8E" w:rsidRDefault="005A1E8E" w:rsidP="005A1E8E">
            <w:pPr>
              <w:jc w:val="right"/>
              <w:rPr>
                <w:rFonts w:ascii="Arial" w:hAnsi="Arial" w:cs="Arial"/>
                <w:sz w:val="20"/>
                <w:szCs w:val="20"/>
              </w:rPr>
            </w:pPr>
            <w:r>
              <w:rPr>
                <w:rFonts w:ascii="Arial" w:hAnsi="Arial" w:cs="Arial"/>
                <w:sz w:val="20"/>
                <w:szCs w:val="20"/>
              </w:rPr>
              <w:t>€ 342,33</w:t>
            </w:r>
          </w:p>
        </w:tc>
        <w:tc>
          <w:tcPr>
            <w:tcW w:w="1101" w:type="dxa"/>
            <w:tcBorders>
              <w:top w:val="nil"/>
              <w:left w:val="nil"/>
              <w:bottom w:val="single" w:sz="4" w:space="0" w:color="auto"/>
              <w:right w:val="single" w:sz="4" w:space="0" w:color="auto"/>
            </w:tcBorders>
            <w:shd w:val="clear" w:color="auto" w:fill="auto"/>
            <w:noWrap/>
            <w:vAlign w:val="bottom"/>
            <w:hideMark/>
          </w:tcPr>
          <w:p w14:paraId="37DAC72D" w14:textId="78A6BB3F" w:rsidR="005A1E8E" w:rsidRDefault="005A1E8E" w:rsidP="005A1E8E">
            <w:pPr>
              <w:jc w:val="right"/>
              <w:rPr>
                <w:rFonts w:ascii="Arial" w:hAnsi="Arial" w:cs="Arial"/>
                <w:sz w:val="20"/>
                <w:szCs w:val="20"/>
              </w:rPr>
            </w:pPr>
            <w:r>
              <w:rPr>
                <w:rFonts w:ascii="Arial" w:hAnsi="Arial" w:cs="Arial"/>
                <w:sz w:val="20"/>
                <w:szCs w:val="20"/>
              </w:rPr>
              <w:t>3,64%</w:t>
            </w:r>
          </w:p>
        </w:tc>
        <w:tc>
          <w:tcPr>
            <w:tcW w:w="684" w:type="dxa"/>
            <w:tcBorders>
              <w:top w:val="nil"/>
              <w:left w:val="nil"/>
              <w:bottom w:val="single" w:sz="4" w:space="0" w:color="auto"/>
              <w:right w:val="single" w:sz="4" w:space="0" w:color="auto"/>
            </w:tcBorders>
            <w:shd w:val="clear" w:color="auto" w:fill="auto"/>
            <w:noWrap/>
            <w:vAlign w:val="bottom"/>
            <w:hideMark/>
          </w:tcPr>
          <w:p w14:paraId="5F17D0AE" w14:textId="1F6AFEBA" w:rsidR="005A1E8E" w:rsidRDefault="005A1E8E" w:rsidP="005A1E8E">
            <w:pPr>
              <w:jc w:val="right"/>
              <w:rPr>
                <w:rFonts w:ascii="Arial" w:hAnsi="Arial" w:cs="Arial"/>
                <w:sz w:val="20"/>
                <w:szCs w:val="20"/>
              </w:rPr>
            </w:pPr>
            <w:r>
              <w:rPr>
                <w:rFonts w:ascii="Arial" w:hAnsi="Arial" w:cs="Arial"/>
                <w:sz w:val="20"/>
                <w:szCs w:val="20"/>
              </w:rPr>
              <w:t>1,17</w:t>
            </w:r>
          </w:p>
        </w:tc>
        <w:tc>
          <w:tcPr>
            <w:tcW w:w="692" w:type="dxa"/>
            <w:tcBorders>
              <w:top w:val="nil"/>
              <w:left w:val="nil"/>
              <w:bottom w:val="single" w:sz="4" w:space="0" w:color="auto"/>
              <w:right w:val="single" w:sz="8" w:space="0" w:color="auto"/>
            </w:tcBorders>
            <w:shd w:val="clear" w:color="auto" w:fill="auto"/>
            <w:noWrap/>
            <w:vAlign w:val="bottom"/>
            <w:hideMark/>
          </w:tcPr>
          <w:p w14:paraId="2FAD7A0E" w14:textId="2C80EC5D" w:rsidR="005A1E8E" w:rsidRDefault="005A1E8E" w:rsidP="005A1E8E">
            <w:pPr>
              <w:jc w:val="right"/>
              <w:rPr>
                <w:rFonts w:ascii="Arial" w:hAnsi="Arial" w:cs="Arial"/>
                <w:sz w:val="20"/>
                <w:szCs w:val="20"/>
              </w:rPr>
            </w:pPr>
            <w:r>
              <w:rPr>
                <w:rFonts w:ascii="Arial" w:hAnsi="Arial" w:cs="Arial"/>
                <w:sz w:val="20"/>
                <w:szCs w:val="20"/>
              </w:rPr>
              <w:t>2,9</w:t>
            </w:r>
          </w:p>
        </w:tc>
      </w:tr>
      <w:tr w:rsidR="005A1E8E" w14:paraId="0CF6C9E5" w14:textId="77777777" w:rsidTr="004A2DAB">
        <w:trPr>
          <w:trHeight w:val="255"/>
          <w:jc w:val="center"/>
        </w:trPr>
        <w:tc>
          <w:tcPr>
            <w:tcW w:w="1053" w:type="dxa"/>
            <w:tcBorders>
              <w:top w:val="nil"/>
              <w:left w:val="single" w:sz="8" w:space="0" w:color="auto"/>
              <w:bottom w:val="single" w:sz="4" w:space="0" w:color="auto"/>
              <w:right w:val="single" w:sz="4" w:space="0" w:color="auto"/>
            </w:tcBorders>
            <w:shd w:val="clear" w:color="auto" w:fill="auto"/>
            <w:noWrap/>
            <w:vAlign w:val="bottom"/>
            <w:hideMark/>
          </w:tcPr>
          <w:p w14:paraId="2D10C975" w14:textId="77777777" w:rsidR="005A1E8E" w:rsidRDefault="005A1E8E" w:rsidP="005A1E8E">
            <w:pPr>
              <w:jc w:val="center"/>
              <w:rPr>
                <w:rFonts w:ascii="Arial" w:hAnsi="Arial" w:cs="Arial"/>
                <w:sz w:val="20"/>
                <w:szCs w:val="20"/>
              </w:rPr>
            </w:pPr>
            <w:r>
              <w:rPr>
                <w:rFonts w:ascii="Arial" w:hAnsi="Arial" w:cs="Arial"/>
                <w:sz w:val="20"/>
                <w:szCs w:val="20"/>
              </w:rPr>
              <w:t>6 o più</w:t>
            </w:r>
          </w:p>
        </w:tc>
        <w:tc>
          <w:tcPr>
            <w:tcW w:w="3481" w:type="dxa"/>
            <w:tcBorders>
              <w:top w:val="nil"/>
              <w:left w:val="nil"/>
              <w:bottom w:val="single" w:sz="4" w:space="0" w:color="auto"/>
              <w:right w:val="single" w:sz="4" w:space="0" w:color="auto"/>
            </w:tcBorders>
            <w:shd w:val="clear" w:color="auto" w:fill="auto"/>
            <w:noWrap/>
            <w:vAlign w:val="bottom"/>
            <w:hideMark/>
          </w:tcPr>
          <w:p w14:paraId="780D4CBE" w14:textId="206A8577" w:rsidR="005A1E8E" w:rsidRDefault="005A1E8E" w:rsidP="005A1E8E">
            <w:pPr>
              <w:jc w:val="right"/>
              <w:rPr>
                <w:rFonts w:ascii="Arial" w:hAnsi="Arial" w:cs="Arial"/>
                <w:sz w:val="20"/>
                <w:szCs w:val="20"/>
              </w:rPr>
            </w:pPr>
            <w:r>
              <w:rPr>
                <w:rFonts w:ascii="Arial" w:hAnsi="Arial" w:cs="Arial"/>
                <w:sz w:val="20"/>
                <w:szCs w:val="20"/>
              </w:rPr>
              <w:t>€ 374,76</w:t>
            </w:r>
          </w:p>
        </w:tc>
        <w:tc>
          <w:tcPr>
            <w:tcW w:w="1349" w:type="dxa"/>
            <w:tcBorders>
              <w:top w:val="nil"/>
              <w:left w:val="nil"/>
              <w:bottom w:val="single" w:sz="4" w:space="0" w:color="auto"/>
              <w:right w:val="single" w:sz="4" w:space="0" w:color="auto"/>
            </w:tcBorders>
            <w:shd w:val="clear" w:color="auto" w:fill="auto"/>
            <w:noWrap/>
            <w:vAlign w:val="bottom"/>
            <w:hideMark/>
          </w:tcPr>
          <w:p w14:paraId="3145FA8D" w14:textId="5153DA24" w:rsidR="005A1E8E" w:rsidRDefault="005A1E8E" w:rsidP="005A1E8E">
            <w:pPr>
              <w:jc w:val="right"/>
              <w:rPr>
                <w:rFonts w:ascii="Arial" w:hAnsi="Arial" w:cs="Arial"/>
                <w:sz w:val="20"/>
                <w:szCs w:val="20"/>
              </w:rPr>
            </w:pPr>
            <w:r>
              <w:rPr>
                <w:rFonts w:ascii="Arial" w:hAnsi="Arial" w:cs="Arial"/>
                <w:sz w:val="20"/>
                <w:szCs w:val="20"/>
              </w:rPr>
              <w:t>€ 388,54</w:t>
            </w:r>
          </w:p>
        </w:tc>
        <w:tc>
          <w:tcPr>
            <w:tcW w:w="1101" w:type="dxa"/>
            <w:tcBorders>
              <w:top w:val="nil"/>
              <w:left w:val="nil"/>
              <w:bottom w:val="single" w:sz="4" w:space="0" w:color="auto"/>
              <w:right w:val="single" w:sz="4" w:space="0" w:color="auto"/>
            </w:tcBorders>
            <w:shd w:val="clear" w:color="auto" w:fill="auto"/>
            <w:noWrap/>
            <w:vAlign w:val="bottom"/>
            <w:hideMark/>
          </w:tcPr>
          <w:p w14:paraId="64A9D1DB" w14:textId="0D8DA767" w:rsidR="005A1E8E" w:rsidRDefault="005A1E8E" w:rsidP="005A1E8E">
            <w:pPr>
              <w:jc w:val="right"/>
              <w:rPr>
                <w:rFonts w:ascii="Arial" w:hAnsi="Arial" w:cs="Arial"/>
                <w:sz w:val="20"/>
                <w:szCs w:val="20"/>
              </w:rPr>
            </w:pPr>
            <w:r>
              <w:rPr>
                <w:rFonts w:ascii="Arial" w:hAnsi="Arial" w:cs="Arial"/>
                <w:sz w:val="20"/>
                <w:szCs w:val="20"/>
              </w:rPr>
              <w:t>3,68%</w:t>
            </w:r>
          </w:p>
        </w:tc>
        <w:tc>
          <w:tcPr>
            <w:tcW w:w="684" w:type="dxa"/>
            <w:tcBorders>
              <w:top w:val="nil"/>
              <w:left w:val="nil"/>
              <w:bottom w:val="single" w:sz="4" w:space="0" w:color="auto"/>
              <w:right w:val="single" w:sz="4" w:space="0" w:color="auto"/>
            </w:tcBorders>
            <w:shd w:val="clear" w:color="auto" w:fill="auto"/>
            <w:noWrap/>
            <w:vAlign w:val="bottom"/>
            <w:hideMark/>
          </w:tcPr>
          <w:p w14:paraId="61E4A835" w14:textId="727541AE" w:rsidR="005A1E8E" w:rsidRDefault="005A1E8E" w:rsidP="005A1E8E">
            <w:pPr>
              <w:jc w:val="right"/>
              <w:rPr>
                <w:rFonts w:ascii="Arial" w:hAnsi="Arial" w:cs="Arial"/>
                <w:sz w:val="20"/>
                <w:szCs w:val="20"/>
              </w:rPr>
            </w:pPr>
            <w:r>
              <w:rPr>
                <w:rFonts w:ascii="Arial" w:hAnsi="Arial" w:cs="Arial"/>
                <w:sz w:val="20"/>
                <w:szCs w:val="20"/>
              </w:rPr>
              <w:t>1,21</w:t>
            </w:r>
          </w:p>
        </w:tc>
        <w:tc>
          <w:tcPr>
            <w:tcW w:w="692" w:type="dxa"/>
            <w:tcBorders>
              <w:top w:val="nil"/>
              <w:left w:val="nil"/>
              <w:bottom w:val="single" w:sz="4" w:space="0" w:color="auto"/>
              <w:right w:val="single" w:sz="8" w:space="0" w:color="auto"/>
            </w:tcBorders>
            <w:shd w:val="clear" w:color="auto" w:fill="auto"/>
            <w:noWrap/>
            <w:vAlign w:val="bottom"/>
            <w:hideMark/>
          </w:tcPr>
          <w:p w14:paraId="1C15D771" w14:textId="32280FF3" w:rsidR="005A1E8E" w:rsidRDefault="005A1E8E" w:rsidP="005A1E8E">
            <w:pPr>
              <w:jc w:val="right"/>
              <w:rPr>
                <w:rFonts w:ascii="Arial" w:hAnsi="Arial" w:cs="Arial"/>
                <w:sz w:val="20"/>
                <w:szCs w:val="20"/>
              </w:rPr>
            </w:pPr>
            <w:r>
              <w:rPr>
                <w:rFonts w:ascii="Arial" w:hAnsi="Arial" w:cs="Arial"/>
                <w:sz w:val="20"/>
                <w:szCs w:val="20"/>
              </w:rPr>
              <w:t>3,4</w:t>
            </w:r>
          </w:p>
        </w:tc>
      </w:tr>
    </w:tbl>
    <w:p w14:paraId="46BD80C8" w14:textId="77777777" w:rsidR="005B0EF2" w:rsidRDefault="005B0EF2" w:rsidP="004A2DAB">
      <w:pPr>
        <w:jc w:val="center"/>
        <w:rPr>
          <w:sz w:val="10"/>
        </w:rPr>
      </w:pPr>
    </w:p>
    <w:p w14:paraId="6F025258" w14:textId="77777777" w:rsidR="005B0EF2" w:rsidRDefault="005B0EF2" w:rsidP="00D555CD">
      <w:pPr>
        <w:jc w:val="both"/>
        <w:rPr>
          <w:sz w:val="10"/>
        </w:rPr>
      </w:pPr>
    </w:p>
    <w:p w14:paraId="471DE411" w14:textId="77777777" w:rsidR="005B0EF2" w:rsidRDefault="005B0EF2" w:rsidP="00D555CD">
      <w:pPr>
        <w:jc w:val="both"/>
        <w:rPr>
          <w:sz w:val="10"/>
        </w:rPr>
      </w:pPr>
    </w:p>
    <w:p w14:paraId="60C341CE" w14:textId="77777777" w:rsidR="004A2DAB" w:rsidRDefault="004A2DAB" w:rsidP="00D555CD">
      <w:pPr>
        <w:jc w:val="both"/>
        <w:rPr>
          <w:sz w:val="10"/>
        </w:rPr>
      </w:pPr>
    </w:p>
    <w:p w14:paraId="3DC06FAD" w14:textId="77777777" w:rsidR="004A2DAB" w:rsidRDefault="004A2DAB" w:rsidP="00D555CD">
      <w:pPr>
        <w:jc w:val="both"/>
        <w:rPr>
          <w:sz w:val="10"/>
        </w:rPr>
      </w:pPr>
    </w:p>
    <w:p w14:paraId="1A8912A5" w14:textId="77777777" w:rsidR="004A2DAB" w:rsidRDefault="004A2DAB" w:rsidP="00D555CD">
      <w:pPr>
        <w:jc w:val="both"/>
        <w:rPr>
          <w:sz w:val="10"/>
        </w:rPr>
      </w:pPr>
    </w:p>
    <w:p w14:paraId="179D12C5" w14:textId="77777777" w:rsidR="004A2DAB" w:rsidRDefault="004A2DAB" w:rsidP="00D555CD">
      <w:pPr>
        <w:jc w:val="both"/>
        <w:rPr>
          <w:sz w:val="10"/>
        </w:rPr>
      </w:pPr>
    </w:p>
    <w:p w14:paraId="7FE5C656" w14:textId="77777777" w:rsidR="004A2DAB" w:rsidRDefault="004A2DAB" w:rsidP="00D555CD">
      <w:pPr>
        <w:jc w:val="both"/>
        <w:rPr>
          <w:sz w:val="10"/>
        </w:rPr>
      </w:pPr>
    </w:p>
    <w:p w14:paraId="2CF6C8FB" w14:textId="77777777" w:rsidR="004A2DAB" w:rsidRDefault="004A2DAB" w:rsidP="00D555CD">
      <w:pPr>
        <w:jc w:val="both"/>
        <w:rPr>
          <w:sz w:val="10"/>
        </w:rPr>
      </w:pPr>
    </w:p>
    <w:p w14:paraId="128902DA" w14:textId="77777777" w:rsidR="004A2DAB" w:rsidRDefault="004A2DAB" w:rsidP="00D555CD">
      <w:pPr>
        <w:jc w:val="both"/>
        <w:rPr>
          <w:sz w:val="10"/>
        </w:rPr>
      </w:pPr>
    </w:p>
    <w:p w14:paraId="2D3F2B7B" w14:textId="77777777" w:rsidR="004A2DAB" w:rsidRDefault="004A2DAB" w:rsidP="00D555CD">
      <w:pPr>
        <w:jc w:val="both"/>
        <w:rPr>
          <w:sz w:val="10"/>
        </w:rPr>
      </w:pPr>
    </w:p>
    <w:p w14:paraId="6B73CFB1" w14:textId="77777777" w:rsidR="004A2DAB" w:rsidRDefault="004A2DAB" w:rsidP="00D555CD">
      <w:pPr>
        <w:jc w:val="both"/>
        <w:rPr>
          <w:sz w:val="10"/>
        </w:rPr>
      </w:pPr>
    </w:p>
    <w:p w14:paraId="54F3BA7A" w14:textId="77777777" w:rsidR="004A2DAB" w:rsidRDefault="004A2DAB" w:rsidP="00D555CD">
      <w:pPr>
        <w:jc w:val="both"/>
        <w:rPr>
          <w:sz w:val="10"/>
        </w:rPr>
      </w:pPr>
    </w:p>
    <w:p w14:paraId="2545B9DB" w14:textId="77777777" w:rsidR="004A2DAB" w:rsidRDefault="004A2DAB" w:rsidP="00D555CD">
      <w:pPr>
        <w:jc w:val="both"/>
        <w:rPr>
          <w:sz w:val="10"/>
        </w:rPr>
      </w:pPr>
    </w:p>
    <w:p w14:paraId="7EF7D0BC" w14:textId="77777777" w:rsidR="004A2DAB" w:rsidRDefault="004A2DAB" w:rsidP="00D555CD">
      <w:pPr>
        <w:jc w:val="both"/>
        <w:rPr>
          <w:sz w:val="10"/>
        </w:rPr>
      </w:pPr>
    </w:p>
    <w:p w14:paraId="040FB5C2" w14:textId="77777777" w:rsidR="004A2DAB" w:rsidRDefault="004A2DAB" w:rsidP="00D555CD">
      <w:pPr>
        <w:jc w:val="both"/>
        <w:rPr>
          <w:sz w:val="10"/>
        </w:rPr>
      </w:pPr>
    </w:p>
    <w:p w14:paraId="69BC97E2" w14:textId="77777777" w:rsidR="004A2DAB" w:rsidRDefault="004A2DAB" w:rsidP="00D555CD">
      <w:pPr>
        <w:jc w:val="both"/>
        <w:rPr>
          <w:sz w:val="10"/>
        </w:rPr>
      </w:pPr>
    </w:p>
    <w:p w14:paraId="031BB317" w14:textId="77777777" w:rsidR="00D555CD" w:rsidRDefault="00D555CD" w:rsidP="00D555CD">
      <w:pPr>
        <w:jc w:val="both"/>
        <w:rPr>
          <w:sz w:val="10"/>
        </w:rPr>
      </w:pPr>
    </w:p>
    <w:p w14:paraId="58B221BE" w14:textId="77777777" w:rsidR="004A2DAB" w:rsidRDefault="004A2DAB" w:rsidP="00D555CD">
      <w:pPr>
        <w:jc w:val="both"/>
        <w:rPr>
          <w:rFonts w:ascii="Tahoma" w:hAnsi="Tahoma" w:cs="Tahoma"/>
        </w:rPr>
        <w:sectPr w:rsidR="004A2DAB" w:rsidSect="003E4469">
          <w:headerReference w:type="default" r:id="rId35"/>
          <w:pgSz w:w="11906" w:h="16838" w:code="9"/>
          <w:pgMar w:top="1669" w:right="1134" w:bottom="1134" w:left="1134" w:header="567" w:footer="567" w:gutter="0"/>
          <w:cols w:space="708"/>
          <w:docGrid w:linePitch="360"/>
        </w:sectPr>
      </w:pPr>
    </w:p>
    <w:p w14:paraId="44C54C31" w14:textId="4847B9D6" w:rsidR="00E238EA" w:rsidRDefault="005A1E8E" w:rsidP="00E238EA">
      <w:pPr>
        <w:jc w:val="center"/>
        <w:rPr>
          <w:rFonts w:ascii="Tahoma" w:hAnsi="Tahoma" w:cs="Tahoma"/>
          <w:b/>
        </w:rPr>
        <w:sectPr w:rsidR="00E238EA" w:rsidSect="00AB6074">
          <w:headerReference w:type="default" r:id="rId36"/>
          <w:pgSz w:w="11906" w:h="16838" w:code="9"/>
          <w:pgMar w:top="1134" w:right="1134" w:bottom="1979" w:left="1134" w:header="567" w:footer="567" w:gutter="0"/>
          <w:cols w:space="708"/>
          <w:docGrid w:linePitch="360"/>
        </w:sectPr>
      </w:pPr>
      <w:r w:rsidRPr="005A1E8E">
        <w:lastRenderedPageBreak/>
        <w:drawing>
          <wp:inline distT="0" distB="0" distL="0" distR="0" wp14:anchorId="674071FE" wp14:editId="7BBACC97">
            <wp:extent cx="6097270" cy="8715375"/>
            <wp:effectExtent l="0" t="0" r="0" b="0"/>
            <wp:docPr id="35765931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97270" cy="8715375"/>
                    </a:xfrm>
                    <a:prstGeom prst="rect">
                      <a:avLst/>
                    </a:prstGeom>
                    <a:noFill/>
                    <a:ln>
                      <a:noFill/>
                    </a:ln>
                  </pic:spPr>
                </pic:pic>
              </a:graphicData>
            </a:graphic>
          </wp:inline>
        </w:drawing>
      </w:r>
    </w:p>
    <w:p w14:paraId="28C3C174" w14:textId="091B7268" w:rsidR="00E238EA" w:rsidRDefault="00E238EA" w:rsidP="00E238EA">
      <w:pPr>
        <w:jc w:val="center"/>
        <w:rPr>
          <w:rFonts w:ascii="Tahoma" w:hAnsi="Tahoma" w:cs="Tahoma"/>
          <w:b/>
        </w:rPr>
      </w:pPr>
    </w:p>
    <w:p w14:paraId="390DD559" w14:textId="59C46D36" w:rsidR="001E2CA6" w:rsidRDefault="005A1E8E" w:rsidP="00E238EA">
      <w:pPr>
        <w:jc w:val="center"/>
        <w:rPr>
          <w:rFonts w:ascii="Tahoma" w:hAnsi="Tahoma" w:cs="Tahoma"/>
          <w:b/>
        </w:rPr>
      </w:pPr>
      <w:r w:rsidRPr="005A1E8E">
        <w:drawing>
          <wp:inline distT="0" distB="0" distL="0" distR="0" wp14:anchorId="442ECC1D" wp14:editId="3EF964E5">
            <wp:extent cx="6120130" cy="7902575"/>
            <wp:effectExtent l="0" t="0" r="0" b="0"/>
            <wp:docPr id="21910744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7902575"/>
                    </a:xfrm>
                    <a:prstGeom prst="rect">
                      <a:avLst/>
                    </a:prstGeom>
                    <a:noFill/>
                    <a:ln>
                      <a:noFill/>
                    </a:ln>
                  </pic:spPr>
                </pic:pic>
              </a:graphicData>
            </a:graphic>
          </wp:inline>
        </w:drawing>
      </w:r>
    </w:p>
    <w:p w14:paraId="0604FD8D" w14:textId="087FBA68" w:rsidR="00556BD7" w:rsidRDefault="00556BD7" w:rsidP="00E238EA">
      <w:pPr>
        <w:jc w:val="center"/>
        <w:rPr>
          <w:rFonts w:ascii="Tahoma" w:hAnsi="Tahoma" w:cs="Tahoma"/>
          <w:b/>
        </w:rPr>
      </w:pPr>
    </w:p>
    <w:p w14:paraId="271ED364" w14:textId="4265490B" w:rsidR="00556BD7" w:rsidRDefault="00556BD7" w:rsidP="00E238EA">
      <w:pPr>
        <w:jc w:val="center"/>
        <w:rPr>
          <w:rFonts w:ascii="Tahoma" w:hAnsi="Tahoma" w:cs="Tahoma"/>
          <w:b/>
        </w:rPr>
      </w:pPr>
    </w:p>
    <w:p w14:paraId="7A4AFF2C" w14:textId="7714955C" w:rsidR="00556BD7" w:rsidRDefault="005A1E8E" w:rsidP="00E238EA">
      <w:pPr>
        <w:jc w:val="center"/>
        <w:rPr>
          <w:rFonts w:ascii="Tahoma" w:hAnsi="Tahoma" w:cs="Tahoma"/>
          <w:b/>
        </w:rPr>
      </w:pPr>
      <w:r w:rsidRPr="005A1E8E">
        <w:drawing>
          <wp:inline distT="0" distB="0" distL="0" distR="0" wp14:anchorId="0AF59723" wp14:editId="1C3F108D">
            <wp:extent cx="6120130" cy="7842250"/>
            <wp:effectExtent l="0" t="0" r="0" b="0"/>
            <wp:docPr id="205452876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7842250"/>
                    </a:xfrm>
                    <a:prstGeom prst="rect">
                      <a:avLst/>
                    </a:prstGeom>
                    <a:noFill/>
                    <a:ln>
                      <a:noFill/>
                    </a:ln>
                  </pic:spPr>
                </pic:pic>
              </a:graphicData>
            </a:graphic>
          </wp:inline>
        </w:drawing>
      </w:r>
    </w:p>
    <w:p w14:paraId="7C0487E8" w14:textId="77777777" w:rsidR="00556BD7" w:rsidRDefault="00556BD7" w:rsidP="00556BD7">
      <w:pPr>
        <w:rPr>
          <w:rFonts w:ascii="Tahoma" w:hAnsi="Tahoma" w:cs="Tahoma"/>
          <w:b/>
        </w:rPr>
      </w:pPr>
    </w:p>
    <w:p w14:paraId="5409D170" w14:textId="00A07D29" w:rsidR="00C02499" w:rsidRDefault="00C02499" w:rsidP="00E238EA">
      <w:pPr>
        <w:jc w:val="center"/>
        <w:rPr>
          <w:rFonts w:ascii="Tahoma" w:hAnsi="Tahoma" w:cs="Tahoma"/>
          <w:b/>
        </w:rPr>
        <w:sectPr w:rsidR="00C02499" w:rsidSect="00AB6074">
          <w:pgSz w:w="11906" w:h="16838" w:code="9"/>
          <w:pgMar w:top="1134" w:right="1134" w:bottom="1979" w:left="1134" w:header="567" w:footer="567" w:gutter="0"/>
          <w:cols w:space="708"/>
          <w:docGrid w:linePitch="360"/>
        </w:sectPr>
      </w:pPr>
    </w:p>
    <w:p w14:paraId="3195348F" w14:textId="77777777" w:rsidR="00D555CD" w:rsidRPr="002C2A8A" w:rsidRDefault="00D555CD" w:rsidP="001A443C">
      <w:pPr>
        <w:ind w:left="708" w:firstLine="708"/>
        <w:rPr>
          <w:rFonts w:ascii="Tahoma" w:hAnsi="Tahoma" w:cs="Tahoma"/>
        </w:rPr>
      </w:pPr>
      <w:r w:rsidRPr="00466B21">
        <w:rPr>
          <w:rFonts w:ascii="Tahoma" w:hAnsi="Tahoma" w:cs="Tahoma"/>
          <w:b/>
        </w:rPr>
        <w:lastRenderedPageBreak/>
        <w:t>LA TARIFFA PER LE UTENZE NON DOMESTICHE</w:t>
      </w:r>
    </w:p>
    <w:p w14:paraId="440E1935" w14:textId="77777777" w:rsidR="00D555CD" w:rsidRDefault="00D555CD" w:rsidP="00D555CD">
      <w:pPr>
        <w:jc w:val="center"/>
        <w:rPr>
          <w:rFonts w:ascii="Tahoma" w:hAnsi="Tahoma" w:cs="Tahoma"/>
          <w:b/>
        </w:rPr>
      </w:pPr>
    </w:p>
    <w:p w14:paraId="6BE9D620" w14:textId="77777777" w:rsidR="00D555CD" w:rsidRDefault="00D555CD" w:rsidP="00D555CD">
      <w:pPr>
        <w:spacing w:line="360" w:lineRule="auto"/>
        <w:jc w:val="both"/>
        <w:rPr>
          <w:rFonts w:ascii="Tahoma" w:hAnsi="Tahoma" w:cs="Tahoma"/>
        </w:rPr>
      </w:pPr>
      <w:r>
        <w:rPr>
          <w:rFonts w:ascii="Tahoma" w:hAnsi="Tahoma" w:cs="Tahoma"/>
        </w:rPr>
        <w:t xml:space="preserve">CALCOLO DELLA </w:t>
      </w:r>
      <w:r w:rsidRPr="00651F74">
        <w:rPr>
          <w:rFonts w:ascii="Tahoma" w:hAnsi="Tahoma" w:cs="Tahoma"/>
          <w:b/>
          <w:u w:val="single"/>
        </w:rPr>
        <w:t>TARIFFA FISSA</w:t>
      </w:r>
      <w:r>
        <w:rPr>
          <w:rFonts w:ascii="Tahoma" w:hAnsi="Tahoma" w:cs="Tahoma"/>
        </w:rPr>
        <w:t xml:space="preserve"> DELLE UTENZE NON DOMESTICHE:</w:t>
      </w:r>
    </w:p>
    <w:p w14:paraId="04C87B98" w14:textId="77777777" w:rsidR="00D555CD" w:rsidRDefault="00D555CD" w:rsidP="00D555CD">
      <w:pPr>
        <w:spacing w:line="360" w:lineRule="auto"/>
        <w:rPr>
          <w:rFonts w:ascii="Tahoma" w:hAnsi="Tahoma" w:cs="Tahoma"/>
        </w:rPr>
      </w:pPr>
    </w:p>
    <w:p w14:paraId="1A3A3456" w14:textId="77777777" w:rsidR="00D555CD" w:rsidRDefault="00D555CD" w:rsidP="00D555CD">
      <w:pPr>
        <w:spacing w:line="360" w:lineRule="auto"/>
        <w:rPr>
          <w:rFonts w:ascii="Tahoma" w:hAnsi="Tahoma" w:cs="Tahoma"/>
        </w:rPr>
      </w:pPr>
      <w:r w:rsidRPr="00BD4B03">
        <w:rPr>
          <w:rFonts w:ascii="Tahoma" w:hAnsi="Tahoma" w:cs="Tahoma"/>
        </w:rPr>
        <w:t>L</w:t>
      </w:r>
      <w:r>
        <w:rPr>
          <w:rFonts w:ascii="Tahoma" w:hAnsi="Tahoma" w:cs="Tahoma"/>
        </w:rPr>
        <w:t xml:space="preserve">a </w:t>
      </w:r>
      <w:r w:rsidRPr="00FD73CF">
        <w:rPr>
          <w:rFonts w:ascii="Tahoma" w:hAnsi="Tahoma" w:cs="Tahoma"/>
          <w:b/>
        </w:rPr>
        <w:t xml:space="preserve">quota fissa </w:t>
      </w:r>
      <w:proofErr w:type="spellStart"/>
      <w:r>
        <w:rPr>
          <w:rFonts w:ascii="Tahoma" w:hAnsi="Tahoma" w:cs="Tahoma"/>
        </w:rPr>
        <w:t>TFnd</w:t>
      </w:r>
      <w:proofErr w:type="spellEnd"/>
      <w:r>
        <w:rPr>
          <w:rFonts w:ascii="Tahoma" w:hAnsi="Tahoma" w:cs="Tahoma"/>
        </w:rPr>
        <w:t>, riferita alla “potenziale produzione di rifiuti”, è commisurata in base alla tipologia di attività svolta (ap) e alla superficie occupata (Sap). Più specificamente:</w:t>
      </w:r>
    </w:p>
    <w:p w14:paraId="45F690F9" w14:textId="77777777" w:rsidR="00D555CD" w:rsidRDefault="00D555CD" w:rsidP="00D555CD">
      <w:pPr>
        <w:spacing w:line="360" w:lineRule="auto"/>
        <w:jc w:val="center"/>
        <w:rPr>
          <w:rFonts w:ascii="Tahoma" w:hAnsi="Tahoma" w:cs="Tahoma"/>
        </w:rPr>
      </w:pPr>
      <w:proofErr w:type="spellStart"/>
      <w:r>
        <w:rPr>
          <w:rFonts w:ascii="Tahoma" w:hAnsi="Tahoma" w:cs="Tahoma"/>
        </w:rPr>
        <w:t>TFnd</w:t>
      </w:r>
      <w:proofErr w:type="spellEnd"/>
      <w:r>
        <w:rPr>
          <w:rFonts w:ascii="Tahoma" w:hAnsi="Tahoma" w:cs="Tahoma"/>
        </w:rPr>
        <w:t xml:space="preserve"> (</w:t>
      </w:r>
      <w:proofErr w:type="spellStart"/>
      <w:proofErr w:type="gramStart"/>
      <w:r>
        <w:rPr>
          <w:rFonts w:ascii="Tahoma" w:hAnsi="Tahoma" w:cs="Tahoma"/>
        </w:rPr>
        <w:t>ap,sap</w:t>
      </w:r>
      <w:proofErr w:type="spellEnd"/>
      <w:proofErr w:type="gramEnd"/>
      <w:r>
        <w:rPr>
          <w:rFonts w:ascii="Tahoma" w:hAnsi="Tahoma" w:cs="Tahoma"/>
        </w:rPr>
        <w:t xml:space="preserve">) = </w:t>
      </w:r>
      <w:proofErr w:type="spellStart"/>
      <w:r>
        <w:rPr>
          <w:rFonts w:ascii="Tahoma" w:hAnsi="Tahoma" w:cs="Tahoma"/>
        </w:rPr>
        <w:t>Qapf</w:t>
      </w:r>
      <w:proofErr w:type="spellEnd"/>
      <w:r>
        <w:rPr>
          <w:rFonts w:ascii="Tahoma" w:hAnsi="Tahoma" w:cs="Tahoma"/>
        </w:rPr>
        <w:t xml:space="preserve"> x Sap(ap) x Kc(ap)</w:t>
      </w:r>
    </w:p>
    <w:p w14:paraId="1F24701C" w14:textId="77777777" w:rsidR="00D555CD" w:rsidRDefault="00D555CD" w:rsidP="00D555CD">
      <w:pPr>
        <w:spacing w:line="360" w:lineRule="auto"/>
        <w:rPr>
          <w:rFonts w:ascii="Tahoma" w:hAnsi="Tahoma" w:cs="Tahoma"/>
        </w:rPr>
      </w:pPr>
      <w:r>
        <w:rPr>
          <w:rFonts w:ascii="Tahoma" w:hAnsi="Tahoma" w:cs="Tahoma"/>
        </w:rPr>
        <w:t>Dove:</w:t>
      </w:r>
    </w:p>
    <w:p w14:paraId="53ED98DE" w14:textId="77777777" w:rsidR="00D555CD" w:rsidRDefault="00D555CD" w:rsidP="00D555CD">
      <w:pPr>
        <w:pStyle w:val="Paragrafoelenco"/>
        <w:numPr>
          <w:ilvl w:val="0"/>
          <w:numId w:val="43"/>
        </w:numPr>
        <w:spacing w:line="360" w:lineRule="auto"/>
        <w:ind w:left="284"/>
        <w:jc w:val="both"/>
        <w:rPr>
          <w:rFonts w:ascii="Tahoma" w:hAnsi="Tahoma" w:cs="Tahoma"/>
        </w:rPr>
      </w:pPr>
      <w:proofErr w:type="spellStart"/>
      <w:r w:rsidRPr="0032522E">
        <w:rPr>
          <w:rFonts w:ascii="Tahoma" w:hAnsi="Tahoma" w:cs="Tahoma"/>
        </w:rPr>
        <w:t>Qapf</w:t>
      </w:r>
      <w:proofErr w:type="spellEnd"/>
      <w:r w:rsidRPr="0032522E">
        <w:rPr>
          <w:rFonts w:ascii="Tahoma" w:hAnsi="Tahoma" w:cs="Tahoma"/>
        </w:rPr>
        <w:t xml:space="preserve">: quota fissa unitaria per unità di superficie, determinata dal rapporto tra il totale dei costi fissi attribuibili alle utenze non domestiche e la superficie totale </w:t>
      </w:r>
      <w:r>
        <w:rPr>
          <w:rFonts w:ascii="Tahoma" w:hAnsi="Tahoma" w:cs="Tahoma"/>
        </w:rPr>
        <w:t>dei locali occupati dalle utenze medesime,</w:t>
      </w:r>
      <w:r w:rsidRPr="0032522E">
        <w:rPr>
          <w:rFonts w:ascii="Tahoma" w:hAnsi="Tahoma" w:cs="Tahoma"/>
        </w:rPr>
        <w:t xml:space="preserve"> opportunamente corretta per tener conto del coefficiente Kc(n);</w:t>
      </w:r>
    </w:p>
    <w:p w14:paraId="5D0E6D6A" w14:textId="77777777" w:rsidR="00D555CD" w:rsidRDefault="00D555CD" w:rsidP="00D555CD">
      <w:pPr>
        <w:pStyle w:val="Paragrafoelenco"/>
        <w:numPr>
          <w:ilvl w:val="0"/>
          <w:numId w:val="43"/>
        </w:numPr>
        <w:spacing w:line="360" w:lineRule="auto"/>
        <w:ind w:left="284"/>
        <w:jc w:val="both"/>
        <w:rPr>
          <w:rFonts w:ascii="Tahoma" w:hAnsi="Tahoma" w:cs="Tahoma"/>
        </w:rPr>
      </w:pPr>
      <w:r w:rsidRPr="0032522E">
        <w:rPr>
          <w:rFonts w:ascii="Tahoma" w:hAnsi="Tahoma" w:cs="Tahoma"/>
        </w:rPr>
        <w:t>Kc(n): coefficiente potenziale di produzione, che tiene conto della quantità potenziale di produzione di rifiuto connesso alla specifica tipologia di attività, i cui valori sono deliberati dai comuni tra i minimi e i massimi indicati dal</w:t>
      </w:r>
      <w:r>
        <w:rPr>
          <w:rFonts w:ascii="Tahoma" w:hAnsi="Tahoma" w:cs="Tahoma"/>
        </w:rPr>
        <w:t xml:space="preserve"> metodo;</w:t>
      </w:r>
    </w:p>
    <w:p w14:paraId="0D886383" w14:textId="77777777" w:rsidR="00F54818" w:rsidRDefault="00D555CD" w:rsidP="00F54818">
      <w:pPr>
        <w:pStyle w:val="Paragrafoelenco"/>
        <w:numPr>
          <w:ilvl w:val="0"/>
          <w:numId w:val="43"/>
        </w:numPr>
        <w:spacing w:line="360" w:lineRule="auto"/>
        <w:ind w:left="284"/>
        <w:jc w:val="both"/>
        <w:rPr>
          <w:rFonts w:ascii="Tahoma" w:hAnsi="Tahoma" w:cs="Tahoma"/>
        </w:rPr>
      </w:pPr>
      <w:r w:rsidRPr="00521474">
        <w:rPr>
          <w:rFonts w:ascii="Tahoma" w:hAnsi="Tahoma" w:cs="Tahoma"/>
        </w:rPr>
        <w:t>Sap(ap): Superficie dei locali dove si svolge l’attività produttiva.</w:t>
      </w:r>
    </w:p>
    <w:p w14:paraId="445E5090" w14:textId="77777777" w:rsidR="00F54818" w:rsidRDefault="00F54818" w:rsidP="00F54818">
      <w:pPr>
        <w:pStyle w:val="Paragrafoelenco"/>
        <w:spacing w:line="360" w:lineRule="auto"/>
        <w:ind w:left="284"/>
        <w:jc w:val="both"/>
        <w:rPr>
          <w:rFonts w:ascii="Tahoma" w:hAnsi="Tahoma" w:cs="Tahoma"/>
        </w:rPr>
      </w:pPr>
    </w:p>
    <w:p w14:paraId="6F01B923" w14:textId="77777777" w:rsidR="002C1E56" w:rsidRPr="009C41CE" w:rsidRDefault="002C1E56" w:rsidP="002C1E56">
      <w:pPr>
        <w:pStyle w:val="Paragrafoelenco"/>
        <w:spacing w:line="360" w:lineRule="auto"/>
        <w:ind w:left="284"/>
        <w:jc w:val="both"/>
        <w:rPr>
          <w:rFonts w:ascii="Tahoma" w:hAnsi="Tahoma" w:cs="Tahoma"/>
        </w:rPr>
      </w:pPr>
      <w:r w:rsidRPr="009C41CE">
        <w:rPr>
          <w:rFonts w:ascii="Tahoma" w:hAnsi="Tahoma" w:cs="Tahoma"/>
          <w:b/>
        </w:rPr>
        <w:t xml:space="preserve">L’art. 1, comma 652 della L.147/2013 e </w:t>
      </w:r>
      <w:proofErr w:type="spellStart"/>
      <w:r w:rsidRPr="009C41CE">
        <w:rPr>
          <w:rFonts w:ascii="Tahoma" w:hAnsi="Tahoma" w:cs="Tahoma"/>
          <w:b/>
        </w:rPr>
        <w:t>s.m.i.</w:t>
      </w:r>
      <w:proofErr w:type="spellEnd"/>
      <w:r w:rsidRPr="009C41CE">
        <w:rPr>
          <w:rFonts w:ascii="Tahoma" w:hAnsi="Tahoma" w:cs="Tahoma"/>
          <w:b/>
        </w:rPr>
        <w:t>,</w:t>
      </w:r>
      <w:r w:rsidRPr="009C41CE">
        <w:rPr>
          <w:rFonts w:ascii="Tahoma" w:hAnsi="Tahoma" w:cs="Tahoma"/>
        </w:rPr>
        <w:t xml:space="preserve"> prescrive che “</w:t>
      </w:r>
      <w:r w:rsidRPr="009C41CE">
        <w:rPr>
          <w:rFonts w:ascii="Tahoma" w:hAnsi="Tahoma" w:cs="Tahoma"/>
          <w:i/>
        </w:rPr>
        <w:t xml:space="preserve">Nelle more della revisione  del regolamento di cui al decreto del Presidente della Repubblica 27 aprile 1999, n. 158, al fine di semplificare l'individuazione dei coefficienti relativi  alla graduazione delle tariffe </w:t>
      </w:r>
      <w:r w:rsidRPr="009C41CE">
        <w:rPr>
          <w:rFonts w:ascii="Tahoma" w:hAnsi="Tahoma" w:cs="Tahoma"/>
          <w:i/>
          <w:u w:val="single"/>
        </w:rPr>
        <w:t xml:space="preserve">il comune </w:t>
      </w:r>
      <w:proofErr w:type="spellStart"/>
      <w:r w:rsidRPr="009C41CE">
        <w:rPr>
          <w:rFonts w:ascii="Tahoma" w:hAnsi="Tahoma" w:cs="Tahoma"/>
          <w:i/>
          <w:u w:val="single"/>
        </w:rPr>
        <w:t>puo'</w:t>
      </w:r>
      <w:proofErr w:type="spellEnd"/>
      <w:r w:rsidRPr="009C41CE">
        <w:rPr>
          <w:rFonts w:ascii="Tahoma" w:hAnsi="Tahoma" w:cs="Tahoma"/>
          <w:i/>
          <w:u w:val="single"/>
        </w:rPr>
        <w:t xml:space="preserve"> prevedere, per gli anni a decorrere dal 2014 e fino a diversa regolamentazione disposta dall’Autorità di regolazione per energia, reti e ambiente, ai sensi dell’art. 1, comma 527 della Legge 27 dicembre 2017, n. 205 (*) l'adozione  dei coefficienti di cui alle tabelle 2, 3a, 3b, 4a e 4b dell'allegato 1 al citato  regolamento  di cui al decreto del Presidente  della Repubblica  n. 158  del  1999, inferiori ai minimi o superiori ai massimi ivi indicati del 50 per cento</w:t>
      </w:r>
      <w:r w:rsidRPr="009C41CE">
        <w:rPr>
          <w:rFonts w:ascii="Tahoma" w:hAnsi="Tahoma" w:cs="Tahoma"/>
          <w:i/>
        </w:rPr>
        <w:t xml:space="preserve">, e </w:t>
      </w:r>
      <w:proofErr w:type="spellStart"/>
      <w:r w:rsidRPr="009C41CE">
        <w:rPr>
          <w:rFonts w:ascii="Tahoma" w:hAnsi="Tahoma" w:cs="Tahoma"/>
          <w:i/>
        </w:rPr>
        <w:t>puo'</w:t>
      </w:r>
      <w:proofErr w:type="spellEnd"/>
      <w:r w:rsidRPr="009C41CE">
        <w:rPr>
          <w:rFonts w:ascii="Tahoma" w:hAnsi="Tahoma" w:cs="Tahoma"/>
          <w:i/>
        </w:rPr>
        <w:t xml:space="preserve"> </w:t>
      </w:r>
      <w:proofErr w:type="spellStart"/>
      <w:r w:rsidRPr="009C41CE">
        <w:rPr>
          <w:rFonts w:ascii="Tahoma" w:hAnsi="Tahoma" w:cs="Tahoma"/>
          <w:i/>
        </w:rPr>
        <w:t>altresi'</w:t>
      </w:r>
      <w:proofErr w:type="spellEnd"/>
      <w:r w:rsidRPr="009C41CE">
        <w:rPr>
          <w:rFonts w:ascii="Tahoma" w:hAnsi="Tahoma" w:cs="Tahoma"/>
          <w:i/>
        </w:rPr>
        <w:t xml:space="preserve"> non considerare i  coefficienti di cui alle tabelle 1a e 1b del medesimo allegato 1</w:t>
      </w:r>
      <w:r w:rsidRPr="009C41CE">
        <w:rPr>
          <w:rFonts w:ascii="Tahoma" w:hAnsi="Tahoma" w:cs="Tahoma"/>
        </w:rPr>
        <w:t>”.</w:t>
      </w:r>
    </w:p>
    <w:p w14:paraId="30287844" w14:textId="77777777" w:rsidR="002C1E56" w:rsidRDefault="002C1E56" w:rsidP="002C1E56">
      <w:pPr>
        <w:pStyle w:val="Corpotesto1"/>
        <w:spacing w:line="360" w:lineRule="auto"/>
        <w:rPr>
          <w:rFonts w:ascii="Tahoma" w:hAnsi="Tahoma" w:cs="Tahoma"/>
          <w:b/>
        </w:rPr>
      </w:pPr>
    </w:p>
    <w:p w14:paraId="1B9A889F" w14:textId="77777777" w:rsidR="002C1E56" w:rsidRDefault="002C1E56" w:rsidP="002C1E56">
      <w:pPr>
        <w:pStyle w:val="Corpotesto1"/>
        <w:spacing w:line="360" w:lineRule="auto"/>
        <w:rPr>
          <w:rFonts w:ascii="Tahoma" w:hAnsi="Tahoma" w:cs="Tahoma"/>
          <w:b/>
        </w:rPr>
      </w:pPr>
    </w:p>
    <w:p w14:paraId="1277ECEB" w14:textId="77777777" w:rsidR="002C1E56" w:rsidRPr="00D951E9" w:rsidRDefault="002C1E56" w:rsidP="002C1E56">
      <w:pPr>
        <w:autoSpaceDE w:val="0"/>
        <w:autoSpaceDN w:val="0"/>
        <w:adjustRightInd w:val="0"/>
        <w:rPr>
          <w:rFonts w:ascii="Tahoma" w:hAnsi="Tahoma" w:cs="Tahoma"/>
          <w:sz w:val="20"/>
          <w:szCs w:val="20"/>
        </w:rPr>
      </w:pPr>
      <w:r>
        <w:rPr>
          <w:rFonts w:ascii="Tahoma" w:hAnsi="Tahoma" w:cs="Tahoma"/>
        </w:rPr>
        <w:t xml:space="preserve">(*) </w:t>
      </w:r>
      <w:r>
        <w:rPr>
          <w:rFonts w:ascii="Tahoma" w:hAnsi="Tahoma" w:cs="Tahoma"/>
          <w:sz w:val="20"/>
          <w:szCs w:val="20"/>
        </w:rPr>
        <w:t xml:space="preserve">Art 57-bis del Decreto Legge n. 124 del 26 Ottobre 2019 convertito in Legge n. 157 del 19/12/2019 </w:t>
      </w:r>
      <w:r w:rsidRPr="00D951E9">
        <w:rPr>
          <w:rFonts w:ascii="Tahoma" w:hAnsi="Tahoma" w:cs="Tahoma"/>
          <w:sz w:val="20"/>
          <w:szCs w:val="20"/>
        </w:rPr>
        <w:t>recante: «Disposizioni urgenti in</w:t>
      </w:r>
      <w:r>
        <w:rPr>
          <w:rFonts w:ascii="Tahoma" w:hAnsi="Tahoma" w:cs="Tahoma"/>
          <w:sz w:val="20"/>
          <w:szCs w:val="20"/>
        </w:rPr>
        <w:t xml:space="preserve"> </w:t>
      </w:r>
      <w:r w:rsidRPr="00D951E9">
        <w:rPr>
          <w:rFonts w:ascii="Tahoma" w:hAnsi="Tahoma" w:cs="Tahoma"/>
          <w:sz w:val="20"/>
          <w:szCs w:val="20"/>
        </w:rPr>
        <w:t>materia fiscale e per esigenze indifferibili».</w:t>
      </w:r>
    </w:p>
    <w:p w14:paraId="12409997" w14:textId="77777777" w:rsidR="007B45DF" w:rsidRDefault="007B45DF" w:rsidP="007B45DF">
      <w:pPr>
        <w:pStyle w:val="Corpotesto1"/>
        <w:spacing w:line="360" w:lineRule="auto"/>
        <w:rPr>
          <w:rFonts w:ascii="Tahoma" w:hAnsi="Tahoma" w:cs="Tahoma"/>
          <w:b/>
          <w:i/>
        </w:rPr>
        <w:sectPr w:rsidR="007B45DF" w:rsidSect="000D4970">
          <w:headerReference w:type="default" r:id="rId40"/>
          <w:pgSz w:w="11906" w:h="16838" w:code="9"/>
          <w:pgMar w:top="1527" w:right="1134" w:bottom="1134" w:left="1134" w:header="567" w:footer="567" w:gutter="0"/>
          <w:cols w:space="708"/>
          <w:docGrid w:linePitch="360"/>
        </w:sectPr>
      </w:pPr>
    </w:p>
    <w:p w14:paraId="5350F505" w14:textId="77777777" w:rsidR="00D555CD" w:rsidRPr="005F32CB" w:rsidRDefault="00D555CD" w:rsidP="00D555CD">
      <w:pPr>
        <w:spacing w:line="360" w:lineRule="auto"/>
        <w:jc w:val="both"/>
        <w:rPr>
          <w:rFonts w:ascii="Tahoma" w:hAnsi="Tahoma" w:cs="Tahoma"/>
          <w:b/>
        </w:rPr>
      </w:pPr>
      <w:r w:rsidRPr="005F32CB">
        <w:rPr>
          <w:rFonts w:ascii="Tahoma" w:hAnsi="Tahoma" w:cs="Tahoma"/>
          <w:b/>
        </w:rPr>
        <w:lastRenderedPageBreak/>
        <w:t>LE RIDUZIONI/AGEVOLAZIONI/ESENZI</w:t>
      </w:r>
      <w:r w:rsidR="00AF054F">
        <w:rPr>
          <w:rFonts w:ascii="Tahoma" w:hAnsi="Tahoma" w:cs="Tahoma"/>
          <w:b/>
        </w:rPr>
        <w:t xml:space="preserve">ONI PREVISTE IN REGIME </w:t>
      </w:r>
      <w:proofErr w:type="gramStart"/>
      <w:r w:rsidR="00AF054F">
        <w:rPr>
          <w:rFonts w:ascii="Tahoma" w:hAnsi="Tahoma" w:cs="Tahoma"/>
          <w:b/>
        </w:rPr>
        <w:t xml:space="preserve">TARI </w:t>
      </w:r>
      <w:r w:rsidRPr="005F32CB">
        <w:rPr>
          <w:rFonts w:ascii="Tahoma" w:hAnsi="Tahoma" w:cs="Tahoma"/>
          <w:b/>
        </w:rPr>
        <w:t xml:space="preserve"> SONO</w:t>
      </w:r>
      <w:proofErr w:type="gramEnd"/>
      <w:r w:rsidRPr="005F32CB">
        <w:rPr>
          <w:rFonts w:ascii="Tahoma" w:hAnsi="Tahoma" w:cs="Tahoma"/>
          <w:b/>
        </w:rPr>
        <w:t xml:space="preserve"> DI SEGUITO INDICATE:</w:t>
      </w:r>
    </w:p>
    <w:p w14:paraId="63D49F60" w14:textId="77777777" w:rsidR="00D555CD" w:rsidRDefault="00D555CD" w:rsidP="00D555CD">
      <w:pPr>
        <w:rPr>
          <w:rFonts w:ascii="Tahoma" w:hAnsi="Tahoma" w:cs="Tahoma"/>
        </w:rPr>
      </w:pPr>
    </w:p>
    <w:tbl>
      <w:tblPr>
        <w:tblW w:w="14874" w:type="dxa"/>
        <w:tblInd w:w="80" w:type="dxa"/>
        <w:tblLayout w:type="fixed"/>
        <w:tblCellMar>
          <w:left w:w="70" w:type="dxa"/>
          <w:right w:w="70" w:type="dxa"/>
        </w:tblCellMar>
        <w:tblLook w:val="04A0" w:firstRow="1" w:lastRow="0" w:firstColumn="1" w:lastColumn="0" w:noHBand="0" w:noVBand="1"/>
      </w:tblPr>
      <w:tblGrid>
        <w:gridCol w:w="699"/>
        <w:gridCol w:w="1985"/>
        <w:gridCol w:w="1275"/>
        <w:gridCol w:w="1276"/>
        <w:gridCol w:w="1134"/>
        <w:gridCol w:w="992"/>
        <w:gridCol w:w="992"/>
        <w:gridCol w:w="1338"/>
        <w:gridCol w:w="851"/>
        <w:gridCol w:w="788"/>
        <w:gridCol w:w="709"/>
        <w:gridCol w:w="1277"/>
        <w:gridCol w:w="1558"/>
      </w:tblGrid>
      <w:tr w:rsidR="00217B1E" w14:paraId="0AF3FD57" w14:textId="77777777" w:rsidTr="00556BD7">
        <w:trPr>
          <w:trHeight w:val="270"/>
        </w:trPr>
        <w:tc>
          <w:tcPr>
            <w:tcW w:w="699" w:type="dxa"/>
            <w:tcBorders>
              <w:top w:val="single" w:sz="8" w:space="0" w:color="auto"/>
              <w:left w:val="single" w:sz="8" w:space="0" w:color="auto"/>
              <w:bottom w:val="nil"/>
              <w:right w:val="single" w:sz="8" w:space="0" w:color="000000"/>
            </w:tcBorders>
          </w:tcPr>
          <w:p w14:paraId="07849DA8" w14:textId="77777777" w:rsidR="00217B1E" w:rsidRDefault="00217B1E" w:rsidP="00217B1E">
            <w:pPr>
              <w:rPr>
                <w:rFonts w:ascii="Arial" w:hAnsi="Arial" w:cs="Arial"/>
                <w:sz w:val="16"/>
                <w:szCs w:val="16"/>
              </w:rPr>
            </w:pPr>
          </w:p>
        </w:tc>
        <w:tc>
          <w:tcPr>
            <w:tcW w:w="14175" w:type="dxa"/>
            <w:gridSpan w:val="12"/>
            <w:tcBorders>
              <w:top w:val="single" w:sz="8" w:space="0" w:color="auto"/>
              <w:left w:val="single" w:sz="8" w:space="0" w:color="auto"/>
              <w:bottom w:val="nil"/>
              <w:right w:val="single" w:sz="8" w:space="0" w:color="000000"/>
            </w:tcBorders>
            <w:shd w:val="clear" w:color="auto" w:fill="auto"/>
            <w:noWrap/>
            <w:vAlign w:val="bottom"/>
            <w:hideMark/>
          </w:tcPr>
          <w:p w14:paraId="05A0F56D" w14:textId="77777777" w:rsidR="00217B1E" w:rsidRDefault="00217B1E" w:rsidP="00217B1E">
            <w:pPr>
              <w:rPr>
                <w:rFonts w:ascii="Arial" w:hAnsi="Arial" w:cs="Arial"/>
                <w:sz w:val="16"/>
                <w:szCs w:val="16"/>
              </w:rPr>
            </w:pPr>
            <w:r>
              <w:rPr>
                <w:rFonts w:ascii="Arial" w:hAnsi="Arial" w:cs="Arial"/>
                <w:sz w:val="16"/>
                <w:szCs w:val="16"/>
              </w:rPr>
              <w:t xml:space="preserve">TARIFFA </w:t>
            </w:r>
            <w:r>
              <w:rPr>
                <w:rFonts w:ascii="Arial" w:hAnsi="Arial" w:cs="Arial"/>
                <w:b/>
                <w:bCs/>
                <w:sz w:val="16"/>
                <w:szCs w:val="16"/>
              </w:rPr>
              <w:t>FISSA</w:t>
            </w:r>
            <w:r>
              <w:rPr>
                <w:rFonts w:ascii="Arial" w:hAnsi="Arial" w:cs="Arial"/>
                <w:sz w:val="16"/>
                <w:szCs w:val="16"/>
              </w:rPr>
              <w:t xml:space="preserve"> </w:t>
            </w:r>
            <w:r>
              <w:rPr>
                <w:rFonts w:ascii="Arial" w:hAnsi="Arial" w:cs="Arial"/>
                <w:sz w:val="16"/>
                <w:szCs w:val="16"/>
                <w:u w:val="single"/>
              </w:rPr>
              <w:t>UTENZE NON DOMESTICHE</w:t>
            </w:r>
            <w:r>
              <w:rPr>
                <w:rFonts w:ascii="Arial" w:hAnsi="Arial" w:cs="Arial"/>
                <w:sz w:val="16"/>
                <w:szCs w:val="16"/>
              </w:rPr>
              <w:t xml:space="preserve"> -aggregato dei dati-</w:t>
            </w:r>
          </w:p>
        </w:tc>
      </w:tr>
      <w:tr w:rsidR="00A86A3B" w14:paraId="78572544" w14:textId="77777777" w:rsidTr="00A86A3B">
        <w:trPr>
          <w:trHeight w:val="255"/>
        </w:trPr>
        <w:tc>
          <w:tcPr>
            <w:tcW w:w="699" w:type="dxa"/>
            <w:tcBorders>
              <w:top w:val="single" w:sz="4" w:space="0" w:color="auto"/>
              <w:left w:val="single" w:sz="4" w:space="0" w:color="auto"/>
              <w:bottom w:val="single" w:sz="4" w:space="0" w:color="auto"/>
              <w:right w:val="single" w:sz="4" w:space="0" w:color="auto"/>
            </w:tcBorders>
          </w:tcPr>
          <w:p w14:paraId="4D4AA28F" w14:textId="77777777" w:rsidR="00A86A3B" w:rsidRDefault="00A86A3B" w:rsidP="00A86A3B">
            <w:pPr>
              <w:rPr>
                <w:rFonts w:ascii="Arial" w:hAnsi="Arial" w:cs="Arial"/>
                <w:b/>
                <w:bCs/>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4B2B61" w14:textId="77777777" w:rsidR="00A86A3B" w:rsidRDefault="00A86A3B" w:rsidP="00A86A3B">
            <w:pPr>
              <w:rPr>
                <w:rFonts w:ascii="Arial" w:hAnsi="Arial" w:cs="Arial"/>
                <w:b/>
                <w:bCs/>
                <w:sz w:val="16"/>
                <w:szCs w:val="16"/>
              </w:rPr>
            </w:pPr>
            <w:r>
              <w:rPr>
                <w:rFonts w:ascii="Arial" w:hAnsi="Arial" w:cs="Arial"/>
                <w:b/>
                <w:bCs/>
                <w:sz w:val="16"/>
                <w:szCs w:val="16"/>
              </w:rPr>
              <w:t>Descrizione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14:paraId="35CC0380" w14:textId="7FDF90A7" w:rsidR="00A86A3B" w:rsidRDefault="00A86A3B" w:rsidP="00A86A3B">
            <w:pPr>
              <w:rPr>
                <w:rFonts w:ascii="Arial" w:hAnsi="Arial" w:cs="Arial"/>
                <w:b/>
                <w:bCs/>
                <w:sz w:val="16"/>
                <w:szCs w:val="16"/>
              </w:rPr>
            </w:pPr>
            <w:r>
              <w:rPr>
                <w:rFonts w:ascii="Arial" w:hAnsi="Arial" w:cs="Arial"/>
                <w:b/>
                <w:bCs/>
                <w:sz w:val="16"/>
                <w:szCs w:val="16"/>
              </w:rPr>
              <w:t>Superficie totale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EAF287A" w14:textId="7E44F701" w:rsidR="00A86A3B" w:rsidRDefault="00A86A3B" w:rsidP="00A86A3B">
            <w:pPr>
              <w:rPr>
                <w:rFonts w:ascii="Arial" w:hAnsi="Arial" w:cs="Arial"/>
                <w:b/>
                <w:bCs/>
                <w:sz w:val="16"/>
                <w:szCs w:val="16"/>
              </w:rPr>
            </w:pPr>
            <w:r>
              <w:rPr>
                <w:rFonts w:ascii="Arial" w:hAnsi="Arial" w:cs="Arial"/>
                <w:b/>
                <w:bCs/>
                <w:sz w:val="16"/>
                <w:szCs w:val="16"/>
              </w:rPr>
              <w:t>Superficie Tariffa Piena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0B0CE80" w14:textId="374289B3" w:rsidR="00A86A3B" w:rsidRDefault="00A86A3B" w:rsidP="00A86A3B">
            <w:pPr>
              <w:rPr>
                <w:rFonts w:ascii="Arial" w:hAnsi="Arial" w:cs="Arial"/>
                <w:b/>
                <w:bCs/>
                <w:sz w:val="16"/>
                <w:szCs w:val="16"/>
              </w:rPr>
            </w:pPr>
            <w:r>
              <w:rPr>
                <w:rFonts w:ascii="Arial" w:hAnsi="Arial" w:cs="Arial"/>
                <w:b/>
                <w:bCs/>
                <w:sz w:val="16"/>
                <w:szCs w:val="16"/>
              </w:rPr>
              <w:t>Rid 5% Ristoranti trattorie</w:t>
            </w:r>
          </w:p>
        </w:tc>
        <w:tc>
          <w:tcPr>
            <w:tcW w:w="992" w:type="dxa"/>
            <w:tcBorders>
              <w:top w:val="single" w:sz="8" w:space="0" w:color="auto"/>
              <w:left w:val="nil"/>
              <w:bottom w:val="single" w:sz="4" w:space="0" w:color="auto"/>
              <w:right w:val="single" w:sz="4" w:space="0" w:color="auto"/>
            </w:tcBorders>
            <w:shd w:val="clear" w:color="auto" w:fill="auto"/>
            <w:vAlign w:val="bottom"/>
            <w:hideMark/>
          </w:tcPr>
          <w:p w14:paraId="29EED9D8" w14:textId="1614BCBA" w:rsidR="00A86A3B" w:rsidRDefault="00A86A3B" w:rsidP="00A86A3B">
            <w:pPr>
              <w:jc w:val="center"/>
              <w:rPr>
                <w:rFonts w:ascii="Arial" w:hAnsi="Arial" w:cs="Arial"/>
                <w:b/>
                <w:bCs/>
                <w:sz w:val="16"/>
                <w:szCs w:val="16"/>
              </w:rPr>
            </w:pPr>
            <w:r>
              <w:rPr>
                <w:rFonts w:ascii="Arial" w:hAnsi="Arial" w:cs="Arial"/>
                <w:b/>
                <w:bCs/>
                <w:sz w:val="16"/>
                <w:szCs w:val="16"/>
              </w:rPr>
              <w:t>Rid 10%BAR, SUPERMERCATI, PASTICCERIE, FORNO</w:t>
            </w:r>
          </w:p>
        </w:tc>
        <w:tc>
          <w:tcPr>
            <w:tcW w:w="992" w:type="dxa"/>
            <w:tcBorders>
              <w:top w:val="single" w:sz="8" w:space="0" w:color="auto"/>
              <w:left w:val="nil"/>
              <w:bottom w:val="single" w:sz="4" w:space="0" w:color="auto"/>
              <w:right w:val="single" w:sz="4" w:space="0" w:color="auto"/>
            </w:tcBorders>
            <w:shd w:val="clear" w:color="auto" w:fill="auto"/>
            <w:vAlign w:val="bottom"/>
            <w:hideMark/>
          </w:tcPr>
          <w:p w14:paraId="4B280909" w14:textId="6A9FDF46" w:rsidR="00A86A3B" w:rsidRDefault="00A86A3B" w:rsidP="00A86A3B">
            <w:pPr>
              <w:jc w:val="center"/>
              <w:rPr>
                <w:rFonts w:ascii="Arial" w:hAnsi="Arial" w:cs="Arial"/>
                <w:b/>
                <w:bCs/>
                <w:sz w:val="16"/>
                <w:szCs w:val="16"/>
              </w:rPr>
            </w:pPr>
            <w:r>
              <w:rPr>
                <w:rFonts w:ascii="Arial" w:hAnsi="Arial" w:cs="Arial"/>
                <w:b/>
                <w:bCs/>
                <w:sz w:val="16"/>
                <w:szCs w:val="16"/>
              </w:rPr>
              <w:t>Rid 30% ORTOFRUTTA, PESCHERIA, FIORI E PIANTE</w:t>
            </w:r>
          </w:p>
        </w:tc>
        <w:tc>
          <w:tcPr>
            <w:tcW w:w="1338" w:type="dxa"/>
            <w:tcBorders>
              <w:top w:val="single" w:sz="4" w:space="0" w:color="auto"/>
              <w:left w:val="nil"/>
              <w:bottom w:val="single" w:sz="4" w:space="0" w:color="auto"/>
              <w:right w:val="single" w:sz="4" w:space="0" w:color="auto"/>
            </w:tcBorders>
            <w:shd w:val="clear" w:color="auto" w:fill="auto"/>
            <w:vAlign w:val="bottom"/>
            <w:hideMark/>
          </w:tcPr>
          <w:p w14:paraId="59EF88BE" w14:textId="0F1CBBC3" w:rsidR="00A86A3B" w:rsidRDefault="00A86A3B" w:rsidP="00A86A3B">
            <w:pPr>
              <w:rPr>
                <w:rFonts w:ascii="Arial" w:hAnsi="Arial" w:cs="Arial"/>
                <w:b/>
                <w:bCs/>
                <w:sz w:val="16"/>
                <w:szCs w:val="16"/>
              </w:rPr>
            </w:pPr>
            <w:r>
              <w:rPr>
                <w:rFonts w:ascii="Arial" w:hAnsi="Arial" w:cs="Arial"/>
                <w:b/>
                <w:bCs/>
                <w:sz w:val="16"/>
                <w:szCs w:val="16"/>
              </w:rPr>
              <w:t>Rid 40% officina di carpenteria metallica</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55DBF22" w14:textId="491979B2" w:rsidR="00A86A3B" w:rsidRDefault="00A86A3B" w:rsidP="00A86A3B">
            <w:pPr>
              <w:jc w:val="center"/>
              <w:rPr>
                <w:rFonts w:ascii="Arial" w:hAnsi="Arial" w:cs="Arial"/>
                <w:b/>
                <w:bCs/>
                <w:sz w:val="16"/>
                <w:szCs w:val="16"/>
              </w:rPr>
            </w:pPr>
            <w:r>
              <w:rPr>
                <w:rFonts w:ascii="Arial" w:hAnsi="Arial" w:cs="Arial"/>
                <w:b/>
                <w:bCs/>
                <w:sz w:val="16"/>
                <w:szCs w:val="16"/>
              </w:rPr>
              <w:t>Rid 50% Stagionalità/smaltimento</w:t>
            </w:r>
          </w:p>
        </w:tc>
        <w:tc>
          <w:tcPr>
            <w:tcW w:w="788" w:type="dxa"/>
            <w:tcBorders>
              <w:top w:val="single" w:sz="4" w:space="0" w:color="auto"/>
              <w:left w:val="nil"/>
              <w:bottom w:val="single" w:sz="4" w:space="0" w:color="auto"/>
              <w:right w:val="single" w:sz="4" w:space="0" w:color="auto"/>
            </w:tcBorders>
            <w:shd w:val="clear" w:color="auto" w:fill="auto"/>
            <w:vAlign w:val="bottom"/>
            <w:hideMark/>
          </w:tcPr>
          <w:p w14:paraId="087A5A97" w14:textId="504A7A52" w:rsidR="00A86A3B" w:rsidRDefault="00A86A3B" w:rsidP="00A86A3B">
            <w:pPr>
              <w:rPr>
                <w:rFonts w:ascii="Arial" w:hAnsi="Arial" w:cs="Arial"/>
                <w:b/>
                <w:bCs/>
                <w:sz w:val="16"/>
                <w:szCs w:val="16"/>
              </w:rPr>
            </w:pPr>
            <w:r>
              <w:rPr>
                <w:rFonts w:ascii="Arial" w:hAnsi="Arial" w:cs="Arial"/>
                <w:b/>
                <w:bCs/>
                <w:sz w:val="16"/>
                <w:szCs w:val="16"/>
              </w:rPr>
              <w:t>Rid 70% Case coloniche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8F20129" w14:textId="149AA89C" w:rsidR="00A86A3B" w:rsidRDefault="00A86A3B" w:rsidP="00A86A3B">
            <w:pPr>
              <w:jc w:val="center"/>
              <w:rPr>
                <w:rFonts w:ascii="Arial" w:hAnsi="Arial" w:cs="Arial"/>
                <w:b/>
                <w:bCs/>
                <w:sz w:val="16"/>
                <w:szCs w:val="16"/>
              </w:rPr>
            </w:pPr>
            <w:r>
              <w:rPr>
                <w:rFonts w:ascii="Arial" w:hAnsi="Arial" w:cs="Arial"/>
                <w:b/>
                <w:bCs/>
                <w:sz w:val="16"/>
                <w:szCs w:val="16"/>
              </w:rPr>
              <w:t>Kc</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7236579" w14:textId="05035656" w:rsidR="00A86A3B" w:rsidRDefault="00A86A3B" w:rsidP="00A86A3B">
            <w:pPr>
              <w:jc w:val="center"/>
              <w:rPr>
                <w:rFonts w:ascii="Arial" w:hAnsi="Arial" w:cs="Arial"/>
                <w:b/>
                <w:bCs/>
                <w:sz w:val="16"/>
                <w:szCs w:val="16"/>
              </w:rPr>
            </w:pPr>
            <w:r>
              <w:rPr>
                <w:rFonts w:ascii="Arial" w:hAnsi="Arial" w:cs="Arial"/>
                <w:b/>
                <w:bCs/>
                <w:sz w:val="16"/>
                <w:szCs w:val="16"/>
              </w:rPr>
              <w:t>Tar. Fissa</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03F8BC29" w14:textId="4DFFDD98" w:rsidR="00A86A3B" w:rsidRDefault="00A86A3B" w:rsidP="00A86A3B">
            <w:pPr>
              <w:jc w:val="center"/>
              <w:rPr>
                <w:rFonts w:ascii="Arial" w:hAnsi="Arial" w:cs="Arial"/>
                <w:b/>
                <w:bCs/>
                <w:sz w:val="16"/>
                <w:szCs w:val="16"/>
              </w:rPr>
            </w:pPr>
            <w:r>
              <w:rPr>
                <w:rFonts w:ascii="Arial" w:hAnsi="Arial" w:cs="Arial"/>
                <w:b/>
                <w:bCs/>
                <w:sz w:val="16"/>
                <w:szCs w:val="16"/>
              </w:rPr>
              <w:t>Importo</w:t>
            </w:r>
          </w:p>
        </w:tc>
      </w:tr>
      <w:tr w:rsidR="00A86A3B" w14:paraId="0A8B7788" w14:textId="77777777" w:rsidTr="00A86A3B">
        <w:trPr>
          <w:trHeight w:val="270"/>
        </w:trPr>
        <w:tc>
          <w:tcPr>
            <w:tcW w:w="699" w:type="dxa"/>
            <w:tcBorders>
              <w:top w:val="nil"/>
              <w:left w:val="single" w:sz="4" w:space="0" w:color="auto"/>
              <w:bottom w:val="single" w:sz="4" w:space="0" w:color="auto"/>
              <w:right w:val="single" w:sz="4" w:space="0" w:color="auto"/>
            </w:tcBorders>
            <w:vAlign w:val="bottom"/>
          </w:tcPr>
          <w:p w14:paraId="423DA0A2" w14:textId="77777777" w:rsidR="00A86A3B" w:rsidRDefault="00A86A3B" w:rsidP="00A86A3B">
            <w:pPr>
              <w:jc w:val="center"/>
              <w:rPr>
                <w:rFonts w:ascii="Arial" w:hAnsi="Arial" w:cs="Arial"/>
                <w:sz w:val="16"/>
                <w:szCs w:val="16"/>
              </w:rPr>
            </w:pPr>
            <w:r>
              <w:rPr>
                <w:rFonts w:ascii="Arial" w:hAnsi="Arial" w:cs="Arial"/>
                <w:sz w:val="16"/>
                <w:szCs w:val="16"/>
              </w:rPr>
              <w:t>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148354D" w14:textId="77777777" w:rsidR="00A86A3B" w:rsidRDefault="00A86A3B" w:rsidP="00A86A3B">
            <w:pPr>
              <w:jc w:val="center"/>
              <w:rPr>
                <w:rFonts w:ascii="Arial" w:hAnsi="Arial" w:cs="Arial"/>
                <w:sz w:val="16"/>
                <w:szCs w:val="16"/>
              </w:rPr>
            </w:pPr>
            <w:r>
              <w:rPr>
                <w:rFonts w:ascii="Arial" w:hAnsi="Arial" w:cs="Arial"/>
                <w:sz w:val="16"/>
                <w:szCs w:val="16"/>
              </w:rPr>
              <w:t>Musei, biblioteche, scuole, associazioni, luoghi di culto</w:t>
            </w:r>
          </w:p>
        </w:tc>
        <w:tc>
          <w:tcPr>
            <w:tcW w:w="1275" w:type="dxa"/>
            <w:tcBorders>
              <w:top w:val="nil"/>
              <w:left w:val="nil"/>
              <w:bottom w:val="single" w:sz="4" w:space="0" w:color="auto"/>
              <w:right w:val="single" w:sz="4" w:space="0" w:color="auto"/>
            </w:tcBorders>
            <w:shd w:val="clear" w:color="auto" w:fill="auto"/>
            <w:noWrap/>
            <w:vAlign w:val="bottom"/>
            <w:hideMark/>
          </w:tcPr>
          <w:p w14:paraId="5A31ABA1" w14:textId="3AD0B57D" w:rsidR="00A86A3B" w:rsidRDefault="00A86A3B" w:rsidP="00A86A3B">
            <w:pPr>
              <w:jc w:val="right"/>
              <w:rPr>
                <w:rFonts w:ascii="Arial" w:hAnsi="Arial" w:cs="Arial"/>
                <w:sz w:val="16"/>
                <w:szCs w:val="16"/>
              </w:rPr>
            </w:pPr>
            <w:r>
              <w:rPr>
                <w:rFonts w:ascii="Arial" w:hAnsi="Arial" w:cs="Arial"/>
                <w:sz w:val="16"/>
                <w:szCs w:val="16"/>
              </w:rPr>
              <w:t xml:space="preserve">                420,00 </w:t>
            </w:r>
          </w:p>
        </w:tc>
        <w:tc>
          <w:tcPr>
            <w:tcW w:w="1276" w:type="dxa"/>
            <w:tcBorders>
              <w:top w:val="nil"/>
              <w:left w:val="nil"/>
              <w:bottom w:val="single" w:sz="4" w:space="0" w:color="auto"/>
              <w:right w:val="single" w:sz="4" w:space="0" w:color="auto"/>
            </w:tcBorders>
            <w:shd w:val="clear" w:color="auto" w:fill="auto"/>
            <w:noWrap/>
            <w:vAlign w:val="bottom"/>
            <w:hideMark/>
          </w:tcPr>
          <w:p w14:paraId="3E922577" w14:textId="73B9AC18" w:rsidR="00A86A3B" w:rsidRDefault="00A86A3B" w:rsidP="00A86A3B">
            <w:pPr>
              <w:jc w:val="right"/>
              <w:rPr>
                <w:rFonts w:ascii="Arial" w:hAnsi="Arial" w:cs="Arial"/>
                <w:sz w:val="16"/>
                <w:szCs w:val="16"/>
              </w:rPr>
            </w:pPr>
            <w:r>
              <w:rPr>
                <w:rFonts w:ascii="Arial" w:hAnsi="Arial" w:cs="Arial"/>
                <w:sz w:val="16"/>
                <w:szCs w:val="16"/>
              </w:rPr>
              <w:t xml:space="preserve">             420,00 </w:t>
            </w:r>
          </w:p>
        </w:tc>
        <w:tc>
          <w:tcPr>
            <w:tcW w:w="1134" w:type="dxa"/>
            <w:tcBorders>
              <w:top w:val="nil"/>
              <w:left w:val="nil"/>
              <w:bottom w:val="single" w:sz="4" w:space="0" w:color="auto"/>
              <w:right w:val="single" w:sz="4" w:space="0" w:color="auto"/>
            </w:tcBorders>
            <w:shd w:val="clear" w:color="auto" w:fill="auto"/>
            <w:noWrap/>
            <w:vAlign w:val="bottom"/>
            <w:hideMark/>
          </w:tcPr>
          <w:p w14:paraId="07B4283E" w14:textId="2775228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2578761E" w14:textId="5C0A644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19581B17" w14:textId="128A58E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6414120D" w14:textId="712D98E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71056E9C" w14:textId="006AD4A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78715A78" w14:textId="7EBC36D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FA89AEA" w14:textId="35FEC76F" w:rsidR="00A86A3B" w:rsidRDefault="00A86A3B" w:rsidP="00A86A3B">
            <w:pPr>
              <w:jc w:val="right"/>
              <w:rPr>
                <w:rFonts w:ascii="Arial" w:hAnsi="Arial" w:cs="Arial"/>
                <w:sz w:val="16"/>
                <w:szCs w:val="16"/>
              </w:rPr>
            </w:pPr>
            <w:r>
              <w:rPr>
                <w:rFonts w:ascii="Arial" w:hAnsi="Arial" w:cs="Arial"/>
                <w:sz w:val="16"/>
                <w:szCs w:val="16"/>
              </w:rPr>
              <w:t>0,34</w:t>
            </w:r>
          </w:p>
        </w:tc>
        <w:tc>
          <w:tcPr>
            <w:tcW w:w="1277" w:type="dxa"/>
            <w:tcBorders>
              <w:top w:val="nil"/>
              <w:left w:val="nil"/>
              <w:bottom w:val="single" w:sz="4" w:space="0" w:color="auto"/>
              <w:right w:val="single" w:sz="4" w:space="0" w:color="auto"/>
            </w:tcBorders>
            <w:shd w:val="clear" w:color="auto" w:fill="auto"/>
            <w:noWrap/>
            <w:vAlign w:val="bottom"/>
            <w:hideMark/>
          </w:tcPr>
          <w:p w14:paraId="724BDD72" w14:textId="49C7E338" w:rsidR="00A86A3B" w:rsidRDefault="00A86A3B" w:rsidP="00A86A3B">
            <w:pPr>
              <w:jc w:val="right"/>
              <w:rPr>
                <w:rFonts w:ascii="Arial" w:hAnsi="Arial" w:cs="Arial"/>
                <w:sz w:val="16"/>
                <w:szCs w:val="16"/>
              </w:rPr>
            </w:pPr>
            <w:r>
              <w:rPr>
                <w:rFonts w:ascii="Arial" w:hAnsi="Arial" w:cs="Arial"/>
                <w:sz w:val="16"/>
                <w:szCs w:val="16"/>
              </w:rPr>
              <w:t>0,44549</w:t>
            </w:r>
          </w:p>
        </w:tc>
        <w:tc>
          <w:tcPr>
            <w:tcW w:w="1558" w:type="dxa"/>
            <w:tcBorders>
              <w:top w:val="nil"/>
              <w:left w:val="nil"/>
              <w:bottom w:val="single" w:sz="4" w:space="0" w:color="auto"/>
              <w:right w:val="single" w:sz="4" w:space="0" w:color="auto"/>
            </w:tcBorders>
            <w:shd w:val="clear" w:color="auto" w:fill="auto"/>
            <w:noWrap/>
            <w:vAlign w:val="bottom"/>
            <w:hideMark/>
          </w:tcPr>
          <w:p w14:paraId="637B4178" w14:textId="748AD4A2" w:rsidR="00A86A3B" w:rsidRDefault="00A86A3B" w:rsidP="00A86A3B">
            <w:pPr>
              <w:jc w:val="right"/>
              <w:rPr>
                <w:rFonts w:ascii="Arial" w:hAnsi="Arial" w:cs="Arial"/>
                <w:sz w:val="16"/>
                <w:szCs w:val="16"/>
              </w:rPr>
            </w:pPr>
            <w:r>
              <w:rPr>
                <w:rFonts w:ascii="Arial" w:hAnsi="Arial" w:cs="Arial"/>
                <w:sz w:val="16"/>
                <w:szCs w:val="16"/>
              </w:rPr>
              <w:t>€ 187,11</w:t>
            </w:r>
          </w:p>
        </w:tc>
      </w:tr>
      <w:tr w:rsidR="00A86A3B" w14:paraId="0BE711C7"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23755534" w14:textId="77777777" w:rsidR="00A86A3B" w:rsidRDefault="00A86A3B" w:rsidP="00A86A3B">
            <w:pPr>
              <w:jc w:val="center"/>
              <w:rPr>
                <w:rFonts w:ascii="Arial" w:hAnsi="Arial" w:cs="Arial"/>
                <w:sz w:val="16"/>
                <w:szCs w:val="16"/>
              </w:rPr>
            </w:pPr>
            <w:r>
              <w:rPr>
                <w:rFonts w:ascii="Arial" w:hAnsi="Arial" w:cs="Arial"/>
                <w:sz w:val="16"/>
                <w:szCs w:val="16"/>
              </w:rPr>
              <w:t>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7527997" w14:textId="77777777" w:rsidR="00A86A3B" w:rsidRDefault="00A86A3B" w:rsidP="00A86A3B">
            <w:pPr>
              <w:jc w:val="center"/>
              <w:rPr>
                <w:rFonts w:ascii="Arial" w:hAnsi="Arial" w:cs="Arial"/>
                <w:sz w:val="16"/>
                <w:szCs w:val="16"/>
              </w:rPr>
            </w:pPr>
            <w:r>
              <w:rPr>
                <w:rFonts w:ascii="Arial" w:hAnsi="Arial" w:cs="Arial"/>
                <w:sz w:val="16"/>
                <w:szCs w:val="16"/>
              </w:rPr>
              <w:t>Campeggi, distributori carburanti</w:t>
            </w:r>
          </w:p>
        </w:tc>
        <w:tc>
          <w:tcPr>
            <w:tcW w:w="1275" w:type="dxa"/>
            <w:tcBorders>
              <w:top w:val="nil"/>
              <w:left w:val="nil"/>
              <w:bottom w:val="single" w:sz="4" w:space="0" w:color="auto"/>
              <w:right w:val="single" w:sz="4" w:space="0" w:color="auto"/>
            </w:tcBorders>
            <w:shd w:val="clear" w:color="auto" w:fill="auto"/>
            <w:noWrap/>
            <w:vAlign w:val="bottom"/>
            <w:hideMark/>
          </w:tcPr>
          <w:p w14:paraId="620F7D8E" w14:textId="7D2364AA" w:rsidR="00A86A3B" w:rsidRDefault="00A86A3B" w:rsidP="00A86A3B">
            <w:pPr>
              <w:jc w:val="right"/>
              <w:rPr>
                <w:rFonts w:ascii="Arial" w:hAnsi="Arial" w:cs="Arial"/>
                <w:sz w:val="16"/>
                <w:szCs w:val="16"/>
              </w:rPr>
            </w:pPr>
            <w:r>
              <w:rPr>
                <w:rFonts w:ascii="Arial" w:hAnsi="Arial" w:cs="Arial"/>
                <w:sz w:val="16"/>
                <w:szCs w:val="16"/>
              </w:rPr>
              <w:t xml:space="preserve">                  80,00 </w:t>
            </w:r>
          </w:p>
        </w:tc>
        <w:tc>
          <w:tcPr>
            <w:tcW w:w="1276" w:type="dxa"/>
            <w:tcBorders>
              <w:top w:val="nil"/>
              <w:left w:val="nil"/>
              <w:bottom w:val="single" w:sz="4" w:space="0" w:color="auto"/>
              <w:right w:val="single" w:sz="4" w:space="0" w:color="auto"/>
            </w:tcBorders>
            <w:shd w:val="clear" w:color="auto" w:fill="auto"/>
            <w:noWrap/>
            <w:vAlign w:val="bottom"/>
            <w:hideMark/>
          </w:tcPr>
          <w:p w14:paraId="0750996A" w14:textId="2C90FE9A" w:rsidR="00A86A3B" w:rsidRDefault="00A86A3B" w:rsidP="00A86A3B">
            <w:pPr>
              <w:jc w:val="right"/>
              <w:rPr>
                <w:rFonts w:ascii="Arial" w:hAnsi="Arial" w:cs="Arial"/>
                <w:sz w:val="16"/>
                <w:szCs w:val="16"/>
              </w:rPr>
            </w:pPr>
            <w:r>
              <w:rPr>
                <w:rFonts w:ascii="Arial" w:hAnsi="Arial" w:cs="Arial"/>
                <w:sz w:val="16"/>
                <w:szCs w:val="16"/>
              </w:rPr>
              <w:t xml:space="preserve">               80,00 </w:t>
            </w:r>
          </w:p>
        </w:tc>
        <w:tc>
          <w:tcPr>
            <w:tcW w:w="1134" w:type="dxa"/>
            <w:tcBorders>
              <w:top w:val="nil"/>
              <w:left w:val="nil"/>
              <w:bottom w:val="single" w:sz="4" w:space="0" w:color="auto"/>
              <w:right w:val="single" w:sz="4" w:space="0" w:color="auto"/>
            </w:tcBorders>
            <w:shd w:val="clear" w:color="auto" w:fill="auto"/>
            <w:noWrap/>
            <w:vAlign w:val="bottom"/>
            <w:hideMark/>
          </w:tcPr>
          <w:p w14:paraId="3A1A2F68" w14:textId="52DB503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19996F97" w14:textId="2F9D5DE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2E5AC049" w14:textId="0FD54BF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6A8F6E7C" w14:textId="4981447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1B8E6D35" w14:textId="1599EA1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42003BC8" w14:textId="65BD7AA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1E0243F8" w14:textId="2BAB09A1" w:rsidR="00A86A3B" w:rsidRDefault="00A86A3B" w:rsidP="00A86A3B">
            <w:pPr>
              <w:jc w:val="right"/>
              <w:rPr>
                <w:rFonts w:ascii="Arial" w:hAnsi="Arial" w:cs="Arial"/>
                <w:sz w:val="16"/>
                <w:szCs w:val="16"/>
              </w:rPr>
            </w:pPr>
            <w:r>
              <w:rPr>
                <w:rFonts w:ascii="Arial" w:hAnsi="Arial" w:cs="Arial"/>
                <w:sz w:val="16"/>
                <w:szCs w:val="16"/>
              </w:rPr>
              <w:t>0,7105</w:t>
            </w:r>
          </w:p>
        </w:tc>
        <w:tc>
          <w:tcPr>
            <w:tcW w:w="1277" w:type="dxa"/>
            <w:tcBorders>
              <w:top w:val="nil"/>
              <w:left w:val="nil"/>
              <w:bottom w:val="single" w:sz="4" w:space="0" w:color="auto"/>
              <w:right w:val="single" w:sz="4" w:space="0" w:color="auto"/>
            </w:tcBorders>
            <w:shd w:val="clear" w:color="auto" w:fill="auto"/>
            <w:noWrap/>
            <w:vAlign w:val="bottom"/>
            <w:hideMark/>
          </w:tcPr>
          <w:p w14:paraId="57F6528A" w14:textId="39E3F314" w:rsidR="00A86A3B" w:rsidRDefault="00A86A3B" w:rsidP="00A86A3B">
            <w:pPr>
              <w:jc w:val="right"/>
              <w:rPr>
                <w:rFonts w:ascii="Arial" w:hAnsi="Arial" w:cs="Arial"/>
                <w:sz w:val="16"/>
                <w:szCs w:val="16"/>
              </w:rPr>
            </w:pPr>
            <w:r>
              <w:rPr>
                <w:rFonts w:ascii="Arial" w:hAnsi="Arial" w:cs="Arial"/>
                <w:sz w:val="16"/>
                <w:szCs w:val="16"/>
              </w:rPr>
              <w:t>0,93095</w:t>
            </w:r>
          </w:p>
        </w:tc>
        <w:tc>
          <w:tcPr>
            <w:tcW w:w="1558" w:type="dxa"/>
            <w:tcBorders>
              <w:top w:val="nil"/>
              <w:left w:val="nil"/>
              <w:bottom w:val="single" w:sz="4" w:space="0" w:color="auto"/>
              <w:right w:val="single" w:sz="4" w:space="0" w:color="auto"/>
            </w:tcBorders>
            <w:shd w:val="clear" w:color="auto" w:fill="auto"/>
            <w:noWrap/>
            <w:vAlign w:val="bottom"/>
            <w:hideMark/>
          </w:tcPr>
          <w:p w14:paraId="1FC962FC" w14:textId="52C5FBDF" w:rsidR="00A86A3B" w:rsidRDefault="00A86A3B" w:rsidP="00A86A3B">
            <w:pPr>
              <w:jc w:val="right"/>
              <w:rPr>
                <w:rFonts w:ascii="Arial" w:hAnsi="Arial" w:cs="Arial"/>
                <w:sz w:val="16"/>
                <w:szCs w:val="16"/>
              </w:rPr>
            </w:pPr>
            <w:r>
              <w:rPr>
                <w:rFonts w:ascii="Arial" w:hAnsi="Arial" w:cs="Arial"/>
                <w:sz w:val="16"/>
                <w:szCs w:val="16"/>
              </w:rPr>
              <w:t>€ 74,48</w:t>
            </w:r>
          </w:p>
        </w:tc>
      </w:tr>
      <w:tr w:rsidR="00A86A3B" w14:paraId="5B52D769"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3AA1A38F" w14:textId="77777777" w:rsidR="00A86A3B" w:rsidRDefault="00A86A3B" w:rsidP="00A86A3B">
            <w:pPr>
              <w:jc w:val="center"/>
              <w:rPr>
                <w:rFonts w:ascii="Arial" w:hAnsi="Arial" w:cs="Arial"/>
                <w:sz w:val="16"/>
                <w:szCs w:val="16"/>
              </w:rPr>
            </w:pPr>
            <w:r>
              <w:rPr>
                <w:rFonts w:ascii="Arial" w:hAnsi="Arial" w:cs="Arial"/>
                <w:sz w:val="16"/>
                <w:szCs w:val="16"/>
              </w:rPr>
              <w:t>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60C7B7D" w14:textId="77777777" w:rsidR="00A86A3B" w:rsidRDefault="00A86A3B" w:rsidP="00A86A3B">
            <w:pPr>
              <w:jc w:val="center"/>
              <w:rPr>
                <w:rFonts w:ascii="Arial" w:hAnsi="Arial" w:cs="Arial"/>
                <w:sz w:val="16"/>
                <w:szCs w:val="16"/>
              </w:rPr>
            </w:pPr>
            <w:r>
              <w:rPr>
                <w:rFonts w:ascii="Arial" w:hAnsi="Arial" w:cs="Arial"/>
                <w:sz w:val="16"/>
                <w:szCs w:val="16"/>
              </w:rPr>
              <w:t>Stabilimenti balneari</w:t>
            </w:r>
          </w:p>
        </w:tc>
        <w:tc>
          <w:tcPr>
            <w:tcW w:w="1275" w:type="dxa"/>
            <w:tcBorders>
              <w:top w:val="nil"/>
              <w:left w:val="nil"/>
              <w:bottom w:val="single" w:sz="4" w:space="0" w:color="auto"/>
              <w:right w:val="single" w:sz="4" w:space="0" w:color="auto"/>
            </w:tcBorders>
            <w:shd w:val="clear" w:color="auto" w:fill="auto"/>
            <w:noWrap/>
            <w:vAlign w:val="bottom"/>
            <w:hideMark/>
          </w:tcPr>
          <w:p w14:paraId="07EA62C0" w14:textId="3AFD37E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45DB0849" w14:textId="693D082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7ED9BC9F" w14:textId="445DC43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2261361" w14:textId="17D42B0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9C22E35" w14:textId="167FFB8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7973630C" w14:textId="4ACDC89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5AABB23E" w14:textId="12B5BC2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07E1DF00" w14:textId="79C61C8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7F34BABE" w14:textId="472E3459" w:rsidR="00A86A3B" w:rsidRDefault="00A86A3B" w:rsidP="00A86A3B">
            <w:pPr>
              <w:jc w:val="right"/>
              <w:rPr>
                <w:rFonts w:ascii="Arial" w:hAnsi="Arial" w:cs="Arial"/>
                <w:sz w:val="16"/>
                <w:szCs w:val="16"/>
              </w:rPr>
            </w:pPr>
            <w:r>
              <w:rPr>
                <w:rFonts w:ascii="Arial" w:hAnsi="Arial" w:cs="Arial"/>
                <w:sz w:val="16"/>
                <w:szCs w:val="16"/>
              </w:rPr>
              <w:t>0,43</w:t>
            </w:r>
          </w:p>
        </w:tc>
        <w:tc>
          <w:tcPr>
            <w:tcW w:w="1277" w:type="dxa"/>
            <w:tcBorders>
              <w:top w:val="nil"/>
              <w:left w:val="nil"/>
              <w:bottom w:val="single" w:sz="4" w:space="0" w:color="auto"/>
              <w:right w:val="single" w:sz="4" w:space="0" w:color="auto"/>
            </w:tcBorders>
            <w:shd w:val="clear" w:color="auto" w:fill="auto"/>
            <w:noWrap/>
            <w:vAlign w:val="bottom"/>
            <w:hideMark/>
          </w:tcPr>
          <w:p w14:paraId="24ED109F" w14:textId="22F16731" w:rsidR="00A86A3B" w:rsidRDefault="00A86A3B" w:rsidP="00A86A3B">
            <w:pPr>
              <w:jc w:val="right"/>
              <w:rPr>
                <w:rFonts w:ascii="Arial" w:hAnsi="Arial" w:cs="Arial"/>
                <w:sz w:val="16"/>
                <w:szCs w:val="16"/>
              </w:rPr>
            </w:pPr>
            <w:r>
              <w:rPr>
                <w:rFonts w:ascii="Arial" w:hAnsi="Arial" w:cs="Arial"/>
                <w:sz w:val="16"/>
                <w:szCs w:val="16"/>
              </w:rPr>
              <w:t>0,56342</w:t>
            </w:r>
          </w:p>
        </w:tc>
        <w:tc>
          <w:tcPr>
            <w:tcW w:w="1558" w:type="dxa"/>
            <w:tcBorders>
              <w:top w:val="nil"/>
              <w:left w:val="nil"/>
              <w:bottom w:val="single" w:sz="4" w:space="0" w:color="auto"/>
              <w:right w:val="single" w:sz="4" w:space="0" w:color="auto"/>
            </w:tcBorders>
            <w:shd w:val="clear" w:color="auto" w:fill="auto"/>
            <w:noWrap/>
            <w:vAlign w:val="bottom"/>
            <w:hideMark/>
          </w:tcPr>
          <w:p w14:paraId="35A37882" w14:textId="7022AA98"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76877DBA"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141EBC3A" w14:textId="77777777" w:rsidR="00A86A3B" w:rsidRDefault="00A86A3B" w:rsidP="00A86A3B">
            <w:pPr>
              <w:jc w:val="center"/>
              <w:rPr>
                <w:rFonts w:ascii="Arial" w:hAnsi="Arial" w:cs="Arial"/>
                <w:sz w:val="16"/>
                <w:szCs w:val="16"/>
              </w:rPr>
            </w:pPr>
            <w:r>
              <w:rPr>
                <w:rFonts w:ascii="Arial" w:hAnsi="Arial" w:cs="Arial"/>
                <w:sz w:val="16"/>
                <w:szCs w:val="16"/>
              </w:rPr>
              <w:t>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27B1D1" w14:textId="77777777" w:rsidR="00A86A3B" w:rsidRDefault="00A86A3B" w:rsidP="00A86A3B">
            <w:pPr>
              <w:jc w:val="center"/>
              <w:rPr>
                <w:rFonts w:ascii="Arial" w:hAnsi="Arial" w:cs="Arial"/>
                <w:sz w:val="16"/>
                <w:szCs w:val="16"/>
              </w:rPr>
            </w:pPr>
            <w:r>
              <w:rPr>
                <w:rFonts w:ascii="Arial" w:hAnsi="Arial" w:cs="Arial"/>
                <w:sz w:val="16"/>
                <w:szCs w:val="16"/>
              </w:rPr>
              <w:t>Esposizioni, autosaloni</w:t>
            </w:r>
          </w:p>
        </w:tc>
        <w:tc>
          <w:tcPr>
            <w:tcW w:w="1275" w:type="dxa"/>
            <w:tcBorders>
              <w:top w:val="nil"/>
              <w:left w:val="nil"/>
              <w:bottom w:val="single" w:sz="4" w:space="0" w:color="auto"/>
              <w:right w:val="single" w:sz="4" w:space="0" w:color="auto"/>
            </w:tcBorders>
            <w:shd w:val="clear" w:color="auto" w:fill="auto"/>
            <w:noWrap/>
            <w:vAlign w:val="bottom"/>
            <w:hideMark/>
          </w:tcPr>
          <w:p w14:paraId="5FDD9A55" w14:textId="36820819" w:rsidR="00A86A3B" w:rsidRDefault="00A86A3B" w:rsidP="00A86A3B">
            <w:pPr>
              <w:jc w:val="right"/>
              <w:rPr>
                <w:rFonts w:ascii="Arial" w:hAnsi="Arial" w:cs="Arial"/>
                <w:sz w:val="16"/>
                <w:szCs w:val="16"/>
              </w:rPr>
            </w:pPr>
            <w:r>
              <w:rPr>
                <w:rFonts w:ascii="Arial" w:hAnsi="Arial" w:cs="Arial"/>
                <w:sz w:val="16"/>
                <w:szCs w:val="16"/>
              </w:rPr>
              <w:t xml:space="preserve">             1.215,00 </w:t>
            </w:r>
          </w:p>
        </w:tc>
        <w:tc>
          <w:tcPr>
            <w:tcW w:w="1276" w:type="dxa"/>
            <w:tcBorders>
              <w:top w:val="nil"/>
              <w:left w:val="nil"/>
              <w:bottom w:val="single" w:sz="4" w:space="0" w:color="auto"/>
              <w:right w:val="single" w:sz="4" w:space="0" w:color="auto"/>
            </w:tcBorders>
            <w:shd w:val="clear" w:color="auto" w:fill="auto"/>
            <w:noWrap/>
            <w:vAlign w:val="bottom"/>
            <w:hideMark/>
          </w:tcPr>
          <w:p w14:paraId="53768F03" w14:textId="28E1E544" w:rsidR="00A86A3B" w:rsidRDefault="00A86A3B" w:rsidP="00A86A3B">
            <w:pPr>
              <w:jc w:val="right"/>
              <w:rPr>
                <w:rFonts w:ascii="Arial" w:hAnsi="Arial" w:cs="Arial"/>
                <w:sz w:val="16"/>
                <w:szCs w:val="16"/>
              </w:rPr>
            </w:pPr>
            <w:r>
              <w:rPr>
                <w:rFonts w:ascii="Arial" w:hAnsi="Arial" w:cs="Arial"/>
                <w:sz w:val="16"/>
                <w:szCs w:val="16"/>
              </w:rPr>
              <w:t xml:space="preserve">          1.215,00 </w:t>
            </w:r>
          </w:p>
        </w:tc>
        <w:tc>
          <w:tcPr>
            <w:tcW w:w="1134" w:type="dxa"/>
            <w:tcBorders>
              <w:top w:val="nil"/>
              <w:left w:val="nil"/>
              <w:bottom w:val="single" w:sz="4" w:space="0" w:color="auto"/>
              <w:right w:val="single" w:sz="4" w:space="0" w:color="auto"/>
            </w:tcBorders>
            <w:shd w:val="clear" w:color="auto" w:fill="auto"/>
            <w:noWrap/>
            <w:vAlign w:val="bottom"/>
            <w:hideMark/>
          </w:tcPr>
          <w:p w14:paraId="065941A8" w14:textId="137C2DF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29387C29" w14:textId="4E22542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76FFF839" w14:textId="2FF7BCF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54E29FE9" w14:textId="3462AE7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151D9B91" w14:textId="5C03F7C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BE5CF10" w14:textId="321CA9A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A4553EF" w14:textId="3F9F0323" w:rsidR="00A86A3B" w:rsidRDefault="00A86A3B" w:rsidP="00A86A3B">
            <w:pPr>
              <w:jc w:val="right"/>
              <w:rPr>
                <w:rFonts w:ascii="Arial" w:hAnsi="Arial" w:cs="Arial"/>
                <w:sz w:val="16"/>
                <w:szCs w:val="16"/>
              </w:rPr>
            </w:pPr>
            <w:r>
              <w:rPr>
                <w:rFonts w:ascii="Arial" w:hAnsi="Arial" w:cs="Arial"/>
                <w:sz w:val="16"/>
                <w:szCs w:val="16"/>
              </w:rPr>
              <w:t>0,2326</w:t>
            </w:r>
          </w:p>
        </w:tc>
        <w:tc>
          <w:tcPr>
            <w:tcW w:w="1277" w:type="dxa"/>
            <w:tcBorders>
              <w:top w:val="nil"/>
              <w:left w:val="nil"/>
              <w:bottom w:val="single" w:sz="4" w:space="0" w:color="auto"/>
              <w:right w:val="single" w:sz="4" w:space="0" w:color="auto"/>
            </w:tcBorders>
            <w:shd w:val="clear" w:color="auto" w:fill="auto"/>
            <w:noWrap/>
            <w:vAlign w:val="bottom"/>
            <w:hideMark/>
          </w:tcPr>
          <w:p w14:paraId="40B1B75D" w14:textId="353B78EF" w:rsidR="00A86A3B" w:rsidRDefault="00A86A3B" w:rsidP="00A86A3B">
            <w:pPr>
              <w:jc w:val="right"/>
              <w:rPr>
                <w:rFonts w:ascii="Arial" w:hAnsi="Arial" w:cs="Arial"/>
                <w:sz w:val="16"/>
                <w:szCs w:val="16"/>
              </w:rPr>
            </w:pPr>
            <w:r>
              <w:rPr>
                <w:rFonts w:ascii="Arial" w:hAnsi="Arial" w:cs="Arial"/>
                <w:sz w:val="16"/>
                <w:szCs w:val="16"/>
              </w:rPr>
              <w:t>0,30477</w:t>
            </w:r>
          </w:p>
        </w:tc>
        <w:tc>
          <w:tcPr>
            <w:tcW w:w="1558" w:type="dxa"/>
            <w:tcBorders>
              <w:top w:val="nil"/>
              <w:left w:val="nil"/>
              <w:bottom w:val="single" w:sz="4" w:space="0" w:color="auto"/>
              <w:right w:val="single" w:sz="4" w:space="0" w:color="auto"/>
            </w:tcBorders>
            <w:shd w:val="clear" w:color="auto" w:fill="auto"/>
            <w:noWrap/>
            <w:vAlign w:val="bottom"/>
            <w:hideMark/>
          </w:tcPr>
          <w:p w14:paraId="7CD445D2" w14:textId="6D906580" w:rsidR="00A86A3B" w:rsidRDefault="00A86A3B" w:rsidP="00A86A3B">
            <w:pPr>
              <w:jc w:val="right"/>
              <w:rPr>
                <w:rFonts w:ascii="Arial" w:hAnsi="Arial" w:cs="Arial"/>
                <w:sz w:val="16"/>
                <w:szCs w:val="16"/>
              </w:rPr>
            </w:pPr>
            <w:r>
              <w:rPr>
                <w:rFonts w:ascii="Arial" w:hAnsi="Arial" w:cs="Arial"/>
                <w:sz w:val="16"/>
                <w:szCs w:val="16"/>
              </w:rPr>
              <w:t>€ 370,30</w:t>
            </w:r>
          </w:p>
        </w:tc>
      </w:tr>
      <w:tr w:rsidR="00A86A3B" w14:paraId="0479EC69"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46EF2CE6" w14:textId="77777777" w:rsidR="00A86A3B" w:rsidRDefault="00A86A3B" w:rsidP="00A86A3B">
            <w:pPr>
              <w:jc w:val="center"/>
              <w:rPr>
                <w:rFonts w:ascii="Arial" w:hAnsi="Arial" w:cs="Arial"/>
                <w:sz w:val="16"/>
                <w:szCs w:val="16"/>
              </w:rPr>
            </w:pPr>
            <w:r>
              <w:rPr>
                <w:rFonts w:ascii="Arial" w:hAnsi="Arial" w:cs="Arial"/>
                <w:sz w:val="16"/>
                <w:szCs w:val="16"/>
              </w:rPr>
              <w:t>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09A55C9" w14:textId="77777777" w:rsidR="00A86A3B" w:rsidRDefault="00A86A3B" w:rsidP="00A86A3B">
            <w:pPr>
              <w:jc w:val="center"/>
              <w:rPr>
                <w:rFonts w:ascii="Arial" w:hAnsi="Arial" w:cs="Arial"/>
                <w:sz w:val="16"/>
                <w:szCs w:val="16"/>
              </w:rPr>
            </w:pPr>
            <w:r>
              <w:rPr>
                <w:rFonts w:ascii="Arial" w:hAnsi="Arial" w:cs="Arial"/>
                <w:sz w:val="16"/>
                <w:szCs w:val="16"/>
              </w:rPr>
              <w:t>Alberghi con ristorante</w:t>
            </w:r>
          </w:p>
        </w:tc>
        <w:tc>
          <w:tcPr>
            <w:tcW w:w="1275" w:type="dxa"/>
            <w:tcBorders>
              <w:top w:val="nil"/>
              <w:left w:val="nil"/>
              <w:bottom w:val="single" w:sz="4" w:space="0" w:color="auto"/>
              <w:right w:val="single" w:sz="4" w:space="0" w:color="auto"/>
            </w:tcBorders>
            <w:shd w:val="clear" w:color="auto" w:fill="auto"/>
            <w:noWrap/>
            <w:vAlign w:val="bottom"/>
            <w:hideMark/>
          </w:tcPr>
          <w:p w14:paraId="1BD9DEE2" w14:textId="160DC1EB" w:rsidR="00A86A3B" w:rsidRDefault="00A86A3B" w:rsidP="00A86A3B">
            <w:pPr>
              <w:jc w:val="right"/>
              <w:rPr>
                <w:rFonts w:ascii="Arial" w:hAnsi="Arial" w:cs="Arial"/>
                <w:sz w:val="16"/>
                <w:szCs w:val="16"/>
              </w:rPr>
            </w:pPr>
            <w:r>
              <w:rPr>
                <w:rFonts w:ascii="Arial" w:hAnsi="Arial" w:cs="Arial"/>
                <w:sz w:val="16"/>
                <w:szCs w:val="16"/>
              </w:rPr>
              <w:t xml:space="preserve">                880,00 </w:t>
            </w:r>
          </w:p>
        </w:tc>
        <w:tc>
          <w:tcPr>
            <w:tcW w:w="1276" w:type="dxa"/>
            <w:tcBorders>
              <w:top w:val="nil"/>
              <w:left w:val="nil"/>
              <w:bottom w:val="single" w:sz="4" w:space="0" w:color="auto"/>
              <w:right w:val="single" w:sz="4" w:space="0" w:color="auto"/>
            </w:tcBorders>
            <w:shd w:val="clear" w:color="auto" w:fill="auto"/>
            <w:noWrap/>
            <w:vAlign w:val="bottom"/>
            <w:hideMark/>
          </w:tcPr>
          <w:p w14:paraId="104835EF" w14:textId="12BFBD4C" w:rsidR="00A86A3B" w:rsidRDefault="00A86A3B" w:rsidP="00A86A3B">
            <w:pPr>
              <w:jc w:val="right"/>
              <w:rPr>
                <w:rFonts w:ascii="Arial" w:hAnsi="Arial" w:cs="Arial"/>
                <w:sz w:val="16"/>
                <w:szCs w:val="16"/>
              </w:rPr>
            </w:pPr>
            <w:r>
              <w:rPr>
                <w:rFonts w:ascii="Arial" w:hAnsi="Arial" w:cs="Arial"/>
                <w:sz w:val="16"/>
                <w:szCs w:val="16"/>
              </w:rPr>
              <w:t xml:space="preserve">             738,00 </w:t>
            </w:r>
          </w:p>
        </w:tc>
        <w:tc>
          <w:tcPr>
            <w:tcW w:w="1134" w:type="dxa"/>
            <w:tcBorders>
              <w:top w:val="nil"/>
              <w:left w:val="nil"/>
              <w:bottom w:val="single" w:sz="4" w:space="0" w:color="auto"/>
              <w:right w:val="single" w:sz="4" w:space="0" w:color="auto"/>
            </w:tcBorders>
            <w:shd w:val="clear" w:color="auto" w:fill="auto"/>
            <w:noWrap/>
            <w:vAlign w:val="bottom"/>
            <w:hideMark/>
          </w:tcPr>
          <w:p w14:paraId="3D49BD48" w14:textId="4FCAA39D" w:rsidR="00A86A3B" w:rsidRDefault="00A86A3B" w:rsidP="00A86A3B">
            <w:pPr>
              <w:jc w:val="right"/>
              <w:rPr>
                <w:rFonts w:ascii="Arial" w:hAnsi="Arial" w:cs="Arial"/>
                <w:sz w:val="16"/>
                <w:szCs w:val="16"/>
              </w:rPr>
            </w:pPr>
            <w:r>
              <w:rPr>
                <w:rFonts w:ascii="Arial" w:hAnsi="Arial" w:cs="Arial"/>
                <w:sz w:val="16"/>
                <w:szCs w:val="16"/>
              </w:rPr>
              <w:t xml:space="preserve">                  142,00 </w:t>
            </w:r>
          </w:p>
        </w:tc>
        <w:tc>
          <w:tcPr>
            <w:tcW w:w="992" w:type="dxa"/>
            <w:tcBorders>
              <w:top w:val="nil"/>
              <w:left w:val="nil"/>
              <w:bottom w:val="single" w:sz="4" w:space="0" w:color="auto"/>
              <w:right w:val="single" w:sz="4" w:space="0" w:color="auto"/>
            </w:tcBorders>
            <w:shd w:val="clear" w:color="auto" w:fill="auto"/>
            <w:noWrap/>
            <w:vAlign w:val="bottom"/>
            <w:hideMark/>
          </w:tcPr>
          <w:p w14:paraId="50EF5A7B" w14:textId="3AAEC2B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96F0D09" w14:textId="377AEBA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0453B869" w14:textId="5D46A6B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1AD65915" w14:textId="6295888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C24324D" w14:textId="4867983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3AA8C3E" w14:textId="367AA6B6" w:rsidR="00A86A3B" w:rsidRDefault="00A86A3B" w:rsidP="00A86A3B">
            <w:pPr>
              <w:jc w:val="right"/>
              <w:rPr>
                <w:rFonts w:ascii="Arial" w:hAnsi="Arial" w:cs="Arial"/>
                <w:sz w:val="16"/>
                <w:szCs w:val="16"/>
              </w:rPr>
            </w:pPr>
            <w:r>
              <w:rPr>
                <w:rFonts w:ascii="Arial" w:hAnsi="Arial" w:cs="Arial"/>
                <w:sz w:val="16"/>
                <w:szCs w:val="16"/>
              </w:rPr>
              <w:t>1,0341</w:t>
            </w:r>
          </w:p>
        </w:tc>
        <w:tc>
          <w:tcPr>
            <w:tcW w:w="1277" w:type="dxa"/>
            <w:tcBorders>
              <w:top w:val="nil"/>
              <w:left w:val="nil"/>
              <w:bottom w:val="single" w:sz="4" w:space="0" w:color="auto"/>
              <w:right w:val="single" w:sz="4" w:space="0" w:color="auto"/>
            </w:tcBorders>
            <w:shd w:val="clear" w:color="auto" w:fill="auto"/>
            <w:noWrap/>
            <w:vAlign w:val="bottom"/>
            <w:hideMark/>
          </w:tcPr>
          <w:p w14:paraId="40D2D8F3" w14:textId="17CF1D7C" w:rsidR="00A86A3B" w:rsidRDefault="00A86A3B" w:rsidP="00A86A3B">
            <w:pPr>
              <w:jc w:val="right"/>
              <w:rPr>
                <w:rFonts w:ascii="Arial" w:hAnsi="Arial" w:cs="Arial"/>
                <w:sz w:val="16"/>
                <w:szCs w:val="16"/>
              </w:rPr>
            </w:pPr>
            <w:r>
              <w:rPr>
                <w:rFonts w:ascii="Arial" w:hAnsi="Arial" w:cs="Arial"/>
                <w:sz w:val="16"/>
                <w:szCs w:val="16"/>
              </w:rPr>
              <w:t>1,35496</w:t>
            </w:r>
          </w:p>
        </w:tc>
        <w:tc>
          <w:tcPr>
            <w:tcW w:w="1558" w:type="dxa"/>
            <w:tcBorders>
              <w:top w:val="nil"/>
              <w:left w:val="nil"/>
              <w:bottom w:val="single" w:sz="4" w:space="0" w:color="auto"/>
              <w:right w:val="single" w:sz="4" w:space="0" w:color="auto"/>
            </w:tcBorders>
            <w:shd w:val="clear" w:color="auto" w:fill="auto"/>
            <w:noWrap/>
            <w:vAlign w:val="bottom"/>
            <w:hideMark/>
          </w:tcPr>
          <w:p w14:paraId="73D9C57B" w14:textId="57B06DCA" w:rsidR="00A86A3B" w:rsidRDefault="00A86A3B" w:rsidP="00A86A3B">
            <w:pPr>
              <w:jc w:val="right"/>
              <w:rPr>
                <w:rFonts w:ascii="Arial" w:hAnsi="Arial" w:cs="Arial"/>
                <w:sz w:val="16"/>
                <w:szCs w:val="16"/>
              </w:rPr>
            </w:pPr>
            <w:r>
              <w:rPr>
                <w:rFonts w:ascii="Arial" w:hAnsi="Arial" w:cs="Arial"/>
                <w:sz w:val="16"/>
                <w:szCs w:val="16"/>
              </w:rPr>
              <w:t>€ 1.182,74</w:t>
            </w:r>
          </w:p>
        </w:tc>
      </w:tr>
      <w:tr w:rsidR="00A86A3B" w14:paraId="1B8C639F"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546F1AD6" w14:textId="77777777" w:rsidR="00A86A3B" w:rsidRDefault="00A86A3B" w:rsidP="00A86A3B">
            <w:pPr>
              <w:jc w:val="center"/>
              <w:rPr>
                <w:rFonts w:ascii="Arial" w:hAnsi="Arial" w:cs="Arial"/>
                <w:sz w:val="16"/>
                <w:szCs w:val="16"/>
              </w:rPr>
            </w:pPr>
            <w:r>
              <w:rPr>
                <w:rFonts w:ascii="Arial" w:hAnsi="Arial" w:cs="Arial"/>
                <w:sz w:val="16"/>
                <w:szCs w:val="16"/>
              </w:rPr>
              <w:t>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656167" w14:textId="77777777" w:rsidR="00A86A3B" w:rsidRDefault="00A86A3B" w:rsidP="00A86A3B">
            <w:pPr>
              <w:jc w:val="center"/>
              <w:rPr>
                <w:rFonts w:ascii="Arial" w:hAnsi="Arial" w:cs="Arial"/>
                <w:sz w:val="16"/>
                <w:szCs w:val="16"/>
              </w:rPr>
            </w:pPr>
            <w:r>
              <w:rPr>
                <w:rFonts w:ascii="Arial" w:hAnsi="Arial" w:cs="Arial"/>
                <w:sz w:val="16"/>
                <w:szCs w:val="16"/>
              </w:rPr>
              <w:t>Alberghi senza ristorante</w:t>
            </w:r>
          </w:p>
        </w:tc>
        <w:tc>
          <w:tcPr>
            <w:tcW w:w="1275" w:type="dxa"/>
            <w:tcBorders>
              <w:top w:val="nil"/>
              <w:left w:val="nil"/>
              <w:bottom w:val="single" w:sz="4" w:space="0" w:color="auto"/>
              <w:right w:val="single" w:sz="4" w:space="0" w:color="auto"/>
            </w:tcBorders>
            <w:shd w:val="clear" w:color="auto" w:fill="auto"/>
            <w:noWrap/>
            <w:vAlign w:val="bottom"/>
            <w:hideMark/>
          </w:tcPr>
          <w:p w14:paraId="5D568834" w14:textId="753D8DC9" w:rsidR="00A86A3B" w:rsidRDefault="00A86A3B" w:rsidP="00A86A3B">
            <w:pPr>
              <w:jc w:val="right"/>
              <w:rPr>
                <w:rFonts w:ascii="Arial" w:hAnsi="Arial" w:cs="Arial"/>
                <w:sz w:val="16"/>
                <w:szCs w:val="16"/>
              </w:rPr>
            </w:pPr>
            <w:r>
              <w:rPr>
                <w:rFonts w:ascii="Arial" w:hAnsi="Arial" w:cs="Arial"/>
                <w:sz w:val="16"/>
                <w:szCs w:val="16"/>
              </w:rPr>
              <w:t xml:space="preserve">                603,00 </w:t>
            </w:r>
          </w:p>
        </w:tc>
        <w:tc>
          <w:tcPr>
            <w:tcW w:w="1276" w:type="dxa"/>
            <w:tcBorders>
              <w:top w:val="nil"/>
              <w:left w:val="nil"/>
              <w:bottom w:val="single" w:sz="4" w:space="0" w:color="auto"/>
              <w:right w:val="single" w:sz="4" w:space="0" w:color="auto"/>
            </w:tcBorders>
            <w:shd w:val="clear" w:color="auto" w:fill="auto"/>
            <w:noWrap/>
            <w:vAlign w:val="bottom"/>
            <w:hideMark/>
          </w:tcPr>
          <w:p w14:paraId="5BB42049" w14:textId="10E05EC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284771DA" w14:textId="77CCD66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7E79029" w14:textId="7E326CA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6992582C" w14:textId="5678B78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2E4D83AD" w14:textId="7B3BF3E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6EC148B4" w14:textId="79A4ECF8" w:rsidR="00A86A3B" w:rsidRDefault="00A86A3B" w:rsidP="00A86A3B">
            <w:pPr>
              <w:jc w:val="right"/>
              <w:rPr>
                <w:rFonts w:ascii="Arial" w:hAnsi="Arial" w:cs="Arial"/>
                <w:sz w:val="16"/>
                <w:szCs w:val="16"/>
              </w:rPr>
            </w:pPr>
            <w:r>
              <w:rPr>
                <w:rFonts w:ascii="Arial" w:hAnsi="Arial" w:cs="Arial"/>
                <w:sz w:val="16"/>
                <w:szCs w:val="16"/>
              </w:rPr>
              <w:t xml:space="preserve">          330,00 </w:t>
            </w:r>
          </w:p>
        </w:tc>
        <w:tc>
          <w:tcPr>
            <w:tcW w:w="788" w:type="dxa"/>
            <w:tcBorders>
              <w:top w:val="nil"/>
              <w:left w:val="nil"/>
              <w:bottom w:val="single" w:sz="4" w:space="0" w:color="auto"/>
              <w:right w:val="single" w:sz="4" w:space="0" w:color="auto"/>
            </w:tcBorders>
            <w:shd w:val="clear" w:color="auto" w:fill="auto"/>
            <w:noWrap/>
            <w:vAlign w:val="bottom"/>
            <w:hideMark/>
          </w:tcPr>
          <w:p w14:paraId="080F1ED3" w14:textId="4458852F" w:rsidR="00A86A3B" w:rsidRDefault="00A86A3B" w:rsidP="00A86A3B">
            <w:pPr>
              <w:jc w:val="right"/>
              <w:rPr>
                <w:rFonts w:ascii="Arial" w:hAnsi="Arial" w:cs="Arial"/>
                <w:sz w:val="16"/>
                <w:szCs w:val="16"/>
              </w:rPr>
            </w:pPr>
            <w:r>
              <w:rPr>
                <w:rFonts w:ascii="Arial" w:hAnsi="Arial" w:cs="Arial"/>
                <w:sz w:val="16"/>
                <w:szCs w:val="16"/>
              </w:rPr>
              <w:t xml:space="preserve">          273,00 </w:t>
            </w:r>
          </w:p>
        </w:tc>
        <w:tc>
          <w:tcPr>
            <w:tcW w:w="709" w:type="dxa"/>
            <w:tcBorders>
              <w:top w:val="nil"/>
              <w:left w:val="nil"/>
              <w:bottom w:val="single" w:sz="4" w:space="0" w:color="auto"/>
              <w:right w:val="single" w:sz="4" w:space="0" w:color="auto"/>
            </w:tcBorders>
            <w:shd w:val="clear" w:color="auto" w:fill="auto"/>
            <w:noWrap/>
            <w:vAlign w:val="bottom"/>
            <w:hideMark/>
          </w:tcPr>
          <w:p w14:paraId="471E3AD3" w14:textId="4F7A5BCE" w:rsidR="00A86A3B" w:rsidRDefault="00A86A3B" w:rsidP="00A86A3B">
            <w:pPr>
              <w:jc w:val="right"/>
              <w:rPr>
                <w:rFonts w:ascii="Arial" w:hAnsi="Arial" w:cs="Arial"/>
                <w:sz w:val="16"/>
                <w:szCs w:val="16"/>
              </w:rPr>
            </w:pPr>
            <w:r>
              <w:rPr>
                <w:rFonts w:ascii="Arial" w:hAnsi="Arial" w:cs="Arial"/>
                <w:sz w:val="16"/>
                <w:szCs w:val="16"/>
              </w:rPr>
              <w:t>0,662</w:t>
            </w:r>
          </w:p>
        </w:tc>
        <w:tc>
          <w:tcPr>
            <w:tcW w:w="1277" w:type="dxa"/>
            <w:tcBorders>
              <w:top w:val="nil"/>
              <w:left w:val="nil"/>
              <w:bottom w:val="single" w:sz="4" w:space="0" w:color="auto"/>
              <w:right w:val="single" w:sz="4" w:space="0" w:color="auto"/>
            </w:tcBorders>
            <w:shd w:val="clear" w:color="auto" w:fill="auto"/>
            <w:noWrap/>
            <w:vAlign w:val="bottom"/>
            <w:hideMark/>
          </w:tcPr>
          <w:p w14:paraId="6DC39700" w14:textId="1BEBE33E" w:rsidR="00A86A3B" w:rsidRDefault="00A86A3B" w:rsidP="00A86A3B">
            <w:pPr>
              <w:jc w:val="right"/>
              <w:rPr>
                <w:rFonts w:ascii="Arial" w:hAnsi="Arial" w:cs="Arial"/>
                <w:sz w:val="16"/>
                <w:szCs w:val="16"/>
              </w:rPr>
            </w:pPr>
            <w:r>
              <w:rPr>
                <w:rFonts w:ascii="Arial" w:hAnsi="Arial" w:cs="Arial"/>
                <w:sz w:val="16"/>
                <w:szCs w:val="16"/>
              </w:rPr>
              <w:t>0,86740</w:t>
            </w:r>
          </w:p>
        </w:tc>
        <w:tc>
          <w:tcPr>
            <w:tcW w:w="1558" w:type="dxa"/>
            <w:tcBorders>
              <w:top w:val="nil"/>
              <w:left w:val="nil"/>
              <w:bottom w:val="single" w:sz="4" w:space="0" w:color="auto"/>
              <w:right w:val="single" w:sz="4" w:space="0" w:color="auto"/>
            </w:tcBorders>
            <w:shd w:val="clear" w:color="auto" w:fill="auto"/>
            <w:noWrap/>
            <w:vAlign w:val="bottom"/>
            <w:hideMark/>
          </w:tcPr>
          <w:p w14:paraId="0384DFDA" w14:textId="26A40600" w:rsidR="00A86A3B" w:rsidRDefault="00A86A3B" w:rsidP="00A86A3B">
            <w:pPr>
              <w:jc w:val="right"/>
              <w:rPr>
                <w:rFonts w:ascii="Arial" w:hAnsi="Arial" w:cs="Arial"/>
                <w:sz w:val="16"/>
                <w:szCs w:val="16"/>
              </w:rPr>
            </w:pPr>
            <w:r>
              <w:rPr>
                <w:rFonts w:ascii="Arial" w:hAnsi="Arial" w:cs="Arial"/>
                <w:sz w:val="16"/>
                <w:szCs w:val="16"/>
              </w:rPr>
              <w:t>€ 205,57</w:t>
            </w:r>
          </w:p>
        </w:tc>
      </w:tr>
      <w:tr w:rsidR="00A86A3B" w14:paraId="37470E97"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73D691CA" w14:textId="77777777" w:rsidR="00A86A3B" w:rsidRDefault="00A86A3B" w:rsidP="00A86A3B">
            <w:pPr>
              <w:jc w:val="center"/>
              <w:rPr>
                <w:rFonts w:ascii="Arial" w:hAnsi="Arial" w:cs="Arial"/>
                <w:sz w:val="16"/>
                <w:szCs w:val="16"/>
              </w:rPr>
            </w:pPr>
            <w:r>
              <w:rPr>
                <w:rFonts w:ascii="Arial" w:hAnsi="Arial" w:cs="Arial"/>
                <w:sz w:val="16"/>
                <w:szCs w:val="16"/>
              </w:rPr>
              <w:t>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A3FA15" w14:textId="77777777" w:rsidR="00A86A3B" w:rsidRDefault="00A86A3B" w:rsidP="00A86A3B">
            <w:pPr>
              <w:jc w:val="center"/>
              <w:rPr>
                <w:rFonts w:ascii="Arial" w:hAnsi="Arial" w:cs="Arial"/>
                <w:sz w:val="16"/>
                <w:szCs w:val="16"/>
              </w:rPr>
            </w:pPr>
            <w:r>
              <w:rPr>
                <w:rFonts w:ascii="Arial" w:hAnsi="Arial" w:cs="Arial"/>
                <w:sz w:val="16"/>
                <w:szCs w:val="16"/>
              </w:rPr>
              <w:t>Case di cura e riposo</w:t>
            </w:r>
          </w:p>
        </w:tc>
        <w:tc>
          <w:tcPr>
            <w:tcW w:w="1275" w:type="dxa"/>
            <w:tcBorders>
              <w:top w:val="nil"/>
              <w:left w:val="nil"/>
              <w:bottom w:val="single" w:sz="4" w:space="0" w:color="auto"/>
              <w:right w:val="single" w:sz="4" w:space="0" w:color="auto"/>
            </w:tcBorders>
            <w:shd w:val="clear" w:color="auto" w:fill="auto"/>
            <w:noWrap/>
            <w:vAlign w:val="bottom"/>
            <w:hideMark/>
          </w:tcPr>
          <w:p w14:paraId="72BDA94E" w14:textId="262F29F2" w:rsidR="00A86A3B" w:rsidRDefault="00A86A3B" w:rsidP="00A86A3B">
            <w:pPr>
              <w:jc w:val="right"/>
              <w:rPr>
                <w:rFonts w:ascii="Arial" w:hAnsi="Arial" w:cs="Arial"/>
                <w:sz w:val="16"/>
                <w:szCs w:val="16"/>
              </w:rPr>
            </w:pPr>
            <w:r>
              <w:rPr>
                <w:rFonts w:ascii="Arial" w:hAnsi="Arial" w:cs="Arial"/>
                <w:sz w:val="16"/>
                <w:szCs w:val="16"/>
              </w:rPr>
              <w:t xml:space="preserve">             2.917,00 </w:t>
            </w:r>
          </w:p>
        </w:tc>
        <w:tc>
          <w:tcPr>
            <w:tcW w:w="1276" w:type="dxa"/>
            <w:tcBorders>
              <w:top w:val="nil"/>
              <w:left w:val="nil"/>
              <w:bottom w:val="single" w:sz="4" w:space="0" w:color="auto"/>
              <w:right w:val="single" w:sz="4" w:space="0" w:color="auto"/>
            </w:tcBorders>
            <w:shd w:val="clear" w:color="auto" w:fill="auto"/>
            <w:noWrap/>
            <w:vAlign w:val="bottom"/>
            <w:hideMark/>
          </w:tcPr>
          <w:p w14:paraId="7114FF95" w14:textId="275F7186" w:rsidR="00A86A3B" w:rsidRDefault="00A86A3B" w:rsidP="00A86A3B">
            <w:pPr>
              <w:jc w:val="right"/>
              <w:rPr>
                <w:rFonts w:ascii="Arial" w:hAnsi="Arial" w:cs="Arial"/>
                <w:sz w:val="16"/>
                <w:szCs w:val="16"/>
              </w:rPr>
            </w:pPr>
            <w:r>
              <w:rPr>
                <w:rFonts w:ascii="Arial" w:hAnsi="Arial" w:cs="Arial"/>
                <w:sz w:val="16"/>
                <w:szCs w:val="16"/>
              </w:rPr>
              <w:t xml:space="preserve">          2.917,00 </w:t>
            </w:r>
          </w:p>
        </w:tc>
        <w:tc>
          <w:tcPr>
            <w:tcW w:w="1134" w:type="dxa"/>
            <w:tcBorders>
              <w:top w:val="nil"/>
              <w:left w:val="nil"/>
              <w:bottom w:val="single" w:sz="4" w:space="0" w:color="auto"/>
              <w:right w:val="single" w:sz="4" w:space="0" w:color="auto"/>
            </w:tcBorders>
            <w:shd w:val="clear" w:color="auto" w:fill="auto"/>
            <w:noWrap/>
            <w:vAlign w:val="bottom"/>
            <w:hideMark/>
          </w:tcPr>
          <w:p w14:paraId="4D9DE6D9" w14:textId="052498E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3DADE614" w14:textId="6A958B8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3605F89" w14:textId="051DCD7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333DF58B" w14:textId="6045FF3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6B01A91D" w14:textId="2F82529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39C1B2A6" w14:textId="64BF918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56EF608C" w14:textId="3D2B3879" w:rsidR="00A86A3B" w:rsidRDefault="00A86A3B" w:rsidP="00A86A3B">
            <w:pPr>
              <w:jc w:val="right"/>
              <w:rPr>
                <w:rFonts w:ascii="Arial" w:hAnsi="Arial" w:cs="Arial"/>
                <w:sz w:val="16"/>
                <w:szCs w:val="16"/>
              </w:rPr>
            </w:pPr>
            <w:r>
              <w:rPr>
                <w:rFonts w:ascii="Arial" w:hAnsi="Arial" w:cs="Arial"/>
                <w:sz w:val="16"/>
                <w:szCs w:val="16"/>
              </w:rPr>
              <w:t>0,465</w:t>
            </w:r>
          </w:p>
        </w:tc>
        <w:tc>
          <w:tcPr>
            <w:tcW w:w="1277" w:type="dxa"/>
            <w:tcBorders>
              <w:top w:val="nil"/>
              <w:left w:val="nil"/>
              <w:bottom w:val="single" w:sz="4" w:space="0" w:color="auto"/>
              <w:right w:val="single" w:sz="4" w:space="0" w:color="auto"/>
            </w:tcBorders>
            <w:shd w:val="clear" w:color="auto" w:fill="auto"/>
            <w:noWrap/>
            <w:vAlign w:val="bottom"/>
            <w:hideMark/>
          </w:tcPr>
          <w:p w14:paraId="3857B752" w14:textId="43E4A294" w:rsidR="00A86A3B" w:rsidRDefault="00A86A3B" w:rsidP="00A86A3B">
            <w:pPr>
              <w:jc w:val="right"/>
              <w:rPr>
                <w:rFonts w:ascii="Arial" w:hAnsi="Arial" w:cs="Arial"/>
                <w:sz w:val="16"/>
                <w:szCs w:val="16"/>
              </w:rPr>
            </w:pPr>
            <w:r>
              <w:rPr>
                <w:rFonts w:ascii="Arial" w:hAnsi="Arial" w:cs="Arial"/>
                <w:sz w:val="16"/>
                <w:szCs w:val="16"/>
              </w:rPr>
              <w:t>0,60928</w:t>
            </w:r>
          </w:p>
        </w:tc>
        <w:tc>
          <w:tcPr>
            <w:tcW w:w="1558" w:type="dxa"/>
            <w:tcBorders>
              <w:top w:val="nil"/>
              <w:left w:val="nil"/>
              <w:bottom w:val="single" w:sz="4" w:space="0" w:color="auto"/>
              <w:right w:val="single" w:sz="4" w:space="0" w:color="auto"/>
            </w:tcBorders>
            <w:shd w:val="clear" w:color="auto" w:fill="auto"/>
            <w:noWrap/>
            <w:vAlign w:val="bottom"/>
            <w:hideMark/>
          </w:tcPr>
          <w:p w14:paraId="1820A42D" w14:textId="209A9947" w:rsidR="00A86A3B" w:rsidRDefault="00A86A3B" w:rsidP="00A86A3B">
            <w:pPr>
              <w:jc w:val="right"/>
              <w:rPr>
                <w:rFonts w:ascii="Arial" w:hAnsi="Arial" w:cs="Arial"/>
                <w:sz w:val="16"/>
                <w:szCs w:val="16"/>
              </w:rPr>
            </w:pPr>
            <w:r>
              <w:rPr>
                <w:rFonts w:ascii="Arial" w:hAnsi="Arial" w:cs="Arial"/>
                <w:sz w:val="16"/>
                <w:szCs w:val="16"/>
              </w:rPr>
              <w:t>€ 1.777,26</w:t>
            </w:r>
          </w:p>
        </w:tc>
      </w:tr>
      <w:tr w:rsidR="00A86A3B" w14:paraId="227A3829"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3C079232" w14:textId="77777777" w:rsidR="00A86A3B" w:rsidRDefault="00A86A3B" w:rsidP="00A86A3B">
            <w:pPr>
              <w:jc w:val="center"/>
              <w:rPr>
                <w:rFonts w:ascii="Arial" w:hAnsi="Arial" w:cs="Arial"/>
                <w:sz w:val="16"/>
                <w:szCs w:val="16"/>
              </w:rPr>
            </w:pPr>
            <w:r>
              <w:rPr>
                <w:rFonts w:ascii="Arial" w:hAnsi="Arial" w:cs="Arial"/>
                <w:sz w:val="16"/>
                <w:szCs w:val="16"/>
              </w:rPr>
              <w:t>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804BC1" w14:textId="77777777" w:rsidR="00A86A3B" w:rsidRDefault="00A86A3B" w:rsidP="00A86A3B">
            <w:pPr>
              <w:jc w:val="center"/>
              <w:rPr>
                <w:rFonts w:ascii="Arial" w:hAnsi="Arial" w:cs="Arial"/>
                <w:sz w:val="16"/>
                <w:szCs w:val="16"/>
              </w:rPr>
            </w:pPr>
            <w:r>
              <w:rPr>
                <w:rFonts w:ascii="Arial" w:hAnsi="Arial" w:cs="Arial"/>
                <w:sz w:val="16"/>
                <w:szCs w:val="16"/>
              </w:rPr>
              <w:t>Uffici, agenzie, studi professionali</w:t>
            </w:r>
          </w:p>
        </w:tc>
        <w:tc>
          <w:tcPr>
            <w:tcW w:w="1275" w:type="dxa"/>
            <w:tcBorders>
              <w:top w:val="nil"/>
              <w:left w:val="nil"/>
              <w:bottom w:val="single" w:sz="4" w:space="0" w:color="auto"/>
              <w:right w:val="single" w:sz="4" w:space="0" w:color="auto"/>
            </w:tcBorders>
            <w:shd w:val="clear" w:color="auto" w:fill="auto"/>
            <w:noWrap/>
            <w:vAlign w:val="bottom"/>
            <w:hideMark/>
          </w:tcPr>
          <w:p w14:paraId="19E6D873" w14:textId="0B6C0DD8" w:rsidR="00A86A3B" w:rsidRDefault="00A86A3B" w:rsidP="00A86A3B">
            <w:pPr>
              <w:jc w:val="right"/>
              <w:rPr>
                <w:rFonts w:ascii="Arial" w:hAnsi="Arial" w:cs="Arial"/>
                <w:sz w:val="16"/>
                <w:szCs w:val="16"/>
              </w:rPr>
            </w:pPr>
            <w:r>
              <w:rPr>
                <w:rFonts w:ascii="Arial" w:hAnsi="Arial" w:cs="Arial"/>
                <w:sz w:val="16"/>
                <w:szCs w:val="16"/>
              </w:rPr>
              <w:t xml:space="preserve">                449,00 </w:t>
            </w:r>
          </w:p>
        </w:tc>
        <w:tc>
          <w:tcPr>
            <w:tcW w:w="1276" w:type="dxa"/>
            <w:tcBorders>
              <w:top w:val="nil"/>
              <w:left w:val="nil"/>
              <w:bottom w:val="single" w:sz="4" w:space="0" w:color="auto"/>
              <w:right w:val="single" w:sz="4" w:space="0" w:color="auto"/>
            </w:tcBorders>
            <w:shd w:val="clear" w:color="auto" w:fill="auto"/>
            <w:noWrap/>
            <w:vAlign w:val="bottom"/>
            <w:hideMark/>
          </w:tcPr>
          <w:p w14:paraId="480A6322" w14:textId="1CA4EAA8" w:rsidR="00A86A3B" w:rsidRDefault="00A86A3B" w:rsidP="00A86A3B">
            <w:pPr>
              <w:jc w:val="right"/>
              <w:rPr>
                <w:rFonts w:ascii="Arial" w:hAnsi="Arial" w:cs="Arial"/>
                <w:sz w:val="16"/>
                <w:szCs w:val="16"/>
              </w:rPr>
            </w:pPr>
            <w:r>
              <w:rPr>
                <w:rFonts w:ascii="Arial" w:hAnsi="Arial" w:cs="Arial"/>
                <w:sz w:val="16"/>
                <w:szCs w:val="16"/>
              </w:rPr>
              <w:t xml:space="preserve">             449,00 </w:t>
            </w:r>
          </w:p>
        </w:tc>
        <w:tc>
          <w:tcPr>
            <w:tcW w:w="1134" w:type="dxa"/>
            <w:tcBorders>
              <w:top w:val="nil"/>
              <w:left w:val="nil"/>
              <w:bottom w:val="single" w:sz="4" w:space="0" w:color="auto"/>
              <w:right w:val="single" w:sz="4" w:space="0" w:color="auto"/>
            </w:tcBorders>
            <w:shd w:val="clear" w:color="auto" w:fill="auto"/>
            <w:noWrap/>
            <w:vAlign w:val="bottom"/>
            <w:hideMark/>
          </w:tcPr>
          <w:p w14:paraId="5189E166" w14:textId="6CCA969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3198DBEC" w14:textId="34CEB1C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039CCB8" w14:textId="577E777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546F7C78" w14:textId="52D5B39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5406E853" w14:textId="4451D26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80BA51A" w14:textId="6EAF848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61C98DF7" w14:textId="4FD54214" w:rsidR="00A86A3B" w:rsidRDefault="00A86A3B" w:rsidP="00A86A3B">
            <w:pPr>
              <w:jc w:val="right"/>
              <w:rPr>
                <w:rFonts w:ascii="Arial" w:hAnsi="Arial" w:cs="Arial"/>
                <w:sz w:val="16"/>
                <w:szCs w:val="16"/>
              </w:rPr>
            </w:pPr>
            <w:r>
              <w:rPr>
                <w:rFonts w:ascii="Arial" w:hAnsi="Arial" w:cs="Arial"/>
                <w:sz w:val="16"/>
                <w:szCs w:val="16"/>
              </w:rPr>
              <w:t>1,14</w:t>
            </w:r>
          </w:p>
        </w:tc>
        <w:tc>
          <w:tcPr>
            <w:tcW w:w="1277" w:type="dxa"/>
            <w:tcBorders>
              <w:top w:val="nil"/>
              <w:left w:val="nil"/>
              <w:bottom w:val="single" w:sz="4" w:space="0" w:color="auto"/>
              <w:right w:val="single" w:sz="4" w:space="0" w:color="auto"/>
            </w:tcBorders>
            <w:shd w:val="clear" w:color="auto" w:fill="auto"/>
            <w:noWrap/>
            <w:vAlign w:val="bottom"/>
            <w:hideMark/>
          </w:tcPr>
          <w:p w14:paraId="0C582D6D" w14:textId="2958B74A" w:rsidR="00A86A3B" w:rsidRDefault="00A86A3B" w:rsidP="00A86A3B">
            <w:pPr>
              <w:jc w:val="right"/>
              <w:rPr>
                <w:rFonts w:ascii="Arial" w:hAnsi="Arial" w:cs="Arial"/>
                <w:sz w:val="16"/>
                <w:szCs w:val="16"/>
              </w:rPr>
            </w:pPr>
            <w:r>
              <w:rPr>
                <w:rFonts w:ascii="Arial" w:hAnsi="Arial" w:cs="Arial"/>
                <w:sz w:val="16"/>
                <w:szCs w:val="16"/>
              </w:rPr>
              <w:t>1,49371</w:t>
            </w:r>
          </w:p>
        </w:tc>
        <w:tc>
          <w:tcPr>
            <w:tcW w:w="1558" w:type="dxa"/>
            <w:tcBorders>
              <w:top w:val="nil"/>
              <w:left w:val="nil"/>
              <w:bottom w:val="single" w:sz="4" w:space="0" w:color="auto"/>
              <w:right w:val="single" w:sz="4" w:space="0" w:color="auto"/>
            </w:tcBorders>
            <w:shd w:val="clear" w:color="auto" w:fill="auto"/>
            <w:noWrap/>
            <w:vAlign w:val="bottom"/>
            <w:hideMark/>
          </w:tcPr>
          <w:p w14:paraId="2DD36945" w14:textId="7F6B67CE" w:rsidR="00A86A3B" w:rsidRDefault="00A86A3B" w:rsidP="00A86A3B">
            <w:pPr>
              <w:jc w:val="right"/>
              <w:rPr>
                <w:rFonts w:ascii="Arial" w:hAnsi="Arial" w:cs="Arial"/>
                <w:sz w:val="16"/>
                <w:szCs w:val="16"/>
              </w:rPr>
            </w:pPr>
            <w:r>
              <w:rPr>
                <w:rFonts w:ascii="Arial" w:hAnsi="Arial" w:cs="Arial"/>
                <w:sz w:val="16"/>
                <w:szCs w:val="16"/>
              </w:rPr>
              <w:t>€ 670,68</w:t>
            </w:r>
          </w:p>
        </w:tc>
      </w:tr>
      <w:tr w:rsidR="00A86A3B" w14:paraId="662A5BEC"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45C94A4C" w14:textId="77777777" w:rsidR="00A86A3B" w:rsidRDefault="00A86A3B" w:rsidP="00A86A3B">
            <w:pPr>
              <w:jc w:val="center"/>
              <w:rPr>
                <w:rFonts w:ascii="Arial" w:hAnsi="Arial" w:cs="Arial"/>
                <w:sz w:val="16"/>
                <w:szCs w:val="16"/>
              </w:rPr>
            </w:pPr>
            <w:r>
              <w:rPr>
                <w:rFonts w:ascii="Arial" w:hAnsi="Arial" w:cs="Arial"/>
                <w:sz w:val="16"/>
                <w:szCs w:val="16"/>
              </w:rPr>
              <w:t>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6341170" w14:textId="77777777" w:rsidR="00A86A3B" w:rsidRDefault="00A86A3B" w:rsidP="00A86A3B">
            <w:pPr>
              <w:jc w:val="center"/>
              <w:rPr>
                <w:rFonts w:ascii="Arial" w:hAnsi="Arial" w:cs="Arial"/>
                <w:sz w:val="16"/>
                <w:szCs w:val="16"/>
              </w:rPr>
            </w:pPr>
            <w:r>
              <w:rPr>
                <w:rFonts w:ascii="Arial" w:hAnsi="Arial" w:cs="Arial"/>
                <w:sz w:val="16"/>
                <w:szCs w:val="16"/>
              </w:rPr>
              <w:t>Banche ed istituti di credito</w:t>
            </w:r>
          </w:p>
        </w:tc>
        <w:tc>
          <w:tcPr>
            <w:tcW w:w="1275" w:type="dxa"/>
            <w:tcBorders>
              <w:top w:val="nil"/>
              <w:left w:val="nil"/>
              <w:bottom w:val="single" w:sz="4" w:space="0" w:color="auto"/>
              <w:right w:val="single" w:sz="4" w:space="0" w:color="auto"/>
            </w:tcBorders>
            <w:shd w:val="clear" w:color="auto" w:fill="auto"/>
            <w:noWrap/>
            <w:vAlign w:val="bottom"/>
            <w:hideMark/>
          </w:tcPr>
          <w:p w14:paraId="268DC8A3" w14:textId="09371A6C" w:rsidR="00A86A3B" w:rsidRDefault="00A86A3B" w:rsidP="00A86A3B">
            <w:pPr>
              <w:jc w:val="right"/>
              <w:rPr>
                <w:rFonts w:ascii="Arial" w:hAnsi="Arial" w:cs="Arial"/>
                <w:sz w:val="16"/>
                <w:szCs w:val="16"/>
              </w:rPr>
            </w:pPr>
            <w:r>
              <w:rPr>
                <w:rFonts w:ascii="Arial" w:hAnsi="Arial" w:cs="Arial"/>
                <w:sz w:val="16"/>
                <w:szCs w:val="16"/>
              </w:rPr>
              <w:t xml:space="preserve">                230,00 </w:t>
            </w:r>
          </w:p>
        </w:tc>
        <w:tc>
          <w:tcPr>
            <w:tcW w:w="1276" w:type="dxa"/>
            <w:tcBorders>
              <w:top w:val="nil"/>
              <w:left w:val="nil"/>
              <w:bottom w:val="single" w:sz="4" w:space="0" w:color="auto"/>
              <w:right w:val="single" w:sz="4" w:space="0" w:color="auto"/>
            </w:tcBorders>
            <w:shd w:val="clear" w:color="auto" w:fill="auto"/>
            <w:noWrap/>
            <w:vAlign w:val="bottom"/>
            <w:hideMark/>
          </w:tcPr>
          <w:p w14:paraId="2856CB9D" w14:textId="0DDB84F9" w:rsidR="00A86A3B" w:rsidRDefault="00A86A3B" w:rsidP="00A86A3B">
            <w:pPr>
              <w:jc w:val="right"/>
              <w:rPr>
                <w:rFonts w:ascii="Arial" w:hAnsi="Arial" w:cs="Arial"/>
                <w:sz w:val="16"/>
                <w:szCs w:val="16"/>
              </w:rPr>
            </w:pPr>
            <w:r>
              <w:rPr>
                <w:rFonts w:ascii="Arial" w:hAnsi="Arial" w:cs="Arial"/>
                <w:sz w:val="16"/>
                <w:szCs w:val="16"/>
              </w:rPr>
              <w:t xml:space="preserve">             230,00 </w:t>
            </w:r>
          </w:p>
        </w:tc>
        <w:tc>
          <w:tcPr>
            <w:tcW w:w="1134" w:type="dxa"/>
            <w:tcBorders>
              <w:top w:val="nil"/>
              <w:left w:val="nil"/>
              <w:bottom w:val="single" w:sz="4" w:space="0" w:color="auto"/>
              <w:right w:val="single" w:sz="4" w:space="0" w:color="auto"/>
            </w:tcBorders>
            <w:shd w:val="clear" w:color="auto" w:fill="auto"/>
            <w:noWrap/>
            <w:vAlign w:val="bottom"/>
            <w:hideMark/>
          </w:tcPr>
          <w:p w14:paraId="24CE1AEE" w14:textId="5A25D4C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11EBEE96" w14:textId="14707B2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232CA6F8" w14:textId="008634A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030E2D99" w14:textId="74C55BF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51F7EE38" w14:textId="544CF53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F7AB78F" w14:textId="11A9E0C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11E0B1EF" w14:textId="2E03E189" w:rsidR="00A86A3B" w:rsidRDefault="00A86A3B" w:rsidP="00A86A3B">
            <w:pPr>
              <w:jc w:val="right"/>
              <w:rPr>
                <w:rFonts w:ascii="Arial" w:hAnsi="Arial" w:cs="Arial"/>
                <w:sz w:val="16"/>
                <w:szCs w:val="16"/>
              </w:rPr>
            </w:pPr>
            <w:r>
              <w:rPr>
                <w:rFonts w:ascii="Arial" w:hAnsi="Arial" w:cs="Arial"/>
                <w:sz w:val="16"/>
                <w:szCs w:val="16"/>
              </w:rPr>
              <w:t>0,645</w:t>
            </w:r>
          </w:p>
        </w:tc>
        <w:tc>
          <w:tcPr>
            <w:tcW w:w="1277" w:type="dxa"/>
            <w:tcBorders>
              <w:top w:val="nil"/>
              <w:left w:val="nil"/>
              <w:bottom w:val="single" w:sz="4" w:space="0" w:color="auto"/>
              <w:right w:val="single" w:sz="4" w:space="0" w:color="auto"/>
            </w:tcBorders>
            <w:shd w:val="clear" w:color="auto" w:fill="auto"/>
            <w:noWrap/>
            <w:vAlign w:val="bottom"/>
            <w:hideMark/>
          </w:tcPr>
          <w:p w14:paraId="7416CE26" w14:textId="441023AB" w:rsidR="00A86A3B" w:rsidRDefault="00A86A3B" w:rsidP="00A86A3B">
            <w:pPr>
              <w:jc w:val="right"/>
              <w:rPr>
                <w:rFonts w:ascii="Arial" w:hAnsi="Arial" w:cs="Arial"/>
                <w:sz w:val="16"/>
                <w:szCs w:val="16"/>
              </w:rPr>
            </w:pPr>
            <w:r>
              <w:rPr>
                <w:rFonts w:ascii="Arial" w:hAnsi="Arial" w:cs="Arial"/>
                <w:sz w:val="16"/>
                <w:szCs w:val="16"/>
              </w:rPr>
              <w:t>0,84513</w:t>
            </w:r>
          </w:p>
        </w:tc>
        <w:tc>
          <w:tcPr>
            <w:tcW w:w="1558" w:type="dxa"/>
            <w:tcBorders>
              <w:top w:val="nil"/>
              <w:left w:val="nil"/>
              <w:bottom w:val="single" w:sz="4" w:space="0" w:color="auto"/>
              <w:right w:val="single" w:sz="4" w:space="0" w:color="auto"/>
            </w:tcBorders>
            <w:shd w:val="clear" w:color="auto" w:fill="auto"/>
            <w:noWrap/>
            <w:vAlign w:val="bottom"/>
            <w:hideMark/>
          </w:tcPr>
          <w:p w14:paraId="29EF8E14" w14:textId="257EC0B9" w:rsidR="00A86A3B" w:rsidRDefault="00A86A3B" w:rsidP="00A86A3B">
            <w:pPr>
              <w:jc w:val="right"/>
              <w:rPr>
                <w:rFonts w:ascii="Arial" w:hAnsi="Arial" w:cs="Arial"/>
                <w:sz w:val="16"/>
                <w:szCs w:val="16"/>
              </w:rPr>
            </w:pPr>
            <w:r>
              <w:rPr>
                <w:rFonts w:ascii="Arial" w:hAnsi="Arial" w:cs="Arial"/>
                <w:sz w:val="16"/>
                <w:szCs w:val="16"/>
              </w:rPr>
              <w:t>€ 194,38</w:t>
            </w:r>
          </w:p>
        </w:tc>
      </w:tr>
      <w:tr w:rsidR="00A86A3B" w14:paraId="68A1A39A"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02155198" w14:textId="77777777" w:rsidR="00A86A3B" w:rsidRDefault="00A86A3B" w:rsidP="00A86A3B">
            <w:pPr>
              <w:jc w:val="center"/>
              <w:rPr>
                <w:rFonts w:ascii="Arial" w:hAnsi="Arial" w:cs="Arial"/>
                <w:sz w:val="16"/>
                <w:szCs w:val="16"/>
              </w:rPr>
            </w:pPr>
            <w:r>
              <w:rPr>
                <w:rFonts w:ascii="Arial" w:hAnsi="Arial" w:cs="Arial"/>
                <w:sz w:val="16"/>
                <w:szCs w:val="16"/>
              </w:rPr>
              <w:t>10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E7D411" w14:textId="77777777" w:rsidR="00A86A3B" w:rsidRDefault="00A86A3B" w:rsidP="00A86A3B">
            <w:pPr>
              <w:jc w:val="center"/>
              <w:rPr>
                <w:rFonts w:ascii="Arial" w:hAnsi="Arial" w:cs="Arial"/>
                <w:sz w:val="16"/>
                <w:szCs w:val="16"/>
              </w:rPr>
            </w:pPr>
            <w:r>
              <w:rPr>
                <w:rFonts w:ascii="Arial" w:hAnsi="Arial" w:cs="Arial"/>
                <w:sz w:val="16"/>
                <w:szCs w:val="16"/>
              </w:rPr>
              <w:t>Negozi abbigliamento, calzature, libreria, cartoleria, ferramenta, e altri beni durevoli</w:t>
            </w:r>
          </w:p>
        </w:tc>
        <w:tc>
          <w:tcPr>
            <w:tcW w:w="1275" w:type="dxa"/>
            <w:tcBorders>
              <w:top w:val="nil"/>
              <w:left w:val="nil"/>
              <w:bottom w:val="single" w:sz="4" w:space="0" w:color="auto"/>
              <w:right w:val="single" w:sz="4" w:space="0" w:color="auto"/>
            </w:tcBorders>
            <w:shd w:val="clear" w:color="auto" w:fill="auto"/>
            <w:noWrap/>
            <w:vAlign w:val="bottom"/>
            <w:hideMark/>
          </w:tcPr>
          <w:p w14:paraId="06BF4B3A" w14:textId="3B1A00A6" w:rsidR="00A86A3B" w:rsidRDefault="00A86A3B" w:rsidP="00A86A3B">
            <w:pPr>
              <w:jc w:val="right"/>
              <w:rPr>
                <w:rFonts w:ascii="Arial" w:hAnsi="Arial" w:cs="Arial"/>
                <w:sz w:val="16"/>
                <w:szCs w:val="16"/>
              </w:rPr>
            </w:pPr>
            <w:r>
              <w:rPr>
                <w:rFonts w:ascii="Arial" w:hAnsi="Arial" w:cs="Arial"/>
                <w:sz w:val="16"/>
                <w:szCs w:val="16"/>
              </w:rPr>
              <w:t xml:space="preserve">                771,00 </w:t>
            </w:r>
          </w:p>
        </w:tc>
        <w:tc>
          <w:tcPr>
            <w:tcW w:w="1276" w:type="dxa"/>
            <w:tcBorders>
              <w:top w:val="nil"/>
              <w:left w:val="nil"/>
              <w:bottom w:val="single" w:sz="4" w:space="0" w:color="auto"/>
              <w:right w:val="single" w:sz="4" w:space="0" w:color="auto"/>
            </w:tcBorders>
            <w:shd w:val="clear" w:color="auto" w:fill="auto"/>
            <w:noWrap/>
            <w:vAlign w:val="bottom"/>
            <w:hideMark/>
          </w:tcPr>
          <w:p w14:paraId="73B59945" w14:textId="2A7992DE" w:rsidR="00A86A3B" w:rsidRDefault="00A86A3B" w:rsidP="00A86A3B">
            <w:pPr>
              <w:jc w:val="right"/>
              <w:rPr>
                <w:rFonts w:ascii="Arial" w:hAnsi="Arial" w:cs="Arial"/>
                <w:sz w:val="16"/>
                <w:szCs w:val="16"/>
              </w:rPr>
            </w:pPr>
            <w:r>
              <w:rPr>
                <w:rFonts w:ascii="Arial" w:hAnsi="Arial" w:cs="Arial"/>
                <w:sz w:val="16"/>
                <w:szCs w:val="16"/>
              </w:rPr>
              <w:t xml:space="preserve">             771,00 </w:t>
            </w:r>
          </w:p>
        </w:tc>
        <w:tc>
          <w:tcPr>
            <w:tcW w:w="1134" w:type="dxa"/>
            <w:tcBorders>
              <w:top w:val="nil"/>
              <w:left w:val="nil"/>
              <w:bottom w:val="single" w:sz="4" w:space="0" w:color="auto"/>
              <w:right w:val="single" w:sz="4" w:space="0" w:color="auto"/>
            </w:tcBorders>
            <w:shd w:val="clear" w:color="auto" w:fill="auto"/>
            <w:noWrap/>
            <w:vAlign w:val="bottom"/>
            <w:hideMark/>
          </w:tcPr>
          <w:p w14:paraId="18C5D945" w14:textId="566D905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792CD98B" w14:textId="5363312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48A2B384" w14:textId="1AF3899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24CD98E9" w14:textId="553AB3E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7E6FE0D5" w14:textId="32137FF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5114271" w14:textId="6612291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22EB4A8" w14:textId="3F594DC5" w:rsidR="00A86A3B" w:rsidRDefault="00A86A3B" w:rsidP="00A86A3B">
            <w:pPr>
              <w:jc w:val="right"/>
              <w:rPr>
                <w:rFonts w:ascii="Arial" w:hAnsi="Arial" w:cs="Arial"/>
                <w:sz w:val="16"/>
                <w:szCs w:val="16"/>
              </w:rPr>
            </w:pPr>
            <w:r>
              <w:rPr>
                <w:rFonts w:ascii="Arial" w:hAnsi="Arial" w:cs="Arial"/>
                <w:sz w:val="16"/>
                <w:szCs w:val="16"/>
              </w:rPr>
              <w:t>1,1</w:t>
            </w:r>
          </w:p>
        </w:tc>
        <w:tc>
          <w:tcPr>
            <w:tcW w:w="1277" w:type="dxa"/>
            <w:tcBorders>
              <w:top w:val="nil"/>
              <w:left w:val="nil"/>
              <w:bottom w:val="single" w:sz="4" w:space="0" w:color="auto"/>
              <w:right w:val="single" w:sz="4" w:space="0" w:color="auto"/>
            </w:tcBorders>
            <w:shd w:val="clear" w:color="auto" w:fill="auto"/>
            <w:noWrap/>
            <w:vAlign w:val="bottom"/>
            <w:hideMark/>
          </w:tcPr>
          <w:p w14:paraId="74D54F12" w14:textId="60918AF6" w:rsidR="00A86A3B" w:rsidRDefault="00A86A3B" w:rsidP="00A86A3B">
            <w:pPr>
              <w:jc w:val="right"/>
              <w:rPr>
                <w:rFonts w:ascii="Arial" w:hAnsi="Arial" w:cs="Arial"/>
                <w:sz w:val="16"/>
                <w:szCs w:val="16"/>
              </w:rPr>
            </w:pPr>
            <w:r>
              <w:rPr>
                <w:rFonts w:ascii="Arial" w:hAnsi="Arial" w:cs="Arial"/>
                <w:sz w:val="16"/>
                <w:szCs w:val="16"/>
              </w:rPr>
              <w:t>1,44130</w:t>
            </w:r>
          </w:p>
        </w:tc>
        <w:tc>
          <w:tcPr>
            <w:tcW w:w="1558" w:type="dxa"/>
            <w:tcBorders>
              <w:top w:val="nil"/>
              <w:left w:val="nil"/>
              <w:bottom w:val="single" w:sz="4" w:space="0" w:color="auto"/>
              <w:right w:val="single" w:sz="4" w:space="0" w:color="auto"/>
            </w:tcBorders>
            <w:shd w:val="clear" w:color="auto" w:fill="auto"/>
            <w:noWrap/>
            <w:vAlign w:val="bottom"/>
            <w:hideMark/>
          </w:tcPr>
          <w:p w14:paraId="36474EAA" w14:textId="1B9D5396" w:rsidR="00A86A3B" w:rsidRDefault="00A86A3B" w:rsidP="00A86A3B">
            <w:pPr>
              <w:jc w:val="right"/>
              <w:rPr>
                <w:rFonts w:ascii="Arial" w:hAnsi="Arial" w:cs="Arial"/>
                <w:sz w:val="16"/>
                <w:szCs w:val="16"/>
              </w:rPr>
            </w:pPr>
            <w:r>
              <w:rPr>
                <w:rFonts w:ascii="Arial" w:hAnsi="Arial" w:cs="Arial"/>
                <w:sz w:val="16"/>
                <w:szCs w:val="16"/>
              </w:rPr>
              <w:t>€ 1.111,24</w:t>
            </w:r>
          </w:p>
        </w:tc>
      </w:tr>
      <w:tr w:rsidR="00A86A3B" w14:paraId="519AD1FB"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1C0E2E9A" w14:textId="77777777" w:rsidR="00A86A3B" w:rsidRDefault="00A86A3B" w:rsidP="00A86A3B">
            <w:pPr>
              <w:jc w:val="center"/>
              <w:rPr>
                <w:rFonts w:ascii="Arial" w:hAnsi="Arial" w:cs="Arial"/>
                <w:sz w:val="16"/>
                <w:szCs w:val="16"/>
              </w:rPr>
            </w:pPr>
            <w:r>
              <w:rPr>
                <w:rFonts w:ascii="Arial" w:hAnsi="Arial" w:cs="Arial"/>
                <w:sz w:val="16"/>
                <w:szCs w:val="16"/>
              </w:rPr>
              <w:t>11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71E93BF" w14:textId="77777777" w:rsidR="00A86A3B" w:rsidRDefault="00A86A3B" w:rsidP="00A86A3B">
            <w:pPr>
              <w:jc w:val="center"/>
              <w:rPr>
                <w:rFonts w:ascii="Arial" w:hAnsi="Arial" w:cs="Arial"/>
                <w:sz w:val="16"/>
                <w:szCs w:val="16"/>
              </w:rPr>
            </w:pPr>
            <w:r>
              <w:rPr>
                <w:rFonts w:ascii="Arial" w:hAnsi="Arial" w:cs="Arial"/>
                <w:sz w:val="16"/>
                <w:szCs w:val="16"/>
              </w:rPr>
              <w:t xml:space="preserve">Edicola, farmacia, tabaccaio, </w:t>
            </w:r>
            <w:proofErr w:type="spellStart"/>
            <w:r>
              <w:rPr>
                <w:rFonts w:ascii="Arial" w:hAnsi="Arial" w:cs="Arial"/>
                <w:sz w:val="16"/>
                <w:szCs w:val="16"/>
              </w:rPr>
              <w:t>plurilicenze</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14:paraId="1B17035F" w14:textId="19C7A633" w:rsidR="00A86A3B" w:rsidRDefault="00A86A3B" w:rsidP="00A86A3B">
            <w:pPr>
              <w:jc w:val="right"/>
              <w:rPr>
                <w:rFonts w:ascii="Arial" w:hAnsi="Arial" w:cs="Arial"/>
                <w:sz w:val="16"/>
                <w:szCs w:val="16"/>
              </w:rPr>
            </w:pPr>
            <w:r>
              <w:rPr>
                <w:rFonts w:ascii="Arial" w:hAnsi="Arial" w:cs="Arial"/>
                <w:sz w:val="16"/>
                <w:szCs w:val="16"/>
              </w:rPr>
              <w:t xml:space="preserve">                581,00 </w:t>
            </w:r>
          </w:p>
        </w:tc>
        <w:tc>
          <w:tcPr>
            <w:tcW w:w="1276" w:type="dxa"/>
            <w:tcBorders>
              <w:top w:val="nil"/>
              <w:left w:val="nil"/>
              <w:bottom w:val="single" w:sz="4" w:space="0" w:color="auto"/>
              <w:right w:val="single" w:sz="4" w:space="0" w:color="auto"/>
            </w:tcBorders>
            <w:shd w:val="clear" w:color="auto" w:fill="auto"/>
            <w:noWrap/>
            <w:vAlign w:val="bottom"/>
            <w:hideMark/>
          </w:tcPr>
          <w:p w14:paraId="5CE90616" w14:textId="7396C89E" w:rsidR="00A86A3B" w:rsidRDefault="00A86A3B" w:rsidP="00A86A3B">
            <w:pPr>
              <w:jc w:val="right"/>
              <w:rPr>
                <w:rFonts w:ascii="Arial" w:hAnsi="Arial" w:cs="Arial"/>
                <w:sz w:val="16"/>
                <w:szCs w:val="16"/>
              </w:rPr>
            </w:pPr>
            <w:r>
              <w:rPr>
                <w:rFonts w:ascii="Arial" w:hAnsi="Arial" w:cs="Arial"/>
                <w:sz w:val="16"/>
                <w:szCs w:val="16"/>
              </w:rPr>
              <w:t xml:space="preserve">             581,00 </w:t>
            </w:r>
          </w:p>
        </w:tc>
        <w:tc>
          <w:tcPr>
            <w:tcW w:w="1134" w:type="dxa"/>
            <w:tcBorders>
              <w:top w:val="nil"/>
              <w:left w:val="nil"/>
              <w:bottom w:val="single" w:sz="4" w:space="0" w:color="auto"/>
              <w:right w:val="single" w:sz="4" w:space="0" w:color="auto"/>
            </w:tcBorders>
            <w:shd w:val="clear" w:color="auto" w:fill="auto"/>
            <w:noWrap/>
            <w:vAlign w:val="bottom"/>
            <w:hideMark/>
          </w:tcPr>
          <w:p w14:paraId="729B6B22" w14:textId="34F8FDA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4F69DBD4" w14:textId="312B6F9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2B23442F" w14:textId="1096BF9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02FB95B2" w14:textId="18DD04B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08AA803F" w14:textId="236F23E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1006954F" w14:textId="591BBE9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679AA671" w14:textId="7611EA9C" w:rsidR="00A86A3B" w:rsidRDefault="00A86A3B" w:rsidP="00A86A3B">
            <w:pPr>
              <w:jc w:val="right"/>
              <w:rPr>
                <w:rFonts w:ascii="Arial" w:hAnsi="Arial" w:cs="Arial"/>
                <w:sz w:val="16"/>
                <w:szCs w:val="16"/>
              </w:rPr>
            </w:pPr>
            <w:r>
              <w:rPr>
                <w:rFonts w:ascii="Arial" w:hAnsi="Arial" w:cs="Arial"/>
                <w:sz w:val="16"/>
                <w:szCs w:val="16"/>
              </w:rPr>
              <w:t>0,8702</w:t>
            </w:r>
          </w:p>
        </w:tc>
        <w:tc>
          <w:tcPr>
            <w:tcW w:w="1277" w:type="dxa"/>
            <w:tcBorders>
              <w:top w:val="nil"/>
              <w:left w:val="nil"/>
              <w:bottom w:val="single" w:sz="4" w:space="0" w:color="auto"/>
              <w:right w:val="single" w:sz="4" w:space="0" w:color="auto"/>
            </w:tcBorders>
            <w:shd w:val="clear" w:color="auto" w:fill="auto"/>
            <w:noWrap/>
            <w:vAlign w:val="bottom"/>
            <w:hideMark/>
          </w:tcPr>
          <w:p w14:paraId="32F03B32" w14:textId="608C47BA" w:rsidR="00A86A3B" w:rsidRDefault="00A86A3B" w:rsidP="00A86A3B">
            <w:pPr>
              <w:jc w:val="right"/>
              <w:rPr>
                <w:rFonts w:ascii="Arial" w:hAnsi="Arial" w:cs="Arial"/>
                <w:sz w:val="16"/>
                <w:szCs w:val="16"/>
              </w:rPr>
            </w:pPr>
            <w:r>
              <w:rPr>
                <w:rFonts w:ascii="Arial" w:hAnsi="Arial" w:cs="Arial"/>
                <w:sz w:val="16"/>
                <w:szCs w:val="16"/>
              </w:rPr>
              <w:t>1,14020</w:t>
            </w:r>
          </w:p>
        </w:tc>
        <w:tc>
          <w:tcPr>
            <w:tcW w:w="1558" w:type="dxa"/>
            <w:tcBorders>
              <w:top w:val="nil"/>
              <w:left w:val="nil"/>
              <w:bottom w:val="single" w:sz="4" w:space="0" w:color="auto"/>
              <w:right w:val="single" w:sz="4" w:space="0" w:color="auto"/>
            </w:tcBorders>
            <w:shd w:val="clear" w:color="auto" w:fill="auto"/>
            <w:noWrap/>
            <w:vAlign w:val="bottom"/>
            <w:hideMark/>
          </w:tcPr>
          <w:p w14:paraId="451BABCE" w14:textId="5BCCE33D" w:rsidR="00A86A3B" w:rsidRDefault="00A86A3B" w:rsidP="00A86A3B">
            <w:pPr>
              <w:jc w:val="right"/>
              <w:rPr>
                <w:rFonts w:ascii="Arial" w:hAnsi="Arial" w:cs="Arial"/>
                <w:sz w:val="16"/>
                <w:szCs w:val="16"/>
              </w:rPr>
            </w:pPr>
            <w:r>
              <w:rPr>
                <w:rFonts w:ascii="Arial" w:hAnsi="Arial" w:cs="Arial"/>
                <w:sz w:val="16"/>
                <w:szCs w:val="16"/>
              </w:rPr>
              <w:t>€ 662,46</w:t>
            </w:r>
          </w:p>
        </w:tc>
      </w:tr>
      <w:tr w:rsidR="00A86A3B" w14:paraId="69830CC3"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3B766359" w14:textId="77777777" w:rsidR="00A86A3B" w:rsidRDefault="00A86A3B" w:rsidP="00A86A3B">
            <w:pPr>
              <w:jc w:val="center"/>
              <w:rPr>
                <w:rFonts w:ascii="Arial" w:hAnsi="Arial" w:cs="Arial"/>
                <w:sz w:val="16"/>
                <w:szCs w:val="16"/>
              </w:rPr>
            </w:pPr>
            <w:r>
              <w:rPr>
                <w:rFonts w:ascii="Arial" w:hAnsi="Arial" w:cs="Arial"/>
                <w:sz w:val="16"/>
                <w:szCs w:val="16"/>
              </w:rPr>
              <w:t>12</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CE2D04" w14:textId="77777777" w:rsidR="00A86A3B" w:rsidRDefault="00A86A3B" w:rsidP="00A86A3B">
            <w:pPr>
              <w:jc w:val="center"/>
              <w:rPr>
                <w:rFonts w:ascii="Arial" w:hAnsi="Arial" w:cs="Arial"/>
                <w:sz w:val="16"/>
                <w:szCs w:val="16"/>
              </w:rPr>
            </w:pPr>
            <w:r>
              <w:rPr>
                <w:rFonts w:ascii="Arial" w:hAnsi="Arial" w:cs="Arial"/>
                <w:sz w:val="16"/>
                <w:szCs w:val="16"/>
              </w:rPr>
              <w:t>Attività artigianali tipo botteghe (falegname, idraulico, fabbro, elettricista, parrucchiere)</w:t>
            </w:r>
          </w:p>
        </w:tc>
        <w:tc>
          <w:tcPr>
            <w:tcW w:w="1275" w:type="dxa"/>
            <w:tcBorders>
              <w:top w:val="nil"/>
              <w:left w:val="nil"/>
              <w:bottom w:val="single" w:sz="4" w:space="0" w:color="auto"/>
              <w:right w:val="single" w:sz="4" w:space="0" w:color="auto"/>
            </w:tcBorders>
            <w:shd w:val="clear" w:color="auto" w:fill="auto"/>
            <w:noWrap/>
            <w:vAlign w:val="bottom"/>
            <w:hideMark/>
          </w:tcPr>
          <w:p w14:paraId="4BA1CA92" w14:textId="02B31DD5" w:rsidR="00A86A3B" w:rsidRDefault="00A86A3B" w:rsidP="00A86A3B">
            <w:pPr>
              <w:jc w:val="right"/>
              <w:rPr>
                <w:rFonts w:ascii="Arial" w:hAnsi="Arial" w:cs="Arial"/>
                <w:sz w:val="16"/>
                <w:szCs w:val="16"/>
              </w:rPr>
            </w:pPr>
            <w:r>
              <w:rPr>
                <w:rFonts w:ascii="Arial" w:hAnsi="Arial" w:cs="Arial"/>
                <w:sz w:val="16"/>
                <w:szCs w:val="16"/>
              </w:rPr>
              <w:t xml:space="preserve">                186,00 </w:t>
            </w:r>
          </w:p>
        </w:tc>
        <w:tc>
          <w:tcPr>
            <w:tcW w:w="1276" w:type="dxa"/>
            <w:tcBorders>
              <w:top w:val="nil"/>
              <w:left w:val="nil"/>
              <w:bottom w:val="single" w:sz="4" w:space="0" w:color="auto"/>
              <w:right w:val="single" w:sz="4" w:space="0" w:color="auto"/>
            </w:tcBorders>
            <w:shd w:val="clear" w:color="auto" w:fill="auto"/>
            <w:noWrap/>
            <w:vAlign w:val="bottom"/>
            <w:hideMark/>
          </w:tcPr>
          <w:p w14:paraId="18E50DE5" w14:textId="1507AF16" w:rsidR="00A86A3B" w:rsidRDefault="00A86A3B" w:rsidP="00A86A3B">
            <w:pPr>
              <w:jc w:val="right"/>
              <w:rPr>
                <w:rFonts w:ascii="Arial" w:hAnsi="Arial" w:cs="Arial"/>
                <w:sz w:val="16"/>
                <w:szCs w:val="16"/>
              </w:rPr>
            </w:pPr>
            <w:r>
              <w:rPr>
                <w:rFonts w:ascii="Arial" w:hAnsi="Arial" w:cs="Arial"/>
                <w:sz w:val="16"/>
                <w:szCs w:val="16"/>
              </w:rPr>
              <w:t xml:space="preserve">             186,00 </w:t>
            </w:r>
          </w:p>
        </w:tc>
        <w:tc>
          <w:tcPr>
            <w:tcW w:w="1134" w:type="dxa"/>
            <w:tcBorders>
              <w:top w:val="nil"/>
              <w:left w:val="nil"/>
              <w:bottom w:val="single" w:sz="4" w:space="0" w:color="auto"/>
              <w:right w:val="single" w:sz="4" w:space="0" w:color="auto"/>
            </w:tcBorders>
            <w:shd w:val="clear" w:color="auto" w:fill="auto"/>
            <w:noWrap/>
            <w:vAlign w:val="bottom"/>
            <w:hideMark/>
          </w:tcPr>
          <w:p w14:paraId="2652CF47" w14:textId="0F48FFA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1E69C67" w14:textId="59497AC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170AEB72" w14:textId="1B53910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18F72798" w14:textId="76EA613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5CB6A804" w14:textId="383ED17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66588B53" w14:textId="29D4BE1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6DE5E23D" w14:textId="6B2D72E2" w:rsidR="00A86A3B" w:rsidRDefault="00A86A3B" w:rsidP="00A86A3B">
            <w:pPr>
              <w:jc w:val="right"/>
              <w:rPr>
                <w:rFonts w:ascii="Arial" w:hAnsi="Arial" w:cs="Arial"/>
                <w:sz w:val="16"/>
                <w:szCs w:val="16"/>
              </w:rPr>
            </w:pPr>
            <w:r>
              <w:rPr>
                <w:rFonts w:ascii="Arial" w:hAnsi="Arial" w:cs="Arial"/>
                <w:sz w:val="16"/>
                <w:szCs w:val="16"/>
              </w:rPr>
              <w:t>0,8912</w:t>
            </w:r>
          </w:p>
        </w:tc>
        <w:tc>
          <w:tcPr>
            <w:tcW w:w="1277" w:type="dxa"/>
            <w:tcBorders>
              <w:top w:val="nil"/>
              <w:left w:val="nil"/>
              <w:bottom w:val="single" w:sz="4" w:space="0" w:color="auto"/>
              <w:right w:val="single" w:sz="4" w:space="0" w:color="auto"/>
            </w:tcBorders>
            <w:shd w:val="clear" w:color="auto" w:fill="auto"/>
            <w:noWrap/>
            <w:vAlign w:val="bottom"/>
            <w:hideMark/>
          </w:tcPr>
          <w:p w14:paraId="27253E5D" w14:textId="2EAA0F97" w:rsidR="00A86A3B" w:rsidRDefault="00A86A3B" w:rsidP="00A86A3B">
            <w:pPr>
              <w:jc w:val="right"/>
              <w:rPr>
                <w:rFonts w:ascii="Arial" w:hAnsi="Arial" w:cs="Arial"/>
                <w:sz w:val="16"/>
                <w:szCs w:val="16"/>
              </w:rPr>
            </w:pPr>
            <w:r>
              <w:rPr>
                <w:rFonts w:ascii="Arial" w:hAnsi="Arial" w:cs="Arial"/>
                <w:sz w:val="16"/>
                <w:szCs w:val="16"/>
              </w:rPr>
              <w:t>1,16772</w:t>
            </w:r>
          </w:p>
        </w:tc>
        <w:tc>
          <w:tcPr>
            <w:tcW w:w="1558" w:type="dxa"/>
            <w:tcBorders>
              <w:top w:val="nil"/>
              <w:left w:val="nil"/>
              <w:bottom w:val="single" w:sz="4" w:space="0" w:color="auto"/>
              <w:right w:val="single" w:sz="4" w:space="0" w:color="auto"/>
            </w:tcBorders>
            <w:shd w:val="clear" w:color="auto" w:fill="auto"/>
            <w:noWrap/>
            <w:vAlign w:val="bottom"/>
            <w:hideMark/>
          </w:tcPr>
          <w:p w14:paraId="5AD64788" w14:textId="18DA2437" w:rsidR="00A86A3B" w:rsidRDefault="00A86A3B" w:rsidP="00A86A3B">
            <w:pPr>
              <w:jc w:val="right"/>
              <w:rPr>
                <w:rFonts w:ascii="Arial" w:hAnsi="Arial" w:cs="Arial"/>
                <w:sz w:val="16"/>
                <w:szCs w:val="16"/>
              </w:rPr>
            </w:pPr>
            <w:r>
              <w:rPr>
                <w:rFonts w:ascii="Arial" w:hAnsi="Arial" w:cs="Arial"/>
                <w:sz w:val="16"/>
                <w:szCs w:val="16"/>
              </w:rPr>
              <w:t>€ 217,20</w:t>
            </w:r>
          </w:p>
        </w:tc>
      </w:tr>
      <w:tr w:rsidR="00A86A3B" w14:paraId="7F9D5BB7"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638D854E" w14:textId="77777777" w:rsidR="00A86A3B" w:rsidRDefault="00A86A3B" w:rsidP="00A86A3B">
            <w:pPr>
              <w:jc w:val="center"/>
              <w:rPr>
                <w:rFonts w:ascii="Arial" w:hAnsi="Arial" w:cs="Arial"/>
                <w:sz w:val="16"/>
                <w:szCs w:val="16"/>
              </w:rPr>
            </w:pPr>
            <w:r>
              <w:rPr>
                <w:rFonts w:ascii="Arial" w:hAnsi="Arial" w:cs="Arial"/>
                <w:sz w:val="16"/>
                <w:szCs w:val="16"/>
              </w:rPr>
              <w:t>13</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3FF3D4" w14:textId="77777777" w:rsidR="00A86A3B" w:rsidRDefault="00A86A3B" w:rsidP="00A86A3B">
            <w:pPr>
              <w:jc w:val="center"/>
              <w:rPr>
                <w:rFonts w:ascii="Arial" w:hAnsi="Arial" w:cs="Arial"/>
                <w:sz w:val="16"/>
                <w:szCs w:val="16"/>
              </w:rPr>
            </w:pPr>
            <w:r>
              <w:rPr>
                <w:rFonts w:ascii="Arial" w:hAnsi="Arial" w:cs="Arial"/>
                <w:sz w:val="16"/>
                <w:szCs w:val="16"/>
              </w:rPr>
              <w:t>Carrozzeria, autofficina, elettrauto</w:t>
            </w:r>
          </w:p>
        </w:tc>
        <w:tc>
          <w:tcPr>
            <w:tcW w:w="1275" w:type="dxa"/>
            <w:tcBorders>
              <w:top w:val="nil"/>
              <w:left w:val="nil"/>
              <w:bottom w:val="single" w:sz="4" w:space="0" w:color="auto"/>
              <w:right w:val="single" w:sz="4" w:space="0" w:color="auto"/>
            </w:tcBorders>
            <w:shd w:val="clear" w:color="auto" w:fill="auto"/>
            <w:noWrap/>
            <w:vAlign w:val="bottom"/>
            <w:hideMark/>
          </w:tcPr>
          <w:p w14:paraId="7B79D478" w14:textId="1AAA871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0BD8F23D" w14:textId="6BE4F32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1CD1BE57" w14:textId="5B5254A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357FE194" w14:textId="6BD43A2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5FDB9AB" w14:textId="73256AF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71C892DC" w14:textId="0E88764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36B6F58A" w14:textId="7C59535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3F66D1A" w14:textId="4315371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FC43A3D" w14:textId="7ADE39B7" w:rsidR="00A86A3B" w:rsidRDefault="00A86A3B" w:rsidP="00A86A3B">
            <w:pPr>
              <w:jc w:val="right"/>
              <w:rPr>
                <w:rFonts w:ascii="Arial" w:hAnsi="Arial" w:cs="Arial"/>
                <w:sz w:val="16"/>
                <w:szCs w:val="16"/>
              </w:rPr>
            </w:pPr>
            <w:r>
              <w:rPr>
                <w:rFonts w:ascii="Arial" w:hAnsi="Arial" w:cs="Arial"/>
                <w:sz w:val="16"/>
                <w:szCs w:val="16"/>
              </w:rPr>
              <w:t>0,92</w:t>
            </w:r>
          </w:p>
        </w:tc>
        <w:tc>
          <w:tcPr>
            <w:tcW w:w="1277" w:type="dxa"/>
            <w:tcBorders>
              <w:top w:val="nil"/>
              <w:left w:val="nil"/>
              <w:bottom w:val="single" w:sz="4" w:space="0" w:color="auto"/>
              <w:right w:val="single" w:sz="4" w:space="0" w:color="auto"/>
            </w:tcBorders>
            <w:shd w:val="clear" w:color="auto" w:fill="auto"/>
            <w:noWrap/>
            <w:vAlign w:val="bottom"/>
            <w:hideMark/>
          </w:tcPr>
          <w:p w14:paraId="65FB0E0D" w14:textId="057A0A43" w:rsidR="00A86A3B" w:rsidRDefault="00A86A3B" w:rsidP="00A86A3B">
            <w:pPr>
              <w:jc w:val="right"/>
              <w:rPr>
                <w:rFonts w:ascii="Arial" w:hAnsi="Arial" w:cs="Arial"/>
                <w:sz w:val="16"/>
                <w:szCs w:val="16"/>
              </w:rPr>
            </w:pPr>
            <w:r>
              <w:rPr>
                <w:rFonts w:ascii="Arial" w:hAnsi="Arial" w:cs="Arial"/>
                <w:sz w:val="16"/>
                <w:szCs w:val="16"/>
              </w:rPr>
              <w:t>1,20545</w:t>
            </w:r>
          </w:p>
        </w:tc>
        <w:tc>
          <w:tcPr>
            <w:tcW w:w="1558" w:type="dxa"/>
            <w:tcBorders>
              <w:top w:val="nil"/>
              <w:left w:val="nil"/>
              <w:bottom w:val="single" w:sz="4" w:space="0" w:color="auto"/>
              <w:right w:val="single" w:sz="4" w:space="0" w:color="auto"/>
            </w:tcBorders>
            <w:shd w:val="clear" w:color="auto" w:fill="auto"/>
            <w:noWrap/>
            <w:vAlign w:val="bottom"/>
            <w:hideMark/>
          </w:tcPr>
          <w:p w14:paraId="6B56E508" w14:textId="301236B1"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79F659D0"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52D46667" w14:textId="77777777" w:rsidR="00A86A3B" w:rsidRDefault="00A86A3B" w:rsidP="00A86A3B">
            <w:pPr>
              <w:jc w:val="center"/>
              <w:rPr>
                <w:rFonts w:ascii="Arial" w:hAnsi="Arial" w:cs="Arial"/>
                <w:sz w:val="16"/>
                <w:szCs w:val="16"/>
              </w:rPr>
            </w:pPr>
            <w:r>
              <w:rPr>
                <w:rFonts w:ascii="Arial" w:hAnsi="Arial" w:cs="Arial"/>
                <w:sz w:val="16"/>
                <w:szCs w:val="16"/>
              </w:rPr>
              <w:t>14</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9695F0D" w14:textId="77777777" w:rsidR="00A86A3B" w:rsidRDefault="00A86A3B" w:rsidP="00A86A3B">
            <w:pPr>
              <w:jc w:val="center"/>
              <w:rPr>
                <w:rFonts w:ascii="Arial" w:hAnsi="Arial" w:cs="Arial"/>
                <w:sz w:val="16"/>
                <w:szCs w:val="16"/>
              </w:rPr>
            </w:pPr>
            <w:r>
              <w:rPr>
                <w:rFonts w:ascii="Arial" w:hAnsi="Arial" w:cs="Arial"/>
                <w:sz w:val="16"/>
                <w:szCs w:val="16"/>
              </w:rPr>
              <w:t>Attività industriali con capannoni di produzione</w:t>
            </w:r>
          </w:p>
        </w:tc>
        <w:tc>
          <w:tcPr>
            <w:tcW w:w="1275" w:type="dxa"/>
            <w:tcBorders>
              <w:top w:val="nil"/>
              <w:left w:val="nil"/>
              <w:bottom w:val="single" w:sz="4" w:space="0" w:color="auto"/>
              <w:right w:val="single" w:sz="4" w:space="0" w:color="auto"/>
            </w:tcBorders>
            <w:shd w:val="clear" w:color="auto" w:fill="auto"/>
            <w:noWrap/>
            <w:vAlign w:val="bottom"/>
            <w:hideMark/>
          </w:tcPr>
          <w:p w14:paraId="1A704333" w14:textId="368B9D5E" w:rsidR="00A86A3B" w:rsidRDefault="00A86A3B" w:rsidP="00A86A3B">
            <w:pPr>
              <w:jc w:val="right"/>
              <w:rPr>
                <w:rFonts w:ascii="Arial" w:hAnsi="Arial" w:cs="Arial"/>
                <w:sz w:val="16"/>
                <w:szCs w:val="16"/>
              </w:rPr>
            </w:pPr>
            <w:r>
              <w:rPr>
                <w:rFonts w:ascii="Arial" w:hAnsi="Arial" w:cs="Arial"/>
                <w:sz w:val="16"/>
                <w:szCs w:val="16"/>
              </w:rPr>
              <w:t xml:space="preserve">                484,00 </w:t>
            </w:r>
          </w:p>
        </w:tc>
        <w:tc>
          <w:tcPr>
            <w:tcW w:w="1276" w:type="dxa"/>
            <w:tcBorders>
              <w:top w:val="nil"/>
              <w:left w:val="nil"/>
              <w:bottom w:val="single" w:sz="4" w:space="0" w:color="auto"/>
              <w:right w:val="single" w:sz="4" w:space="0" w:color="auto"/>
            </w:tcBorders>
            <w:shd w:val="clear" w:color="auto" w:fill="auto"/>
            <w:noWrap/>
            <w:vAlign w:val="bottom"/>
            <w:hideMark/>
          </w:tcPr>
          <w:p w14:paraId="5FCECE52" w14:textId="7B17096F" w:rsidR="00A86A3B" w:rsidRDefault="00A86A3B" w:rsidP="00A86A3B">
            <w:pPr>
              <w:jc w:val="right"/>
              <w:rPr>
                <w:rFonts w:ascii="Arial" w:hAnsi="Arial" w:cs="Arial"/>
                <w:sz w:val="16"/>
                <w:szCs w:val="16"/>
              </w:rPr>
            </w:pPr>
            <w:r>
              <w:rPr>
                <w:rFonts w:ascii="Arial" w:hAnsi="Arial" w:cs="Arial"/>
                <w:sz w:val="16"/>
                <w:szCs w:val="16"/>
              </w:rPr>
              <w:t xml:space="preserve">             484,00 </w:t>
            </w:r>
          </w:p>
        </w:tc>
        <w:tc>
          <w:tcPr>
            <w:tcW w:w="1134" w:type="dxa"/>
            <w:tcBorders>
              <w:top w:val="nil"/>
              <w:left w:val="nil"/>
              <w:bottom w:val="single" w:sz="4" w:space="0" w:color="auto"/>
              <w:right w:val="single" w:sz="4" w:space="0" w:color="auto"/>
            </w:tcBorders>
            <w:shd w:val="clear" w:color="auto" w:fill="auto"/>
            <w:noWrap/>
            <w:vAlign w:val="bottom"/>
            <w:hideMark/>
          </w:tcPr>
          <w:p w14:paraId="1BCE14FB" w14:textId="397DCE4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4C0797F5" w14:textId="2130180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A5D6360" w14:textId="08A1852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4BBA3DC1" w14:textId="7C9323D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42DFF3D3" w14:textId="5FCED84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499AFE9" w14:textId="25944F0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6FE3159" w14:textId="497FEB9F" w:rsidR="00A86A3B" w:rsidRDefault="00A86A3B" w:rsidP="00A86A3B">
            <w:pPr>
              <w:jc w:val="right"/>
              <w:rPr>
                <w:rFonts w:ascii="Arial" w:hAnsi="Arial" w:cs="Arial"/>
                <w:sz w:val="16"/>
                <w:szCs w:val="16"/>
              </w:rPr>
            </w:pPr>
            <w:r>
              <w:rPr>
                <w:rFonts w:ascii="Arial" w:hAnsi="Arial" w:cs="Arial"/>
                <w:sz w:val="16"/>
                <w:szCs w:val="16"/>
              </w:rPr>
              <w:t>0,4246</w:t>
            </w:r>
          </w:p>
        </w:tc>
        <w:tc>
          <w:tcPr>
            <w:tcW w:w="1277" w:type="dxa"/>
            <w:tcBorders>
              <w:top w:val="nil"/>
              <w:left w:val="nil"/>
              <w:bottom w:val="single" w:sz="4" w:space="0" w:color="auto"/>
              <w:right w:val="single" w:sz="4" w:space="0" w:color="auto"/>
            </w:tcBorders>
            <w:shd w:val="clear" w:color="auto" w:fill="auto"/>
            <w:noWrap/>
            <w:vAlign w:val="bottom"/>
            <w:hideMark/>
          </w:tcPr>
          <w:p w14:paraId="50B7E38B" w14:textId="660A4AFC" w:rsidR="00A86A3B" w:rsidRDefault="00A86A3B" w:rsidP="00A86A3B">
            <w:pPr>
              <w:jc w:val="right"/>
              <w:rPr>
                <w:rFonts w:ascii="Arial" w:hAnsi="Arial" w:cs="Arial"/>
                <w:sz w:val="16"/>
                <w:szCs w:val="16"/>
              </w:rPr>
            </w:pPr>
            <w:r>
              <w:rPr>
                <w:rFonts w:ascii="Arial" w:hAnsi="Arial" w:cs="Arial"/>
                <w:sz w:val="16"/>
                <w:szCs w:val="16"/>
              </w:rPr>
              <w:t>0,55634</w:t>
            </w:r>
          </w:p>
        </w:tc>
        <w:tc>
          <w:tcPr>
            <w:tcW w:w="1558" w:type="dxa"/>
            <w:tcBorders>
              <w:top w:val="nil"/>
              <w:left w:val="nil"/>
              <w:bottom w:val="single" w:sz="4" w:space="0" w:color="auto"/>
              <w:right w:val="single" w:sz="4" w:space="0" w:color="auto"/>
            </w:tcBorders>
            <w:shd w:val="clear" w:color="auto" w:fill="auto"/>
            <w:noWrap/>
            <w:vAlign w:val="bottom"/>
            <w:hideMark/>
          </w:tcPr>
          <w:p w14:paraId="39A13EE3" w14:textId="6D999E17" w:rsidR="00A86A3B" w:rsidRDefault="00A86A3B" w:rsidP="00A86A3B">
            <w:pPr>
              <w:jc w:val="right"/>
              <w:rPr>
                <w:rFonts w:ascii="Arial" w:hAnsi="Arial" w:cs="Arial"/>
                <w:sz w:val="16"/>
                <w:szCs w:val="16"/>
              </w:rPr>
            </w:pPr>
            <w:r>
              <w:rPr>
                <w:rFonts w:ascii="Arial" w:hAnsi="Arial" w:cs="Arial"/>
                <w:sz w:val="16"/>
                <w:szCs w:val="16"/>
              </w:rPr>
              <w:t>€ 269,27</w:t>
            </w:r>
          </w:p>
        </w:tc>
      </w:tr>
      <w:tr w:rsidR="00A86A3B" w14:paraId="00311890"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7AE0681C" w14:textId="77777777" w:rsidR="00A86A3B" w:rsidRDefault="00A86A3B" w:rsidP="00A86A3B">
            <w:pPr>
              <w:jc w:val="center"/>
              <w:rPr>
                <w:rFonts w:ascii="Arial" w:hAnsi="Arial" w:cs="Arial"/>
                <w:sz w:val="16"/>
                <w:szCs w:val="16"/>
              </w:rPr>
            </w:pPr>
            <w:r>
              <w:rPr>
                <w:rFonts w:ascii="Arial" w:hAnsi="Arial" w:cs="Arial"/>
                <w:sz w:val="16"/>
                <w:szCs w:val="16"/>
              </w:rPr>
              <w:t>15</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E06FB94" w14:textId="77777777" w:rsidR="00A86A3B" w:rsidRDefault="00A86A3B" w:rsidP="00A86A3B">
            <w:pPr>
              <w:jc w:val="center"/>
              <w:rPr>
                <w:rFonts w:ascii="Arial" w:hAnsi="Arial" w:cs="Arial"/>
                <w:sz w:val="16"/>
                <w:szCs w:val="16"/>
              </w:rPr>
            </w:pPr>
            <w:r>
              <w:rPr>
                <w:rFonts w:ascii="Arial" w:hAnsi="Arial" w:cs="Arial"/>
                <w:sz w:val="16"/>
                <w:szCs w:val="16"/>
              </w:rPr>
              <w:t>Attività artigianali di produzione beni specifici</w:t>
            </w:r>
          </w:p>
        </w:tc>
        <w:tc>
          <w:tcPr>
            <w:tcW w:w="1275" w:type="dxa"/>
            <w:tcBorders>
              <w:top w:val="nil"/>
              <w:left w:val="nil"/>
              <w:bottom w:val="single" w:sz="4" w:space="0" w:color="auto"/>
              <w:right w:val="single" w:sz="4" w:space="0" w:color="auto"/>
            </w:tcBorders>
            <w:shd w:val="clear" w:color="auto" w:fill="auto"/>
            <w:noWrap/>
            <w:vAlign w:val="bottom"/>
            <w:hideMark/>
          </w:tcPr>
          <w:p w14:paraId="3CEE048E" w14:textId="69A7C01E" w:rsidR="00A86A3B" w:rsidRDefault="00A86A3B" w:rsidP="00A86A3B">
            <w:pPr>
              <w:jc w:val="right"/>
              <w:rPr>
                <w:rFonts w:ascii="Arial" w:hAnsi="Arial" w:cs="Arial"/>
                <w:sz w:val="16"/>
                <w:szCs w:val="16"/>
              </w:rPr>
            </w:pPr>
            <w:r>
              <w:rPr>
                <w:rFonts w:ascii="Arial" w:hAnsi="Arial" w:cs="Arial"/>
                <w:sz w:val="16"/>
                <w:szCs w:val="16"/>
              </w:rPr>
              <w:t xml:space="preserve">             1.559,00 </w:t>
            </w:r>
          </w:p>
        </w:tc>
        <w:tc>
          <w:tcPr>
            <w:tcW w:w="1276" w:type="dxa"/>
            <w:tcBorders>
              <w:top w:val="nil"/>
              <w:left w:val="nil"/>
              <w:bottom w:val="single" w:sz="4" w:space="0" w:color="auto"/>
              <w:right w:val="single" w:sz="4" w:space="0" w:color="auto"/>
            </w:tcBorders>
            <w:shd w:val="clear" w:color="auto" w:fill="auto"/>
            <w:noWrap/>
            <w:vAlign w:val="bottom"/>
            <w:hideMark/>
          </w:tcPr>
          <w:p w14:paraId="12318060" w14:textId="12DBE6BD" w:rsidR="00A86A3B" w:rsidRDefault="00A86A3B" w:rsidP="00A86A3B">
            <w:pPr>
              <w:jc w:val="right"/>
              <w:rPr>
                <w:rFonts w:ascii="Arial" w:hAnsi="Arial" w:cs="Arial"/>
                <w:sz w:val="16"/>
                <w:szCs w:val="16"/>
              </w:rPr>
            </w:pPr>
            <w:r>
              <w:rPr>
                <w:rFonts w:ascii="Arial" w:hAnsi="Arial" w:cs="Arial"/>
                <w:sz w:val="16"/>
                <w:szCs w:val="16"/>
              </w:rPr>
              <w:t xml:space="preserve">          1.400,00 </w:t>
            </w:r>
          </w:p>
        </w:tc>
        <w:tc>
          <w:tcPr>
            <w:tcW w:w="1134" w:type="dxa"/>
            <w:tcBorders>
              <w:top w:val="nil"/>
              <w:left w:val="nil"/>
              <w:bottom w:val="single" w:sz="4" w:space="0" w:color="auto"/>
              <w:right w:val="single" w:sz="4" w:space="0" w:color="auto"/>
            </w:tcBorders>
            <w:shd w:val="clear" w:color="auto" w:fill="auto"/>
            <w:noWrap/>
            <w:vAlign w:val="bottom"/>
            <w:hideMark/>
          </w:tcPr>
          <w:p w14:paraId="10168C9D" w14:textId="519AB12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4C1D1D2E" w14:textId="0F234D5B" w:rsidR="00A86A3B" w:rsidRDefault="00A86A3B" w:rsidP="00A86A3B">
            <w:pPr>
              <w:jc w:val="right"/>
              <w:rPr>
                <w:rFonts w:ascii="Arial" w:hAnsi="Arial" w:cs="Arial"/>
                <w:sz w:val="16"/>
                <w:szCs w:val="16"/>
              </w:rPr>
            </w:pPr>
            <w:r>
              <w:rPr>
                <w:rFonts w:ascii="Arial" w:hAnsi="Arial" w:cs="Arial"/>
                <w:sz w:val="16"/>
                <w:szCs w:val="16"/>
              </w:rPr>
              <w:t xml:space="preserve">                                        59,00 </w:t>
            </w:r>
          </w:p>
        </w:tc>
        <w:tc>
          <w:tcPr>
            <w:tcW w:w="992" w:type="dxa"/>
            <w:tcBorders>
              <w:top w:val="nil"/>
              <w:left w:val="nil"/>
              <w:bottom w:val="single" w:sz="4" w:space="0" w:color="auto"/>
              <w:right w:val="single" w:sz="4" w:space="0" w:color="auto"/>
            </w:tcBorders>
            <w:shd w:val="clear" w:color="auto" w:fill="auto"/>
            <w:noWrap/>
            <w:vAlign w:val="bottom"/>
            <w:hideMark/>
          </w:tcPr>
          <w:p w14:paraId="13F545C1" w14:textId="43F8561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4381C100" w14:textId="1A96045B" w:rsidR="00A86A3B" w:rsidRDefault="00A86A3B" w:rsidP="00A86A3B">
            <w:pPr>
              <w:jc w:val="right"/>
              <w:rPr>
                <w:rFonts w:ascii="Arial" w:hAnsi="Arial" w:cs="Arial"/>
                <w:sz w:val="16"/>
                <w:szCs w:val="16"/>
              </w:rPr>
            </w:pPr>
            <w:r>
              <w:rPr>
                <w:rFonts w:ascii="Arial" w:hAnsi="Arial" w:cs="Arial"/>
                <w:sz w:val="16"/>
                <w:szCs w:val="16"/>
              </w:rPr>
              <w:t xml:space="preserve">          100,00 </w:t>
            </w:r>
          </w:p>
        </w:tc>
        <w:tc>
          <w:tcPr>
            <w:tcW w:w="851" w:type="dxa"/>
            <w:tcBorders>
              <w:top w:val="nil"/>
              <w:left w:val="nil"/>
              <w:bottom w:val="single" w:sz="4" w:space="0" w:color="auto"/>
              <w:right w:val="single" w:sz="4" w:space="0" w:color="auto"/>
            </w:tcBorders>
            <w:shd w:val="clear" w:color="auto" w:fill="auto"/>
            <w:noWrap/>
            <w:vAlign w:val="bottom"/>
            <w:hideMark/>
          </w:tcPr>
          <w:p w14:paraId="63D5E634" w14:textId="7D8669A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1FED447D" w14:textId="3610D67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6C6942F4" w14:textId="37CF745A" w:rsidR="00A86A3B" w:rsidRDefault="00A86A3B" w:rsidP="00A86A3B">
            <w:pPr>
              <w:jc w:val="right"/>
              <w:rPr>
                <w:rFonts w:ascii="Arial" w:hAnsi="Arial" w:cs="Arial"/>
                <w:sz w:val="16"/>
                <w:szCs w:val="16"/>
              </w:rPr>
            </w:pPr>
            <w:r>
              <w:rPr>
                <w:rFonts w:ascii="Arial" w:hAnsi="Arial" w:cs="Arial"/>
                <w:sz w:val="16"/>
                <w:szCs w:val="16"/>
              </w:rPr>
              <w:t>0,5441</w:t>
            </w:r>
          </w:p>
        </w:tc>
        <w:tc>
          <w:tcPr>
            <w:tcW w:w="1277" w:type="dxa"/>
            <w:tcBorders>
              <w:top w:val="nil"/>
              <w:left w:val="nil"/>
              <w:bottom w:val="single" w:sz="4" w:space="0" w:color="auto"/>
              <w:right w:val="single" w:sz="4" w:space="0" w:color="auto"/>
            </w:tcBorders>
            <w:shd w:val="clear" w:color="auto" w:fill="auto"/>
            <w:noWrap/>
            <w:vAlign w:val="bottom"/>
            <w:hideMark/>
          </w:tcPr>
          <w:p w14:paraId="1D3A78CA" w14:textId="6383C55C" w:rsidR="00A86A3B" w:rsidRDefault="00A86A3B" w:rsidP="00A86A3B">
            <w:pPr>
              <w:jc w:val="right"/>
              <w:rPr>
                <w:rFonts w:ascii="Arial" w:hAnsi="Arial" w:cs="Arial"/>
                <w:sz w:val="16"/>
                <w:szCs w:val="16"/>
              </w:rPr>
            </w:pPr>
            <w:r>
              <w:rPr>
                <w:rFonts w:ascii="Arial" w:hAnsi="Arial" w:cs="Arial"/>
                <w:sz w:val="16"/>
                <w:szCs w:val="16"/>
              </w:rPr>
              <w:t>0,71292</w:t>
            </w:r>
          </w:p>
        </w:tc>
        <w:tc>
          <w:tcPr>
            <w:tcW w:w="1558" w:type="dxa"/>
            <w:tcBorders>
              <w:top w:val="nil"/>
              <w:left w:val="nil"/>
              <w:bottom w:val="single" w:sz="4" w:space="0" w:color="auto"/>
              <w:right w:val="single" w:sz="4" w:space="0" w:color="auto"/>
            </w:tcBorders>
            <w:shd w:val="clear" w:color="auto" w:fill="auto"/>
            <w:noWrap/>
            <w:vAlign w:val="bottom"/>
            <w:hideMark/>
          </w:tcPr>
          <w:p w14:paraId="67389175" w14:textId="534361CE" w:rsidR="00A86A3B" w:rsidRDefault="00A86A3B" w:rsidP="00A86A3B">
            <w:pPr>
              <w:jc w:val="right"/>
              <w:rPr>
                <w:rFonts w:ascii="Arial" w:hAnsi="Arial" w:cs="Arial"/>
                <w:sz w:val="16"/>
                <w:szCs w:val="16"/>
              </w:rPr>
            </w:pPr>
            <w:r>
              <w:rPr>
                <w:rFonts w:ascii="Arial" w:hAnsi="Arial" w:cs="Arial"/>
                <w:sz w:val="16"/>
                <w:szCs w:val="16"/>
              </w:rPr>
              <w:t>€ 1.078,72</w:t>
            </w:r>
          </w:p>
        </w:tc>
      </w:tr>
      <w:tr w:rsidR="00A86A3B" w14:paraId="546A69EB"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768804BB" w14:textId="77777777" w:rsidR="00A86A3B" w:rsidRDefault="00A86A3B" w:rsidP="00A86A3B">
            <w:pPr>
              <w:jc w:val="center"/>
              <w:rPr>
                <w:rFonts w:ascii="Arial" w:hAnsi="Arial" w:cs="Arial"/>
                <w:sz w:val="16"/>
                <w:szCs w:val="16"/>
              </w:rPr>
            </w:pPr>
            <w:r>
              <w:rPr>
                <w:rFonts w:ascii="Arial" w:hAnsi="Arial" w:cs="Arial"/>
                <w:sz w:val="16"/>
                <w:szCs w:val="16"/>
              </w:rPr>
              <w:t>16</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B2A7185" w14:textId="77777777" w:rsidR="00A86A3B" w:rsidRDefault="00A86A3B" w:rsidP="00A86A3B">
            <w:pPr>
              <w:jc w:val="center"/>
              <w:rPr>
                <w:rFonts w:ascii="Arial" w:hAnsi="Arial" w:cs="Arial"/>
                <w:sz w:val="16"/>
                <w:szCs w:val="16"/>
              </w:rPr>
            </w:pPr>
            <w:r>
              <w:rPr>
                <w:rFonts w:ascii="Arial" w:hAnsi="Arial" w:cs="Arial"/>
                <w:sz w:val="16"/>
                <w:szCs w:val="16"/>
              </w:rPr>
              <w:t>Ristoranti, trattorie, osterie, pizzerie</w:t>
            </w:r>
          </w:p>
        </w:tc>
        <w:tc>
          <w:tcPr>
            <w:tcW w:w="1275" w:type="dxa"/>
            <w:tcBorders>
              <w:top w:val="nil"/>
              <w:left w:val="nil"/>
              <w:bottom w:val="single" w:sz="4" w:space="0" w:color="auto"/>
              <w:right w:val="single" w:sz="4" w:space="0" w:color="auto"/>
            </w:tcBorders>
            <w:shd w:val="clear" w:color="auto" w:fill="auto"/>
            <w:noWrap/>
            <w:vAlign w:val="bottom"/>
            <w:hideMark/>
          </w:tcPr>
          <w:p w14:paraId="0651DFA6" w14:textId="34A68499" w:rsidR="00A86A3B" w:rsidRDefault="00A86A3B" w:rsidP="00A86A3B">
            <w:pPr>
              <w:jc w:val="right"/>
              <w:rPr>
                <w:rFonts w:ascii="Arial" w:hAnsi="Arial" w:cs="Arial"/>
                <w:sz w:val="16"/>
                <w:szCs w:val="16"/>
              </w:rPr>
            </w:pPr>
            <w:r>
              <w:rPr>
                <w:rFonts w:ascii="Arial" w:hAnsi="Arial" w:cs="Arial"/>
                <w:sz w:val="16"/>
                <w:szCs w:val="16"/>
              </w:rPr>
              <w:t xml:space="preserve">             1.208,00 </w:t>
            </w:r>
          </w:p>
        </w:tc>
        <w:tc>
          <w:tcPr>
            <w:tcW w:w="1276" w:type="dxa"/>
            <w:tcBorders>
              <w:top w:val="nil"/>
              <w:left w:val="nil"/>
              <w:bottom w:val="single" w:sz="4" w:space="0" w:color="auto"/>
              <w:right w:val="single" w:sz="4" w:space="0" w:color="auto"/>
            </w:tcBorders>
            <w:shd w:val="clear" w:color="auto" w:fill="auto"/>
            <w:noWrap/>
            <w:vAlign w:val="bottom"/>
            <w:hideMark/>
          </w:tcPr>
          <w:p w14:paraId="0DFD9F1A" w14:textId="08DACFC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55CD59F9" w14:textId="3E0D74C9" w:rsidR="00A86A3B" w:rsidRDefault="00A86A3B" w:rsidP="00A86A3B">
            <w:pPr>
              <w:jc w:val="right"/>
              <w:rPr>
                <w:rFonts w:ascii="Arial" w:hAnsi="Arial" w:cs="Arial"/>
                <w:sz w:val="16"/>
                <w:szCs w:val="16"/>
              </w:rPr>
            </w:pPr>
            <w:r>
              <w:rPr>
                <w:rFonts w:ascii="Arial" w:hAnsi="Arial" w:cs="Arial"/>
                <w:sz w:val="16"/>
                <w:szCs w:val="16"/>
              </w:rPr>
              <w:t xml:space="preserve">                  897,00 </w:t>
            </w:r>
          </w:p>
        </w:tc>
        <w:tc>
          <w:tcPr>
            <w:tcW w:w="992" w:type="dxa"/>
            <w:tcBorders>
              <w:top w:val="nil"/>
              <w:left w:val="nil"/>
              <w:bottom w:val="single" w:sz="4" w:space="0" w:color="auto"/>
              <w:right w:val="single" w:sz="4" w:space="0" w:color="auto"/>
            </w:tcBorders>
            <w:shd w:val="clear" w:color="auto" w:fill="auto"/>
            <w:noWrap/>
            <w:vAlign w:val="bottom"/>
            <w:hideMark/>
          </w:tcPr>
          <w:p w14:paraId="420181C5" w14:textId="0A8C5B1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4EDC3403" w14:textId="33F8D11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70C441EF" w14:textId="522671C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34226EC7" w14:textId="2DD68BC1" w:rsidR="00A86A3B" w:rsidRDefault="00A86A3B" w:rsidP="00A86A3B">
            <w:pPr>
              <w:jc w:val="right"/>
              <w:rPr>
                <w:rFonts w:ascii="Arial" w:hAnsi="Arial" w:cs="Arial"/>
                <w:sz w:val="16"/>
                <w:szCs w:val="16"/>
              </w:rPr>
            </w:pPr>
            <w:r>
              <w:rPr>
                <w:rFonts w:ascii="Arial" w:hAnsi="Arial" w:cs="Arial"/>
                <w:sz w:val="16"/>
                <w:szCs w:val="16"/>
              </w:rPr>
              <w:t xml:space="preserve">          311,00 </w:t>
            </w:r>
          </w:p>
        </w:tc>
        <w:tc>
          <w:tcPr>
            <w:tcW w:w="788" w:type="dxa"/>
            <w:tcBorders>
              <w:top w:val="nil"/>
              <w:left w:val="nil"/>
              <w:bottom w:val="single" w:sz="4" w:space="0" w:color="auto"/>
              <w:right w:val="single" w:sz="4" w:space="0" w:color="auto"/>
            </w:tcBorders>
            <w:shd w:val="clear" w:color="auto" w:fill="auto"/>
            <w:noWrap/>
            <w:vAlign w:val="bottom"/>
            <w:hideMark/>
          </w:tcPr>
          <w:p w14:paraId="28009300" w14:textId="41F36A3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9141E26" w14:textId="76B14A70" w:rsidR="00A86A3B" w:rsidRDefault="00A86A3B" w:rsidP="00A86A3B">
            <w:pPr>
              <w:jc w:val="right"/>
              <w:rPr>
                <w:rFonts w:ascii="Arial" w:hAnsi="Arial" w:cs="Arial"/>
                <w:sz w:val="16"/>
                <w:szCs w:val="16"/>
              </w:rPr>
            </w:pPr>
            <w:r>
              <w:rPr>
                <w:rFonts w:ascii="Arial" w:hAnsi="Arial" w:cs="Arial"/>
                <w:sz w:val="16"/>
                <w:szCs w:val="16"/>
              </w:rPr>
              <w:t>1,25</w:t>
            </w:r>
          </w:p>
        </w:tc>
        <w:tc>
          <w:tcPr>
            <w:tcW w:w="1277" w:type="dxa"/>
            <w:tcBorders>
              <w:top w:val="nil"/>
              <w:left w:val="nil"/>
              <w:bottom w:val="single" w:sz="4" w:space="0" w:color="auto"/>
              <w:right w:val="single" w:sz="4" w:space="0" w:color="auto"/>
            </w:tcBorders>
            <w:shd w:val="clear" w:color="auto" w:fill="auto"/>
            <w:noWrap/>
            <w:vAlign w:val="bottom"/>
            <w:hideMark/>
          </w:tcPr>
          <w:p w14:paraId="53D565A8" w14:textId="28864108" w:rsidR="00A86A3B" w:rsidRDefault="00A86A3B" w:rsidP="00A86A3B">
            <w:pPr>
              <w:jc w:val="right"/>
              <w:rPr>
                <w:rFonts w:ascii="Arial" w:hAnsi="Arial" w:cs="Arial"/>
                <w:sz w:val="16"/>
                <w:szCs w:val="16"/>
              </w:rPr>
            </w:pPr>
            <w:r>
              <w:rPr>
                <w:rFonts w:ascii="Arial" w:hAnsi="Arial" w:cs="Arial"/>
                <w:sz w:val="16"/>
                <w:szCs w:val="16"/>
              </w:rPr>
              <w:t>1,63784</w:t>
            </w:r>
          </w:p>
        </w:tc>
        <w:tc>
          <w:tcPr>
            <w:tcW w:w="1558" w:type="dxa"/>
            <w:tcBorders>
              <w:top w:val="nil"/>
              <w:left w:val="nil"/>
              <w:bottom w:val="single" w:sz="4" w:space="0" w:color="auto"/>
              <w:right w:val="single" w:sz="4" w:space="0" w:color="auto"/>
            </w:tcBorders>
            <w:shd w:val="clear" w:color="auto" w:fill="auto"/>
            <w:noWrap/>
            <w:vAlign w:val="bottom"/>
            <w:hideMark/>
          </w:tcPr>
          <w:p w14:paraId="3CA9AD4E" w14:textId="718C0BE9" w:rsidR="00A86A3B" w:rsidRDefault="00A86A3B" w:rsidP="00A86A3B">
            <w:pPr>
              <w:jc w:val="right"/>
              <w:rPr>
                <w:rFonts w:ascii="Arial" w:hAnsi="Arial" w:cs="Arial"/>
                <w:sz w:val="16"/>
                <w:szCs w:val="16"/>
              </w:rPr>
            </w:pPr>
            <w:r>
              <w:rPr>
                <w:rFonts w:ascii="Arial" w:hAnsi="Arial" w:cs="Arial"/>
                <w:sz w:val="16"/>
                <w:szCs w:val="16"/>
              </w:rPr>
              <w:t>€ 1.635,09</w:t>
            </w:r>
          </w:p>
        </w:tc>
      </w:tr>
      <w:tr w:rsidR="00A86A3B" w14:paraId="18413346"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116E3B62" w14:textId="77777777" w:rsidR="00A86A3B" w:rsidRDefault="00A86A3B" w:rsidP="00A86A3B">
            <w:pPr>
              <w:jc w:val="center"/>
              <w:rPr>
                <w:rFonts w:ascii="Arial" w:hAnsi="Arial" w:cs="Arial"/>
                <w:sz w:val="16"/>
                <w:szCs w:val="16"/>
              </w:rPr>
            </w:pPr>
            <w:r>
              <w:rPr>
                <w:rFonts w:ascii="Arial" w:hAnsi="Arial" w:cs="Arial"/>
                <w:sz w:val="16"/>
                <w:szCs w:val="16"/>
              </w:rPr>
              <w:lastRenderedPageBreak/>
              <w:t>17</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E8DE5D" w14:textId="77777777" w:rsidR="00A86A3B" w:rsidRDefault="00A86A3B" w:rsidP="00A86A3B">
            <w:pPr>
              <w:jc w:val="center"/>
              <w:rPr>
                <w:rFonts w:ascii="Arial" w:hAnsi="Arial" w:cs="Arial"/>
                <w:sz w:val="16"/>
                <w:szCs w:val="16"/>
              </w:rPr>
            </w:pPr>
            <w:r>
              <w:rPr>
                <w:rFonts w:ascii="Arial" w:hAnsi="Arial" w:cs="Arial"/>
                <w:sz w:val="16"/>
                <w:szCs w:val="16"/>
              </w:rPr>
              <w:t>Bar, caffè, pasticceria</w:t>
            </w:r>
          </w:p>
        </w:tc>
        <w:tc>
          <w:tcPr>
            <w:tcW w:w="1275" w:type="dxa"/>
            <w:tcBorders>
              <w:top w:val="nil"/>
              <w:left w:val="nil"/>
              <w:bottom w:val="single" w:sz="4" w:space="0" w:color="auto"/>
              <w:right w:val="single" w:sz="4" w:space="0" w:color="auto"/>
            </w:tcBorders>
            <w:shd w:val="clear" w:color="auto" w:fill="auto"/>
            <w:noWrap/>
            <w:vAlign w:val="bottom"/>
            <w:hideMark/>
          </w:tcPr>
          <w:p w14:paraId="1CA785BB" w14:textId="3AECF524" w:rsidR="00A86A3B" w:rsidRDefault="00A86A3B" w:rsidP="00A86A3B">
            <w:pPr>
              <w:jc w:val="right"/>
              <w:rPr>
                <w:rFonts w:ascii="Arial" w:hAnsi="Arial" w:cs="Arial"/>
                <w:sz w:val="16"/>
                <w:szCs w:val="16"/>
              </w:rPr>
            </w:pPr>
            <w:r>
              <w:rPr>
                <w:rFonts w:ascii="Arial" w:hAnsi="Arial" w:cs="Arial"/>
                <w:sz w:val="16"/>
                <w:szCs w:val="16"/>
              </w:rPr>
              <w:t xml:space="preserve">                647,00 </w:t>
            </w:r>
          </w:p>
        </w:tc>
        <w:tc>
          <w:tcPr>
            <w:tcW w:w="1276" w:type="dxa"/>
            <w:tcBorders>
              <w:top w:val="nil"/>
              <w:left w:val="nil"/>
              <w:bottom w:val="single" w:sz="4" w:space="0" w:color="auto"/>
              <w:right w:val="single" w:sz="4" w:space="0" w:color="auto"/>
            </w:tcBorders>
            <w:shd w:val="clear" w:color="auto" w:fill="auto"/>
            <w:noWrap/>
            <w:vAlign w:val="bottom"/>
            <w:hideMark/>
          </w:tcPr>
          <w:p w14:paraId="61C218A5" w14:textId="249EBB4E" w:rsidR="00A86A3B" w:rsidRDefault="00A86A3B" w:rsidP="00A86A3B">
            <w:pPr>
              <w:jc w:val="right"/>
              <w:rPr>
                <w:rFonts w:ascii="Arial" w:hAnsi="Arial" w:cs="Arial"/>
                <w:sz w:val="16"/>
                <w:szCs w:val="16"/>
              </w:rPr>
            </w:pPr>
            <w:r>
              <w:rPr>
                <w:rFonts w:ascii="Arial" w:hAnsi="Arial" w:cs="Arial"/>
                <w:sz w:val="16"/>
                <w:szCs w:val="16"/>
              </w:rPr>
              <w:t xml:space="preserve">               99,00 </w:t>
            </w:r>
          </w:p>
        </w:tc>
        <w:tc>
          <w:tcPr>
            <w:tcW w:w="1134" w:type="dxa"/>
            <w:tcBorders>
              <w:top w:val="nil"/>
              <w:left w:val="nil"/>
              <w:bottom w:val="single" w:sz="4" w:space="0" w:color="auto"/>
              <w:right w:val="single" w:sz="4" w:space="0" w:color="auto"/>
            </w:tcBorders>
            <w:shd w:val="clear" w:color="auto" w:fill="auto"/>
            <w:noWrap/>
            <w:vAlign w:val="bottom"/>
            <w:hideMark/>
          </w:tcPr>
          <w:p w14:paraId="6E38573E" w14:textId="0B3B1B4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0277D58C" w14:textId="74459E57" w:rsidR="00A86A3B" w:rsidRDefault="00A86A3B" w:rsidP="00A86A3B">
            <w:pPr>
              <w:jc w:val="right"/>
              <w:rPr>
                <w:rFonts w:ascii="Arial" w:hAnsi="Arial" w:cs="Arial"/>
                <w:sz w:val="16"/>
                <w:szCs w:val="16"/>
              </w:rPr>
            </w:pPr>
            <w:r>
              <w:rPr>
                <w:rFonts w:ascii="Arial" w:hAnsi="Arial" w:cs="Arial"/>
                <w:sz w:val="16"/>
                <w:szCs w:val="16"/>
              </w:rPr>
              <w:t xml:space="preserve">                                      548,00 </w:t>
            </w:r>
          </w:p>
        </w:tc>
        <w:tc>
          <w:tcPr>
            <w:tcW w:w="992" w:type="dxa"/>
            <w:tcBorders>
              <w:top w:val="nil"/>
              <w:left w:val="nil"/>
              <w:bottom w:val="single" w:sz="4" w:space="0" w:color="auto"/>
              <w:right w:val="single" w:sz="4" w:space="0" w:color="auto"/>
            </w:tcBorders>
            <w:shd w:val="clear" w:color="auto" w:fill="auto"/>
            <w:noWrap/>
            <w:vAlign w:val="bottom"/>
            <w:hideMark/>
          </w:tcPr>
          <w:p w14:paraId="4A47FE40" w14:textId="647C9BF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46F1C567" w14:textId="00D6627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442EDD54" w14:textId="604E8CE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54EDC258" w14:textId="1D1BBA7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40459A36" w14:textId="5936D210" w:rsidR="00A86A3B" w:rsidRDefault="00A86A3B" w:rsidP="00A86A3B">
            <w:pPr>
              <w:jc w:val="right"/>
              <w:rPr>
                <w:rFonts w:ascii="Arial" w:hAnsi="Arial" w:cs="Arial"/>
                <w:sz w:val="16"/>
                <w:szCs w:val="16"/>
              </w:rPr>
            </w:pPr>
            <w:r>
              <w:rPr>
                <w:rFonts w:ascii="Arial" w:hAnsi="Arial" w:cs="Arial"/>
                <w:sz w:val="16"/>
                <w:szCs w:val="16"/>
              </w:rPr>
              <w:t>1,168</w:t>
            </w:r>
          </w:p>
        </w:tc>
        <w:tc>
          <w:tcPr>
            <w:tcW w:w="1277" w:type="dxa"/>
            <w:tcBorders>
              <w:top w:val="nil"/>
              <w:left w:val="nil"/>
              <w:bottom w:val="single" w:sz="4" w:space="0" w:color="auto"/>
              <w:right w:val="single" w:sz="4" w:space="0" w:color="auto"/>
            </w:tcBorders>
            <w:shd w:val="clear" w:color="auto" w:fill="auto"/>
            <w:noWrap/>
            <w:vAlign w:val="bottom"/>
            <w:hideMark/>
          </w:tcPr>
          <w:p w14:paraId="4939E734" w14:textId="66F633A3" w:rsidR="00A86A3B" w:rsidRDefault="00A86A3B" w:rsidP="00A86A3B">
            <w:pPr>
              <w:jc w:val="right"/>
              <w:rPr>
                <w:rFonts w:ascii="Arial" w:hAnsi="Arial" w:cs="Arial"/>
                <w:sz w:val="16"/>
                <w:szCs w:val="16"/>
              </w:rPr>
            </w:pPr>
            <w:r>
              <w:rPr>
                <w:rFonts w:ascii="Arial" w:hAnsi="Arial" w:cs="Arial"/>
                <w:sz w:val="16"/>
                <w:szCs w:val="16"/>
              </w:rPr>
              <w:t>1,53040</w:t>
            </w:r>
          </w:p>
        </w:tc>
        <w:tc>
          <w:tcPr>
            <w:tcW w:w="1558" w:type="dxa"/>
            <w:tcBorders>
              <w:top w:val="nil"/>
              <w:left w:val="nil"/>
              <w:bottom w:val="single" w:sz="4" w:space="0" w:color="auto"/>
              <w:right w:val="single" w:sz="4" w:space="0" w:color="auto"/>
            </w:tcBorders>
            <w:shd w:val="clear" w:color="auto" w:fill="auto"/>
            <w:noWrap/>
            <w:vAlign w:val="bottom"/>
            <w:hideMark/>
          </w:tcPr>
          <w:p w14:paraId="4D678AB5" w14:textId="2D73E312" w:rsidR="00A86A3B" w:rsidRDefault="00A86A3B" w:rsidP="00A86A3B">
            <w:pPr>
              <w:jc w:val="right"/>
              <w:rPr>
                <w:rFonts w:ascii="Arial" w:hAnsi="Arial" w:cs="Arial"/>
                <w:sz w:val="16"/>
                <w:szCs w:val="16"/>
              </w:rPr>
            </w:pPr>
            <w:r>
              <w:rPr>
                <w:rFonts w:ascii="Arial" w:hAnsi="Arial" w:cs="Arial"/>
                <w:sz w:val="16"/>
                <w:szCs w:val="16"/>
              </w:rPr>
              <w:t>€ 906,30</w:t>
            </w:r>
          </w:p>
        </w:tc>
      </w:tr>
      <w:tr w:rsidR="00A86A3B" w14:paraId="2D1F37B1"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1858BF07" w14:textId="77777777" w:rsidR="00A86A3B" w:rsidRDefault="00A86A3B" w:rsidP="00A86A3B">
            <w:pPr>
              <w:jc w:val="center"/>
              <w:rPr>
                <w:rFonts w:ascii="Arial" w:hAnsi="Arial" w:cs="Arial"/>
                <w:sz w:val="16"/>
                <w:szCs w:val="16"/>
              </w:rPr>
            </w:pPr>
            <w:r>
              <w:rPr>
                <w:rFonts w:ascii="Arial" w:hAnsi="Arial" w:cs="Arial"/>
                <w:sz w:val="16"/>
                <w:szCs w:val="16"/>
              </w:rPr>
              <w:t>18</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FA524AB" w14:textId="77777777" w:rsidR="00A86A3B" w:rsidRDefault="00A86A3B" w:rsidP="00A86A3B">
            <w:pPr>
              <w:jc w:val="center"/>
              <w:rPr>
                <w:rFonts w:ascii="Arial" w:hAnsi="Arial" w:cs="Arial"/>
                <w:sz w:val="16"/>
                <w:szCs w:val="16"/>
              </w:rPr>
            </w:pPr>
            <w:r>
              <w:rPr>
                <w:rFonts w:ascii="Arial" w:hAnsi="Arial" w:cs="Arial"/>
                <w:sz w:val="16"/>
                <w:szCs w:val="16"/>
              </w:rPr>
              <w:t>Supermercato, pane e pasta, macelleria, salumi e formaggi, generi alimentari</w:t>
            </w:r>
          </w:p>
        </w:tc>
        <w:tc>
          <w:tcPr>
            <w:tcW w:w="1275" w:type="dxa"/>
            <w:tcBorders>
              <w:top w:val="nil"/>
              <w:left w:val="nil"/>
              <w:bottom w:val="single" w:sz="4" w:space="0" w:color="auto"/>
              <w:right w:val="single" w:sz="4" w:space="0" w:color="auto"/>
            </w:tcBorders>
            <w:shd w:val="clear" w:color="auto" w:fill="auto"/>
            <w:noWrap/>
            <w:vAlign w:val="bottom"/>
            <w:hideMark/>
          </w:tcPr>
          <w:p w14:paraId="1D7C85A5" w14:textId="0507ECEB" w:rsidR="00A86A3B" w:rsidRDefault="00A86A3B" w:rsidP="00A86A3B">
            <w:pPr>
              <w:jc w:val="right"/>
              <w:rPr>
                <w:rFonts w:ascii="Arial" w:hAnsi="Arial" w:cs="Arial"/>
                <w:sz w:val="16"/>
                <w:szCs w:val="16"/>
              </w:rPr>
            </w:pPr>
            <w:r>
              <w:rPr>
                <w:rFonts w:ascii="Arial" w:hAnsi="Arial" w:cs="Arial"/>
                <w:sz w:val="16"/>
                <w:szCs w:val="16"/>
              </w:rPr>
              <w:t xml:space="preserve">                916,00 </w:t>
            </w:r>
          </w:p>
        </w:tc>
        <w:tc>
          <w:tcPr>
            <w:tcW w:w="1276" w:type="dxa"/>
            <w:tcBorders>
              <w:top w:val="nil"/>
              <w:left w:val="nil"/>
              <w:bottom w:val="single" w:sz="4" w:space="0" w:color="auto"/>
              <w:right w:val="single" w:sz="4" w:space="0" w:color="auto"/>
            </w:tcBorders>
            <w:shd w:val="clear" w:color="auto" w:fill="auto"/>
            <w:noWrap/>
            <w:vAlign w:val="bottom"/>
            <w:hideMark/>
          </w:tcPr>
          <w:p w14:paraId="4D1FD665" w14:textId="7ACB0D39" w:rsidR="00A86A3B" w:rsidRDefault="00A86A3B" w:rsidP="00A86A3B">
            <w:pPr>
              <w:jc w:val="right"/>
              <w:rPr>
                <w:rFonts w:ascii="Arial" w:hAnsi="Arial" w:cs="Arial"/>
                <w:sz w:val="16"/>
                <w:szCs w:val="16"/>
              </w:rPr>
            </w:pPr>
            <w:r>
              <w:rPr>
                <w:rFonts w:ascii="Arial" w:hAnsi="Arial" w:cs="Arial"/>
                <w:sz w:val="16"/>
                <w:szCs w:val="16"/>
              </w:rPr>
              <w:t xml:space="preserve">               30,00 </w:t>
            </w:r>
          </w:p>
        </w:tc>
        <w:tc>
          <w:tcPr>
            <w:tcW w:w="1134" w:type="dxa"/>
            <w:tcBorders>
              <w:top w:val="nil"/>
              <w:left w:val="nil"/>
              <w:bottom w:val="single" w:sz="4" w:space="0" w:color="auto"/>
              <w:right w:val="single" w:sz="4" w:space="0" w:color="auto"/>
            </w:tcBorders>
            <w:shd w:val="clear" w:color="auto" w:fill="auto"/>
            <w:noWrap/>
            <w:vAlign w:val="bottom"/>
            <w:hideMark/>
          </w:tcPr>
          <w:p w14:paraId="5970B728" w14:textId="27856A6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42F6AE6" w14:textId="51613CF3" w:rsidR="00A86A3B" w:rsidRDefault="00A86A3B" w:rsidP="00A86A3B">
            <w:pPr>
              <w:jc w:val="right"/>
              <w:rPr>
                <w:rFonts w:ascii="Arial" w:hAnsi="Arial" w:cs="Arial"/>
                <w:sz w:val="16"/>
                <w:szCs w:val="16"/>
              </w:rPr>
            </w:pPr>
            <w:r>
              <w:rPr>
                <w:rFonts w:ascii="Arial" w:hAnsi="Arial" w:cs="Arial"/>
                <w:sz w:val="16"/>
                <w:szCs w:val="16"/>
              </w:rPr>
              <w:t xml:space="preserve">                                      608,00 </w:t>
            </w:r>
          </w:p>
        </w:tc>
        <w:tc>
          <w:tcPr>
            <w:tcW w:w="992" w:type="dxa"/>
            <w:tcBorders>
              <w:top w:val="nil"/>
              <w:left w:val="nil"/>
              <w:bottom w:val="single" w:sz="4" w:space="0" w:color="auto"/>
              <w:right w:val="single" w:sz="4" w:space="0" w:color="auto"/>
            </w:tcBorders>
            <w:shd w:val="clear" w:color="auto" w:fill="auto"/>
            <w:noWrap/>
            <w:vAlign w:val="bottom"/>
            <w:hideMark/>
          </w:tcPr>
          <w:p w14:paraId="3A24CC93" w14:textId="3E9941B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30C90722" w14:textId="59EC2A5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2B237420" w14:textId="36088E9F" w:rsidR="00A86A3B" w:rsidRDefault="00A86A3B" w:rsidP="00A86A3B">
            <w:pPr>
              <w:jc w:val="right"/>
              <w:rPr>
                <w:rFonts w:ascii="Arial" w:hAnsi="Arial" w:cs="Arial"/>
                <w:sz w:val="16"/>
                <w:szCs w:val="16"/>
              </w:rPr>
            </w:pPr>
            <w:r>
              <w:rPr>
                <w:rFonts w:ascii="Arial" w:hAnsi="Arial" w:cs="Arial"/>
                <w:sz w:val="16"/>
                <w:szCs w:val="16"/>
              </w:rPr>
              <w:t xml:space="preserve">          278,00 </w:t>
            </w:r>
          </w:p>
        </w:tc>
        <w:tc>
          <w:tcPr>
            <w:tcW w:w="788" w:type="dxa"/>
            <w:tcBorders>
              <w:top w:val="nil"/>
              <w:left w:val="nil"/>
              <w:bottom w:val="single" w:sz="4" w:space="0" w:color="auto"/>
              <w:right w:val="single" w:sz="4" w:space="0" w:color="auto"/>
            </w:tcBorders>
            <w:shd w:val="clear" w:color="auto" w:fill="auto"/>
            <w:noWrap/>
            <w:vAlign w:val="bottom"/>
            <w:hideMark/>
          </w:tcPr>
          <w:p w14:paraId="0A2AC220" w14:textId="1739AD9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565F894" w14:textId="58AAA298" w:rsidR="00A86A3B" w:rsidRDefault="00A86A3B" w:rsidP="00A86A3B">
            <w:pPr>
              <w:jc w:val="right"/>
              <w:rPr>
                <w:rFonts w:ascii="Arial" w:hAnsi="Arial" w:cs="Arial"/>
                <w:sz w:val="16"/>
                <w:szCs w:val="16"/>
              </w:rPr>
            </w:pPr>
            <w:r>
              <w:rPr>
                <w:rFonts w:ascii="Arial" w:hAnsi="Arial" w:cs="Arial"/>
                <w:sz w:val="16"/>
                <w:szCs w:val="16"/>
              </w:rPr>
              <w:t>1,337</w:t>
            </w:r>
          </w:p>
        </w:tc>
        <w:tc>
          <w:tcPr>
            <w:tcW w:w="1277" w:type="dxa"/>
            <w:tcBorders>
              <w:top w:val="nil"/>
              <w:left w:val="nil"/>
              <w:bottom w:val="single" w:sz="4" w:space="0" w:color="auto"/>
              <w:right w:val="single" w:sz="4" w:space="0" w:color="auto"/>
            </w:tcBorders>
            <w:shd w:val="clear" w:color="auto" w:fill="auto"/>
            <w:noWrap/>
            <w:vAlign w:val="bottom"/>
            <w:hideMark/>
          </w:tcPr>
          <w:p w14:paraId="53FE0D06" w14:textId="3596AA57" w:rsidR="00A86A3B" w:rsidRDefault="00A86A3B" w:rsidP="00A86A3B">
            <w:pPr>
              <w:jc w:val="right"/>
              <w:rPr>
                <w:rFonts w:ascii="Arial" w:hAnsi="Arial" w:cs="Arial"/>
                <w:sz w:val="16"/>
                <w:szCs w:val="16"/>
              </w:rPr>
            </w:pPr>
            <w:r>
              <w:rPr>
                <w:rFonts w:ascii="Arial" w:hAnsi="Arial" w:cs="Arial"/>
                <w:sz w:val="16"/>
                <w:szCs w:val="16"/>
              </w:rPr>
              <w:t>1,75184</w:t>
            </w:r>
          </w:p>
        </w:tc>
        <w:tc>
          <w:tcPr>
            <w:tcW w:w="1558" w:type="dxa"/>
            <w:tcBorders>
              <w:top w:val="nil"/>
              <w:left w:val="nil"/>
              <w:bottom w:val="single" w:sz="4" w:space="0" w:color="auto"/>
              <w:right w:val="single" w:sz="4" w:space="0" w:color="auto"/>
            </w:tcBorders>
            <w:shd w:val="clear" w:color="auto" w:fill="auto"/>
            <w:noWrap/>
            <w:vAlign w:val="bottom"/>
            <w:hideMark/>
          </w:tcPr>
          <w:p w14:paraId="54466F0D" w14:textId="6CFF9ADF" w:rsidR="00A86A3B" w:rsidRDefault="00A86A3B" w:rsidP="00A86A3B">
            <w:pPr>
              <w:jc w:val="right"/>
              <w:rPr>
                <w:rFonts w:ascii="Arial" w:hAnsi="Arial" w:cs="Arial"/>
                <w:sz w:val="16"/>
                <w:szCs w:val="16"/>
              </w:rPr>
            </w:pPr>
            <w:r>
              <w:rPr>
                <w:rFonts w:ascii="Arial" w:hAnsi="Arial" w:cs="Arial"/>
                <w:sz w:val="16"/>
                <w:szCs w:val="16"/>
              </w:rPr>
              <w:t>€ 1.240,06</w:t>
            </w:r>
          </w:p>
        </w:tc>
      </w:tr>
      <w:tr w:rsidR="00A86A3B" w14:paraId="080F137D"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21A83F58" w14:textId="77777777" w:rsidR="00A86A3B" w:rsidRDefault="00A86A3B" w:rsidP="00A86A3B">
            <w:pPr>
              <w:jc w:val="center"/>
              <w:rPr>
                <w:rFonts w:ascii="Arial" w:hAnsi="Arial" w:cs="Arial"/>
                <w:sz w:val="16"/>
                <w:szCs w:val="16"/>
              </w:rPr>
            </w:pPr>
            <w:r>
              <w:rPr>
                <w:rFonts w:ascii="Arial" w:hAnsi="Arial" w:cs="Arial"/>
                <w:sz w:val="16"/>
                <w:szCs w:val="16"/>
              </w:rPr>
              <w:t>19</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E92D5BB" w14:textId="77777777" w:rsidR="00A86A3B" w:rsidRDefault="00A86A3B" w:rsidP="00A86A3B">
            <w:pPr>
              <w:jc w:val="center"/>
              <w:rPr>
                <w:rFonts w:ascii="Arial" w:hAnsi="Arial" w:cs="Arial"/>
                <w:sz w:val="16"/>
                <w:szCs w:val="16"/>
              </w:rPr>
            </w:pPr>
            <w:proofErr w:type="spellStart"/>
            <w:r>
              <w:rPr>
                <w:rFonts w:ascii="Arial" w:hAnsi="Arial" w:cs="Arial"/>
                <w:sz w:val="16"/>
                <w:szCs w:val="16"/>
              </w:rPr>
              <w:t>Plurilicenze</w:t>
            </w:r>
            <w:proofErr w:type="spellEnd"/>
            <w:r>
              <w:rPr>
                <w:rFonts w:ascii="Arial" w:hAnsi="Arial" w:cs="Arial"/>
                <w:sz w:val="16"/>
                <w:szCs w:val="16"/>
              </w:rPr>
              <w:t xml:space="preserve"> alimentari e/o miste</w:t>
            </w:r>
          </w:p>
        </w:tc>
        <w:tc>
          <w:tcPr>
            <w:tcW w:w="1275" w:type="dxa"/>
            <w:tcBorders>
              <w:top w:val="nil"/>
              <w:left w:val="nil"/>
              <w:bottom w:val="single" w:sz="4" w:space="0" w:color="auto"/>
              <w:right w:val="single" w:sz="4" w:space="0" w:color="auto"/>
            </w:tcBorders>
            <w:shd w:val="clear" w:color="auto" w:fill="auto"/>
            <w:noWrap/>
            <w:vAlign w:val="bottom"/>
            <w:hideMark/>
          </w:tcPr>
          <w:p w14:paraId="721E3AB3" w14:textId="7183DE8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6" w:type="dxa"/>
            <w:tcBorders>
              <w:top w:val="nil"/>
              <w:left w:val="nil"/>
              <w:bottom w:val="single" w:sz="4" w:space="0" w:color="auto"/>
              <w:right w:val="single" w:sz="4" w:space="0" w:color="auto"/>
            </w:tcBorders>
            <w:shd w:val="clear" w:color="auto" w:fill="auto"/>
            <w:noWrap/>
            <w:vAlign w:val="bottom"/>
            <w:hideMark/>
          </w:tcPr>
          <w:p w14:paraId="0CBEE815" w14:textId="1993E41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12DA1545" w14:textId="3547FA1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36EAEEA" w14:textId="3B99183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8391F59" w14:textId="26CA770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22747918" w14:textId="0A0685A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69564670" w14:textId="7837443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2DD923C9" w14:textId="70423C8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7E3E9B79" w14:textId="0D8F203B" w:rsidR="00A86A3B" w:rsidRDefault="00A86A3B" w:rsidP="00A86A3B">
            <w:pPr>
              <w:jc w:val="right"/>
              <w:rPr>
                <w:rFonts w:ascii="Arial" w:hAnsi="Arial" w:cs="Arial"/>
                <w:sz w:val="16"/>
                <w:szCs w:val="16"/>
              </w:rPr>
            </w:pPr>
            <w:r>
              <w:rPr>
                <w:rFonts w:ascii="Arial" w:hAnsi="Arial" w:cs="Arial"/>
                <w:sz w:val="16"/>
                <w:szCs w:val="16"/>
              </w:rPr>
              <w:t>1,13</w:t>
            </w:r>
          </w:p>
        </w:tc>
        <w:tc>
          <w:tcPr>
            <w:tcW w:w="1277" w:type="dxa"/>
            <w:tcBorders>
              <w:top w:val="nil"/>
              <w:left w:val="nil"/>
              <w:bottom w:val="single" w:sz="4" w:space="0" w:color="auto"/>
              <w:right w:val="single" w:sz="4" w:space="0" w:color="auto"/>
            </w:tcBorders>
            <w:shd w:val="clear" w:color="auto" w:fill="auto"/>
            <w:noWrap/>
            <w:vAlign w:val="bottom"/>
            <w:hideMark/>
          </w:tcPr>
          <w:p w14:paraId="42DF7FC5" w14:textId="56CC43CE" w:rsidR="00A86A3B" w:rsidRDefault="00A86A3B" w:rsidP="00A86A3B">
            <w:pPr>
              <w:jc w:val="right"/>
              <w:rPr>
                <w:rFonts w:ascii="Arial" w:hAnsi="Arial" w:cs="Arial"/>
                <w:sz w:val="16"/>
                <w:szCs w:val="16"/>
              </w:rPr>
            </w:pPr>
            <w:r>
              <w:rPr>
                <w:rFonts w:ascii="Arial" w:hAnsi="Arial" w:cs="Arial"/>
                <w:sz w:val="16"/>
                <w:szCs w:val="16"/>
              </w:rPr>
              <w:t>1,48061</w:t>
            </w:r>
          </w:p>
        </w:tc>
        <w:tc>
          <w:tcPr>
            <w:tcW w:w="1558" w:type="dxa"/>
            <w:tcBorders>
              <w:top w:val="nil"/>
              <w:left w:val="nil"/>
              <w:bottom w:val="single" w:sz="4" w:space="0" w:color="auto"/>
              <w:right w:val="single" w:sz="4" w:space="0" w:color="auto"/>
            </w:tcBorders>
            <w:shd w:val="clear" w:color="auto" w:fill="auto"/>
            <w:noWrap/>
            <w:vAlign w:val="bottom"/>
            <w:hideMark/>
          </w:tcPr>
          <w:p w14:paraId="13358A80" w14:textId="67FF53B7"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2AC9AFED"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456B64B9" w14:textId="77777777" w:rsidR="00A86A3B" w:rsidRDefault="00A86A3B" w:rsidP="00A86A3B">
            <w:pPr>
              <w:jc w:val="center"/>
              <w:rPr>
                <w:rFonts w:ascii="Arial" w:hAnsi="Arial" w:cs="Arial"/>
                <w:sz w:val="16"/>
                <w:szCs w:val="16"/>
              </w:rPr>
            </w:pPr>
            <w:r>
              <w:rPr>
                <w:rFonts w:ascii="Arial" w:hAnsi="Arial" w:cs="Arial"/>
                <w:sz w:val="16"/>
                <w:szCs w:val="16"/>
              </w:rPr>
              <w:t>20</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03DD88" w14:textId="77777777" w:rsidR="00A86A3B" w:rsidRDefault="00A86A3B" w:rsidP="00A86A3B">
            <w:pPr>
              <w:jc w:val="center"/>
              <w:rPr>
                <w:rFonts w:ascii="Arial" w:hAnsi="Arial" w:cs="Arial"/>
                <w:sz w:val="16"/>
                <w:szCs w:val="16"/>
              </w:rPr>
            </w:pPr>
            <w:r>
              <w:rPr>
                <w:rFonts w:ascii="Arial" w:hAnsi="Arial" w:cs="Arial"/>
                <w:sz w:val="16"/>
                <w:szCs w:val="16"/>
              </w:rPr>
              <w:t>Ortofrutta, pescherie, fiori e piante, pizza al taglio</w:t>
            </w:r>
          </w:p>
        </w:tc>
        <w:tc>
          <w:tcPr>
            <w:tcW w:w="1275" w:type="dxa"/>
            <w:tcBorders>
              <w:top w:val="nil"/>
              <w:left w:val="nil"/>
              <w:bottom w:val="single" w:sz="4" w:space="0" w:color="auto"/>
              <w:right w:val="single" w:sz="4" w:space="0" w:color="auto"/>
            </w:tcBorders>
            <w:shd w:val="clear" w:color="auto" w:fill="auto"/>
            <w:noWrap/>
            <w:vAlign w:val="bottom"/>
            <w:hideMark/>
          </w:tcPr>
          <w:p w14:paraId="63567974" w14:textId="4049B719" w:rsidR="00A86A3B" w:rsidRDefault="00A86A3B" w:rsidP="00A86A3B">
            <w:pPr>
              <w:jc w:val="right"/>
              <w:rPr>
                <w:rFonts w:ascii="Arial" w:hAnsi="Arial" w:cs="Arial"/>
                <w:sz w:val="16"/>
                <w:szCs w:val="16"/>
              </w:rPr>
            </w:pPr>
            <w:r>
              <w:rPr>
                <w:rFonts w:ascii="Arial" w:hAnsi="Arial" w:cs="Arial"/>
                <w:sz w:val="16"/>
                <w:szCs w:val="16"/>
              </w:rPr>
              <w:t xml:space="preserve">                152,00 </w:t>
            </w:r>
          </w:p>
        </w:tc>
        <w:tc>
          <w:tcPr>
            <w:tcW w:w="1276" w:type="dxa"/>
            <w:tcBorders>
              <w:top w:val="nil"/>
              <w:left w:val="nil"/>
              <w:bottom w:val="single" w:sz="4" w:space="0" w:color="auto"/>
              <w:right w:val="single" w:sz="4" w:space="0" w:color="auto"/>
            </w:tcBorders>
            <w:shd w:val="clear" w:color="auto" w:fill="auto"/>
            <w:noWrap/>
            <w:vAlign w:val="bottom"/>
            <w:hideMark/>
          </w:tcPr>
          <w:p w14:paraId="077E492F" w14:textId="5683ADB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4" w:type="dxa"/>
            <w:tcBorders>
              <w:top w:val="nil"/>
              <w:left w:val="nil"/>
              <w:bottom w:val="single" w:sz="4" w:space="0" w:color="auto"/>
              <w:right w:val="single" w:sz="4" w:space="0" w:color="auto"/>
            </w:tcBorders>
            <w:shd w:val="clear" w:color="auto" w:fill="auto"/>
            <w:noWrap/>
            <w:vAlign w:val="bottom"/>
            <w:hideMark/>
          </w:tcPr>
          <w:p w14:paraId="12CA5516" w14:textId="5144FCC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772EEBA1" w14:textId="2A15393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5E1279FF" w14:textId="585BE59D" w:rsidR="00A86A3B" w:rsidRDefault="00A86A3B" w:rsidP="00A86A3B">
            <w:pPr>
              <w:jc w:val="right"/>
              <w:rPr>
                <w:rFonts w:ascii="Arial" w:hAnsi="Arial" w:cs="Arial"/>
                <w:sz w:val="16"/>
                <w:szCs w:val="16"/>
              </w:rPr>
            </w:pPr>
            <w:r>
              <w:rPr>
                <w:rFonts w:ascii="Arial" w:hAnsi="Arial" w:cs="Arial"/>
                <w:sz w:val="16"/>
                <w:szCs w:val="16"/>
              </w:rPr>
              <w:t xml:space="preserve">                     152,00 </w:t>
            </w:r>
          </w:p>
        </w:tc>
        <w:tc>
          <w:tcPr>
            <w:tcW w:w="1338" w:type="dxa"/>
            <w:tcBorders>
              <w:top w:val="nil"/>
              <w:left w:val="nil"/>
              <w:bottom w:val="single" w:sz="4" w:space="0" w:color="auto"/>
              <w:right w:val="single" w:sz="4" w:space="0" w:color="auto"/>
            </w:tcBorders>
            <w:shd w:val="clear" w:color="auto" w:fill="auto"/>
            <w:noWrap/>
            <w:vAlign w:val="bottom"/>
            <w:hideMark/>
          </w:tcPr>
          <w:p w14:paraId="05DF04E1" w14:textId="70A0B2C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57CAEC07" w14:textId="191880B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1ECD9C8A" w14:textId="4114045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50FB255C" w14:textId="0C8F3E68" w:rsidR="00A86A3B" w:rsidRDefault="00A86A3B" w:rsidP="00A86A3B">
            <w:pPr>
              <w:jc w:val="right"/>
              <w:rPr>
                <w:rFonts w:ascii="Arial" w:hAnsi="Arial" w:cs="Arial"/>
                <w:sz w:val="16"/>
                <w:szCs w:val="16"/>
              </w:rPr>
            </w:pPr>
            <w:r>
              <w:rPr>
                <w:rFonts w:ascii="Arial" w:hAnsi="Arial" w:cs="Arial"/>
                <w:sz w:val="16"/>
                <w:szCs w:val="16"/>
              </w:rPr>
              <w:t>1,645</w:t>
            </w:r>
          </w:p>
        </w:tc>
        <w:tc>
          <w:tcPr>
            <w:tcW w:w="1277" w:type="dxa"/>
            <w:tcBorders>
              <w:top w:val="nil"/>
              <w:left w:val="nil"/>
              <w:bottom w:val="single" w:sz="4" w:space="0" w:color="auto"/>
              <w:right w:val="single" w:sz="4" w:space="0" w:color="auto"/>
            </w:tcBorders>
            <w:shd w:val="clear" w:color="auto" w:fill="auto"/>
            <w:noWrap/>
            <w:vAlign w:val="bottom"/>
            <w:hideMark/>
          </w:tcPr>
          <w:p w14:paraId="4DD52259" w14:textId="06EF62F6" w:rsidR="00A86A3B" w:rsidRDefault="00A86A3B" w:rsidP="00A86A3B">
            <w:pPr>
              <w:jc w:val="right"/>
              <w:rPr>
                <w:rFonts w:ascii="Arial" w:hAnsi="Arial" w:cs="Arial"/>
                <w:sz w:val="16"/>
                <w:szCs w:val="16"/>
              </w:rPr>
            </w:pPr>
            <w:r>
              <w:rPr>
                <w:rFonts w:ascii="Arial" w:hAnsi="Arial" w:cs="Arial"/>
                <w:sz w:val="16"/>
                <w:szCs w:val="16"/>
              </w:rPr>
              <w:t>2,15540</w:t>
            </w:r>
          </w:p>
        </w:tc>
        <w:tc>
          <w:tcPr>
            <w:tcW w:w="1558" w:type="dxa"/>
            <w:tcBorders>
              <w:top w:val="nil"/>
              <w:left w:val="nil"/>
              <w:bottom w:val="single" w:sz="4" w:space="0" w:color="auto"/>
              <w:right w:val="single" w:sz="4" w:space="0" w:color="auto"/>
            </w:tcBorders>
            <w:shd w:val="clear" w:color="auto" w:fill="auto"/>
            <w:noWrap/>
            <w:vAlign w:val="bottom"/>
            <w:hideMark/>
          </w:tcPr>
          <w:p w14:paraId="049387B4" w14:textId="2463608E" w:rsidR="00A86A3B" w:rsidRDefault="00A86A3B" w:rsidP="00A86A3B">
            <w:pPr>
              <w:jc w:val="right"/>
              <w:rPr>
                <w:rFonts w:ascii="Arial" w:hAnsi="Arial" w:cs="Arial"/>
                <w:sz w:val="16"/>
                <w:szCs w:val="16"/>
              </w:rPr>
            </w:pPr>
            <w:r>
              <w:rPr>
                <w:rFonts w:ascii="Arial" w:hAnsi="Arial" w:cs="Arial"/>
                <w:sz w:val="16"/>
                <w:szCs w:val="16"/>
              </w:rPr>
              <w:t>€ 229,33</w:t>
            </w:r>
          </w:p>
        </w:tc>
      </w:tr>
      <w:tr w:rsidR="00A86A3B" w14:paraId="1A9EEF48"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7E46CC44" w14:textId="77777777" w:rsidR="00A86A3B" w:rsidRDefault="00A86A3B" w:rsidP="00A86A3B">
            <w:pPr>
              <w:jc w:val="center"/>
              <w:rPr>
                <w:rFonts w:ascii="Arial" w:hAnsi="Arial" w:cs="Arial"/>
                <w:sz w:val="16"/>
                <w:szCs w:val="16"/>
              </w:rPr>
            </w:pPr>
            <w:r>
              <w:rPr>
                <w:rFonts w:ascii="Arial" w:hAnsi="Arial" w:cs="Arial"/>
                <w:sz w:val="16"/>
                <w:szCs w:val="16"/>
              </w:rPr>
              <w:t>21</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174975" w14:textId="77777777" w:rsidR="00A86A3B" w:rsidRDefault="00A86A3B" w:rsidP="00A86A3B">
            <w:pPr>
              <w:jc w:val="center"/>
              <w:rPr>
                <w:rFonts w:ascii="Arial" w:hAnsi="Arial" w:cs="Arial"/>
                <w:sz w:val="16"/>
                <w:szCs w:val="16"/>
              </w:rPr>
            </w:pPr>
            <w:r>
              <w:rPr>
                <w:rFonts w:ascii="Arial" w:hAnsi="Arial" w:cs="Arial"/>
                <w:sz w:val="16"/>
                <w:szCs w:val="16"/>
              </w:rPr>
              <w:t>Discoteche, night-club</w:t>
            </w:r>
          </w:p>
        </w:tc>
        <w:tc>
          <w:tcPr>
            <w:tcW w:w="1275" w:type="dxa"/>
            <w:tcBorders>
              <w:top w:val="nil"/>
              <w:left w:val="nil"/>
              <w:bottom w:val="single" w:sz="4" w:space="0" w:color="auto"/>
              <w:right w:val="single" w:sz="4" w:space="0" w:color="auto"/>
            </w:tcBorders>
            <w:shd w:val="clear" w:color="auto" w:fill="auto"/>
            <w:noWrap/>
            <w:vAlign w:val="bottom"/>
            <w:hideMark/>
          </w:tcPr>
          <w:p w14:paraId="0169F7FB" w14:textId="2D8B1566" w:rsidR="00A86A3B" w:rsidRDefault="00A86A3B" w:rsidP="00A86A3B">
            <w:pPr>
              <w:jc w:val="right"/>
              <w:rPr>
                <w:rFonts w:ascii="Arial" w:hAnsi="Arial" w:cs="Arial"/>
                <w:sz w:val="16"/>
                <w:szCs w:val="16"/>
              </w:rPr>
            </w:pPr>
            <w:r>
              <w:rPr>
                <w:rFonts w:ascii="Arial" w:hAnsi="Arial" w:cs="Arial"/>
                <w:sz w:val="16"/>
                <w:szCs w:val="16"/>
              </w:rPr>
              <w:t xml:space="preserve">                355,00 </w:t>
            </w:r>
          </w:p>
        </w:tc>
        <w:tc>
          <w:tcPr>
            <w:tcW w:w="1276" w:type="dxa"/>
            <w:tcBorders>
              <w:top w:val="nil"/>
              <w:left w:val="nil"/>
              <w:bottom w:val="single" w:sz="4" w:space="0" w:color="auto"/>
              <w:right w:val="single" w:sz="4" w:space="0" w:color="auto"/>
            </w:tcBorders>
            <w:shd w:val="clear" w:color="auto" w:fill="auto"/>
            <w:noWrap/>
            <w:vAlign w:val="bottom"/>
            <w:hideMark/>
          </w:tcPr>
          <w:p w14:paraId="595B1001" w14:textId="390EC911" w:rsidR="00A86A3B" w:rsidRDefault="00A86A3B" w:rsidP="00A86A3B">
            <w:pPr>
              <w:jc w:val="right"/>
              <w:rPr>
                <w:rFonts w:ascii="Arial" w:hAnsi="Arial" w:cs="Arial"/>
                <w:sz w:val="16"/>
                <w:szCs w:val="16"/>
              </w:rPr>
            </w:pPr>
            <w:r>
              <w:rPr>
                <w:rFonts w:ascii="Arial" w:hAnsi="Arial" w:cs="Arial"/>
                <w:sz w:val="16"/>
                <w:szCs w:val="16"/>
              </w:rPr>
              <w:t xml:space="preserve">             127,00 </w:t>
            </w:r>
          </w:p>
        </w:tc>
        <w:tc>
          <w:tcPr>
            <w:tcW w:w="1134" w:type="dxa"/>
            <w:tcBorders>
              <w:top w:val="nil"/>
              <w:left w:val="nil"/>
              <w:bottom w:val="single" w:sz="4" w:space="0" w:color="auto"/>
              <w:right w:val="single" w:sz="4" w:space="0" w:color="auto"/>
            </w:tcBorders>
            <w:shd w:val="clear" w:color="auto" w:fill="auto"/>
            <w:noWrap/>
            <w:vAlign w:val="bottom"/>
            <w:hideMark/>
          </w:tcPr>
          <w:p w14:paraId="1581DC92" w14:textId="67EC9D1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2" w:type="dxa"/>
            <w:tcBorders>
              <w:top w:val="nil"/>
              <w:left w:val="nil"/>
              <w:bottom w:val="single" w:sz="4" w:space="0" w:color="auto"/>
              <w:right w:val="single" w:sz="4" w:space="0" w:color="auto"/>
            </w:tcBorders>
            <w:shd w:val="clear" w:color="auto" w:fill="auto"/>
            <w:noWrap/>
            <w:vAlign w:val="bottom"/>
            <w:hideMark/>
          </w:tcPr>
          <w:p w14:paraId="31F782B0" w14:textId="1F861729" w:rsidR="00A86A3B" w:rsidRDefault="00A86A3B" w:rsidP="00A86A3B">
            <w:pPr>
              <w:jc w:val="right"/>
              <w:rPr>
                <w:rFonts w:ascii="Arial" w:hAnsi="Arial" w:cs="Arial"/>
                <w:sz w:val="16"/>
                <w:szCs w:val="16"/>
              </w:rPr>
            </w:pPr>
            <w:r>
              <w:rPr>
                <w:rFonts w:ascii="Arial" w:hAnsi="Arial" w:cs="Arial"/>
                <w:sz w:val="16"/>
                <w:szCs w:val="16"/>
              </w:rPr>
              <w:t xml:space="preserve">                                      228,00 </w:t>
            </w:r>
          </w:p>
        </w:tc>
        <w:tc>
          <w:tcPr>
            <w:tcW w:w="992" w:type="dxa"/>
            <w:tcBorders>
              <w:top w:val="nil"/>
              <w:left w:val="nil"/>
              <w:bottom w:val="single" w:sz="4" w:space="0" w:color="auto"/>
              <w:right w:val="single" w:sz="4" w:space="0" w:color="auto"/>
            </w:tcBorders>
            <w:shd w:val="clear" w:color="auto" w:fill="auto"/>
            <w:noWrap/>
            <w:vAlign w:val="bottom"/>
            <w:hideMark/>
          </w:tcPr>
          <w:p w14:paraId="7F5D75DF" w14:textId="275D3D2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338" w:type="dxa"/>
            <w:tcBorders>
              <w:top w:val="nil"/>
              <w:left w:val="nil"/>
              <w:bottom w:val="single" w:sz="4" w:space="0" w:color="auto"/>
              <w:right w:val="single" w:sz="4" w:space="0" w:color="auto"/>
            </w:tcBorders>
            <w:shd w:val="clear" w:color="auto" w:fill="auto"/>
            <w:noWrap/>
            <w:vAlign w:val="bottom"/>
            <w:hideMark/>
          </w:tcPr>
          <w:p w14:paraId="3F7FE758" w14:textId="560EBA2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851" w:type="dxa"/>
            <w:tcBorders>
              <w:top w:val="nil"/>
              <w:left w:val="nil"/>
              <w:bottom w:val="single" w:sz="4" w:space="0" w:color="auto"/>
              <w:right w:val="single" w:sz="4" w:space="0" w:color="auto"/>
            </w:tcBorders>
            <w:shd w:val="clear" w:color="auto" w:fill="auto"/>
            <w:noWrap/>
            <w:vAlign w:val="bottom"/>
            <w:hideMark/>
          </w:tcPr>
          <w:p w14:paraId="28DAF436" w14:textId="085AE48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tcBorders>
              <w:top w:val="nil"/>
              <w:left w:val="nil"/>
              <w:bottom w:val="single" w:sz="4" w:space="0" w:color="auto"/>
              <w:right w:val="single" w:sz="4" w:space="0" w:color="auto"/>
            </w:tcBorders>
            <w:shd w:val="clear" w:color="auto" w:fill="auto"/>
            <w:noWrap/>
            <w:vAlign w:val="bottom"/>
            <w:hideMark/>
          </w:tcPr>
          <w:p w14:paraId="72D77BE7" w14:textId="48E158E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4FB94746" w14:textId="13BD6D66" w:rsidR="00A86A3B" w:rsidRDefault="00A86A3B" w:rsidP="00A86A3B">
            <w:pPr>
              <w:jc w:val="right"/>
              <w:rPr>
                <w:rFonts w:ascii="Arial" w:hAnsi="Arial" w:cs="Arial"/>
                <w:sz w:val="16"/>
                <w:szCs w:val="16"/>
              </w:rPr>
            </w:pPr>
            <w:r>
              <w:rPr>
                <w:rFonts w:ascii="Arial" w:hAnsi="Arial" w:cs="Arial"/>
                <w:sz w:val="16"/>
                <w:szCs w:val="16"/>
              </w:rPr>
              <w:t>1,5278</w:t>
            </w:r>
          </w:p>
        </w:tc>
        <w:tc>
          <w:tcPr>
            <w:tcW w:w="1277" w:type="dxa"/>
            <w:tcBorders>
              <w:top w:val="nil"/>
              <w:left w:val="nil"/>
              <w:bottom w:val="single" w:sz="4" w:space="0" w:color="auto"/>
              <w:right w:val="single" w:sz="4" w:space="0" w:color="auto"/>
            </w:tcBorders>
            <w:shd w:val="clear" w:color="auto" w:fill="auto"/>
            <w:noWrap/>
            <w:vAlign w:val="bottom"/>
            <w:hideMark/>
          </w:tcPr>
          <w:p w14:paraId="11F03A19" w14:textId="48C1CA40" w:rsidR="00A86A3B" w:rsidRDefault="00A86A3B" w:rsidP="00A86A3B">
            <w:pPr>
              <w:jc w:val="right"/>
              <w:rPr>
                <w:rFonts w:ascii="Arial" w:hAnsi="Arial" w:cs="Arial"/>
                <w:sz w:val="16"/>
                <w:szCs w:val="16"/>
              </w:rPr>
            </w:pPr>
            <w:r>
              <w:rPr>
                <w:rFonts w:ascii="Arial" w:hAnsi="Arial" w:cs="Arial"/>
                <w:sz w:val="16"/>
                <w:szCs w:val="16"/>
              </w:rPr>
              <w:t>2,00184</w:t>
            </w:r>
          </w:p>
        </w:tc>
        <w:tc>
          <w:tcPr>
            <w:tcW w:w="1558" w:type="dxa"/>
            <w:tcBorders>
              <w:top w:val="nil"/>
              <w:left w:val="nil"/>
              <w:bottom w:val="single" w:sz="4" w:space="0" w:color="auto"/>
              <w:right w:val="single" w:sz="4" w:space="0" w:color="auto"/>
            </w:tcBorders>
            <w:shd w:val="clear" w:color="auto" w:fill="auto"/>
            <w:noWrap/>
            <w:vAlign w:val="bottom"/>
            <w:hideMark/>
          </w:tcPr>
          <w:p w14:paraId="47F1999D" w14:textId="2E4436AB" w:rsidR="00A86A3B" w:rsidRDefault="00A86A3B" w:rsidP="00A86A3B">
            <w:pPr>
              <w:jc w:val="right"/>
              <w:rPr>
                <w:rFonts w:ascii="Arial" w:hAnsi="Arial" w:cs="Arial"/>
                <w:sz w:val="16"/>
                <w:szCs w:val="16"/>
              </w:rPr>
            </w:pPr>
            <w:r>
              <w:rPr>
                <w:rFonts w:ascii="Arial" w:hAnsi="Arial" w:cs="Arial"/>
                <w:sz w:val="16"/>
                <w:szCs w:val="16"/>
              </w:rPr>
              <w:t>€ 665,01</w:t>
            </w:r>
          </w:p>
        </w:tc>
      </w:tr>
      <w:tr w:rsidR="00A86A3B" w14:paraId="48AC1529" w14:textId="77777777" w:rsidTr="00A86A3B">
        <w:trPr>
          <w:trHeight w:val="255"/>
        </w:trPr>
        <w:tc>
          <w:tcPr>
            <w:tcW w:w="699" w:type="dxa"/>
            <w:tcBorders>
              <w:top w:val="nil"/>
              <w:left w:val="single" w:sz="4" w:space="0" w:color="auto"/>
              <w:bottom w:val="single" w:sz="4" w:space="0" w:color="auto"/>
              <w:right w:val="single" w:sz="4" w:space="0" w:color="auto"/>
            </w:tcBorders>
            <w:vAlign w:val="bottom"/>
          </w:tcPr>
          <w:p w14:paraId="166EDF08" w14:textId="716F8FAF" w:rsidR="00A86A3B" w:rsidRDefault="00A86A3B" w:rsidP="00A86A3B">
            <w:pPr>
              <w:jc w:val="center"/>
              <w:rPr>
                <w:rFonts w:ascii="Arial" w:hAnsi="Arial" w:cs="Arial"/>
                <w:sz w:val="16"/>
                <w:szCs w:val="16"/>
              </w:rPr>
            </w:pP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66EF7C5" w14:textId="666CA7D5" w:rsidR="00A86A3B" w:rsidRPr="00556BD7" w:rsidRDefault="00A86A3B" w:rsidP="00A86A3B">
            <w:pPr>
              <w:jc w:val="center"/>
              <w:rPr>
                <w:rFonts w:ascii="Arial" w:hAnsi="Arial" w:cs="Arial"/>
                <w:b/>
                <w:bCs/>
                <w:sz w:val="16"/>
                <w:szCs w:val="16"/>
              </w:rPr>
            </w:pPr>
            <w:r w:rsidRPr="00556BD7">
              <w:rPr>
                <w:rFonts w:ascii="Arial" w:hAnsi="Arial" w:cs="Arial"/>
                <w:b/>
                <w:bCs/>
                <w:sz w:val="16"/>
                <w:szCs w:val="16"/>
              </w:rPr>
              <w:t>TOTALI</w:t>
            </w:r>
          </w:p>
        </w:tc>
        <w:tc>
          <w:tcPr>
            <w:tcW w:w="1275" w:type="dxa"/>
            <w:tcBorders>
              <w:top w:val="nil"/>
              <w:left w:val="nil"/>
              <w:bottom w:val="single" w:sz="4" w:space="0" w:color="auto"/>
              <w:right w:val="single" w:sz="4" w:space="0" w:color="auto"/>
            </w:tcBorders>
            <w:shd w:val="clear" w:color="auto" w:fill="auto"/>
            <w:noWrap/>
            <w:vAlign w:val="bottom"/>
            <w:hideMark/>
          </w:tcPr>
          <w:p w14:paraId="5A240D71" w14:textId="031F3E43" w:rsidR="00A86A3B" w:rsidRDefault="00A86A3B" w:rsidP="00A86A3B">
            <w:pPr>
              <w:jc w:val="right"/>
              <w:rPr>
                <w:rFonts w:ascii="Arial" w:hAnsi="Arial" w:cs="Arial"/>
                <w:sz w:val="16"/>
                <w:szCs w:val="16"/>
              </w:rPr>
            </w:pPr>
            <w:r>
              <w:rPr>
                <w:rFonts w:ascii="Arial" w:hAnsi="Arial" w:cs="Arial"/>
                <w:b/>
                <w:bCs/>
                <w:sz w:val="16"/>
                <w:szCs w:val="16"/>
              </w:rPr>
              <w:t xml:space="preserve">           13.653,00 </w:t>
            </w:r>
          </w:p>
        </w:tc>
        <w:tc>
          <w:tcPr>
            <w:tcW w:w="1276" w:type="dxa"/>
            <w:tcBorders>
              <w:top w:val="nil"/>
              <w:left w:val="nil"/>
              <w:bottom w:val="single" w:sz="4" w:space="0" w:color="auto"/>
              <w:right w:val="single" w:sz="4" w:space="0" w:color="auto"/>
            </w:tcBorders>
            <w:shd w:val="clear" w:color="auto" w:fill="auto"/>
            <w:noWrap/>
            <w:vAlign w:val="bottom"/>
            <w:hideMark/>
          </w:tcPr>
          <w:p w14:paraId="34248FD4" w14:textId="1632787A" w:rsidR="00A86A3B" w:rsidRDefault="00A86A3B" w:rsidP="00A86A3B">
            <w:pPr>
              <w:jc w:val="right"/>
              <w:rPr>
                <w:rFonts w:ascii="Arial" w:hAnsi="Arial" w:cs="Arial"/>
                <w:sz w:val="16"/>
                <w:szCs w:val="16"/>
              </w:rPr>
            </w:pPr>
            <w:r>
              <w:rPr>
                <w:rFonts w:ascii="Arial" w:hAnsi="Arial" w:cs="Arial"/>
                <w:b/>
                <w:bCs/>
                <w:sz w:val="16"/>
                <w:szCs w:val="16"/>
              </w:rPr>
              <w:t xml:space="preserve">          9.727,00 </w:t>
            </w:r>
          </w:p>
        </w:tc>
        <w:tc>
          <w:tcPr>
            <w:tcW w:w="1134" w:type="dxa"/>
            <w:tcBorders>
              <w:top w:val="nil"/>
              <w:left w:val="nil"/>
              <w:bottom w:val="single" w:sz="4" w:space="0" w:color="auto"/>
              <w:right w:val="single" w:sz="4" w:space="0" w:color="auto"/>
            </w:tcBorders>
            <w:shd w:val="clear" w:color="auto" w:fill="auto"/>
            <w:noWrap/>
            <w:vAlign w:val="bottom"/>
            <w:hideMark/>
          </w:tcPr>
          <w:p w14:paraId="79AE8171" w14:textId="4936F024" w:rsidR="00A86A3B" w:rsidRDefault="00A86A3B" w:rsidP="00A86A3B">
            <w:pPr>
              <w:jc w:val="right"/>
              <w:rPr>
                <w:rFonts w:ascii="Arial" w:hAnsi="Arial" w:cs="Arial"/>
                <w:sz w:val="16"/>
                <w:szCs w:val="16"/>
              </w:rPr>
            </w:pPr>
            <w:r>
              <w:rPr>
                <w:rFonts w:ascii="Arial" w:hAnsi="Arial" w:cs="Arial"/>
                <w:b/>
                <w:bCs/>
                <w:sz w:val="16"/>
                <w:szCs w:val="16"/>
              </w:rPr>
              <w:t xml:space="preserve">               1.039,00 </w:t>
            </w:r>
          </w:p>
        </w:tc>
        <w:tc>
          <w:tcPr>
            <w:tcW w:w="992" w:type="dxa"/>
            <w:tcBorders>
              <w:top w:val="nil"/>
              <w:left w:val="nil"/>
              <w:bottom w:val="single" w:sz="4" w:space="0" w:color="auto"/>
              <w:right w:val="single" w:sz="4" w:space="0" w:color="auto"/>
            </w:tcBorders>
            <w:shd w:val="clear" w:color="auto" w:fill="auto"/>
            <w:noWrap/>
            <w:vAlign w:val="bottom"/>
            <w:hideMark/>
          </w:tcPr>
          <w:p w14:paraId="36A8CC8E" w14:textId="4088085B" w:rsidR="00A86A3B" w:rsidRDefault="00A86A3B" w:rsidP="00A86A3B">
            <w:pPr>
              <w:jc w:val="right"/>
              <w:rPr>
                <w:rFonts w:ascii="Arial" w:hAnsi="Arial" w:cs="Arial"/>
                <w:sz w:val="16"/>
                <w:szCs w:val="16"/>
              </w:rPr>
            </w:pPr>
            <w:r>
              <w:rPr>
                <w:rFonts w:ascii="Arial" w:hAnsi="Arial" w:cs="Arial"/>
                <w:b/>
                <w:bCs/>
                <w:sz w:val="16"/>
                <w:szCs w:val="16"/>
              </w:rPr>
              <w:t xml:space="preserve">                                   1.443,00 </w:t>
            </w:r>
          </w:p>
        </w:tc>
        <w:tc>
          <w:tcPr>
            <w:tcW w:w="992" w:type="dxa"/>
            <w:tcBorders>
              <w:top w:val="nil"/>
              <w:left w:val="nil"/>
              <w:bottom w:val="single" w:sz="4" w:space="0" w:color="auto"/>
              <w:right w:val="single" w:sz="4" w:space="0" w:color="auto"/>
            </w:tcBorders>
            <w:shd w:val="clear" w:color="auto" w:fill="auto"/>
            <w:noWrap/>
            <w:vAlign w:val="bottom"/>
            <w:hideMark/>
          </w:tcPr>
          <w:p w14:paraId="04BC2AD9" w14:textId="71546F97" w:rsidR="00A86A3B" w:rsidRDefault="00A86A3B" w:rsidP="00A86A3B">
            <w:pPr>
              <w:jc w:val="right"/>
              <w:rPr>
                <w:rFonts w:ascii="Arial" w:hAnsi="Arial" w:cs="Arial"/>
                <w:sz w:val="16"/>
                <w:szCs w:val="16"/>
              </w:rPr>
            </w:pPr>
            <w:r>
              <w:rPr>
                <w:rFonts w:ascii="Arial" w:hAnsi="Arial" w:cs="Arial"/>
                <w:b/>
                <w:bCs/>
                <w:sz w:val="16"/>
                <w:szCs w:val="16"/>
              </w:rPr>
              <w:t xml:space="preserve">                     152,00 </w:t>
            </w:r>
          </w:p>
        </w:tc>
        <w:tc>
          <w:tcPr>
            <w:tcW w:w="1338" w:type="dxa"/>
            <w:tcBorders>
              <w:top w:val="nil"/>
              <w:left w:val="nil"/>
              <w:bottom w:val="single" w:sz="4" w:space="0" w:color="auto"/>
              <w:right w:val="single" w:sz="4" w:space="0" w:color="auto"/>
            </w:tcBorders>
            <w:shd w:val="clear" w:color="auto" w:fill="auto"/>
            <w:noWrap/>
            <w:vAlign w:val="bottom"/>
            <w:hideMark/>
          </w:tcPr>
          <w:p w14:paraId="41C47058" w14:textId="5EC9675F" w:rsidR="00A86A3B" w:rsidRDefault="00A86A3B" w:rsidP="00A86A3B">
            <w:pPr>
              <w:jc w:val="right"/>
              <w:rPr>
                <w:rFonts w:ascii="Arial" w:hAnsi="Arial" w:cs="Arial"/>
                <w:sz w:val="16"/>
                <w:szCs w:val="16"/>
              </w:rPr>
            </w:pPr>
            <w:r>
              <w:rPr>
                <w:rFonts w:ascii="Arial" w:hAnsi="Arial" w:cs="Arial"/>
                <w:b/>
                <w:bCs/>
                <w:sz w:val="16"/>
                <w:szCs w:val="16"/>
              </w:rPr>
              <w:t xml:space="preserve">          100,00 </w:t>
            </w:r>
          </w:p>
        </w:tc>
        <w:tc>
          <w:tcPr>
            <w:tcW w:w="851" w:type="dxa"/>
            <w:tcBorders>
              <w:top w:val="nil"/>
              <w:left w:val="nil"/>
              <w:bottom w:val="single" w:sz="4" w:space="0" w:color="auto"/>
              <w:right w:val="single" w:sz="4" w:space="0" w:color="auto"/>
            </w:tcBorders>
            <w:shd w:val="clear" w:color="auto" w:fill="auto"/>
            <w:noWrap/>
            <w:vAlign w:val="bottom"/>
            <w:hideMark/>
          </w:tcPr>
          <w:p w14:paraId="2816AB93" w14:textId="7444931C" w:rsidR="00A86A3B" w:rsidRDefault="00A86A3B" w:rsidP="00A86A3B">
            <w:pPr>
              <w:jc w:val="right"/>
              <w:rPr>
                <w:rFonts w:ascii="Arial" w:hAnsi="Arial" w:cs="Arial"/>
                <w:sz w:val="16"/>
                <w:szCs w:val="16"/>
              </w:rPr>
            </w:pPr>
            <w:r>
              <w:rPr>
                <w:rFonts w:ascii="Arial" w:hAnsi="Arial" w:cs="Arial"/>
                <w:b/>
                <w:bCs/>
                <w:sz w:val="16"/>
                <w:szCs w:val="16"/>
              </w:rPr>
              <w:t xml:space="preserve">          919,00 </w:t>
            </w:r>
          </w:p>
        </w:tc>
        <w:tc>
          <w:tcPr>
            <w:tcW w:w="788" w:type="dxa"/>
            <w:tcBorders>
              <w:top w:val="nil"/>
              <w:left w:val="nil"/>
              <w:bottom w:val="single" w:sz="4" w:space="0" w:color="auto"/>
              <w:right w:val="single" w:sz="4" w:space="0" w:color="auto"/>
            </w:tcBorders>
            <w:shd w:val="clear" w:color="auto" w:fill="auto"/>
            <w:noWrap/>
            <w:vAlign w:val="bottom"/>
            <w:hideMark/>
          </w:tcPr>
          <w:p w14:paraId="08C0E472" w14:textId="10E63A83" w:rsidR="00A86A3B" w:rsidRDefault="00A86A3B" w:rsidP="00A86A3B">
            <w:pPr>
              <w:jc w:val="right"/>
              <w:rPr>
                <w:rFonts w:ascii="Arial" w:hAnsi="Arial" w:cs="Arial"/>
                <w:sz w:val="16"/>
                <w:szCs w:val="16"/>
              </w:rPr>
            </w:pPr>
            <w:r>
              <w:rPr>
                <w:rFonts w:ascii="Arial" w:hAnsi="Arial" w:cs="Arial"/>
                <w:b/>
                <w:bCs/>
                <w:sz w:val="16"/>
                <w:szCs w:val="16"/>
              </w:rPr>
              <w:t xml:space="preserve">          273,00 </w:t>
            </w:r>
          </w:p>
        </w:tc>
        <w:tc>
          <w:tcPr>
            <w:tcW w:w="709" w:type="dxa"/>
            <w:tcBorders>
              <w:top w:val="nil"/>
              <w:left w:val="nil"/>
              <w:bottom w:val="single" w:sz="4" w:space="0" w:color="auto"/>
              <w:right w:val="single" w:sz="4" w:space="0" w:color="auto"/>
            </w:tcBorders>
            <w:shd w:val="clear" w:color="auto" w:fill="auto"/>
            <w:noWrap/>
            <w:vAlign w:val="bottom"/>
            <w:hideMark/>
          </w:tcPr>
          <w:p w14:paraId="6B08AC2C" w14:textId="5C95A062" w:rsidR="00A86A3B" w:rsidRDefault="00A86A3B" w:rsidP="00A86A3B">
            <w:pPr>
              <w:jc w:val="right"/>
              <w:rPr>
                <w:rFonts w:ascii="Arial" w:hAnsi="Arial" w:cs="Arial"/>
                <w:sz w:val="16"/>
                <w:szCs w:val="16"/>
              </w:rPr>
            </w:pPr>
          </w:p>
        </w:tc>
        <w:tc>
          <w:tcPr>
            <w:tcW w:w="1277" w:type="dxa"/>
            <w:tcBorders>
              <w:top w:val="nil"/>
              <w:left w:val="nil"/>
              <w:bottom w:val="single" w:sz="4" w:space="0" w:color="auto"/>
              <w:right w:val="single" w:sz="4" w:space="0" w:color="auto"/>
            </w:tcBorders>
            <w:shd w:val="clear" w:color="auto" w:fill="auto"/>
            <w:noWrap/>
            <w:vAlign w:val="bottom"/>
            <w:hideMark/>
          </w:tcPr>
          <w:p w14:paraId="46C20E1E" w14:textId="7336AF95" w:rsidR="00A86A3B" w:rsidRDefault="00A86A3B" w:rsidP="00A86A3B">
            <w:pPr>
              <w:jc w:val="right"/>
              <w:rPr>
                <w:rFonts w:ascii="Arial" w:hAnsi="Arial" w:cs="Arial"/>
                <w:sz w:val="16"/>
                <w:szCs w:val="16"/>
              </w:rPr>
            </w:pPr>
          </w:p>
        </w:tc>
        <w:tc>
          <w:tcPr>
            <w:tcW w:w="1558" w:type="dxa"/>
            <w:tcBorders>
              <w:top w:val="nil"/>
              <w:left w:val="nil"/>
              <w:bottom w:val="single" w:sz="4" w:space="0" w:color="auto"/>
              <w:right w:val="single" w:sz="4" w:space="0" w:color="auto"/>
            </w:tcBorders>
            <w:shd w:val="clear" w:color="auto" w:fill="auto"/>
            <w:noWrap/>
            <w:vAlign w:val="bottom"/>
            <w:hideMark/>
          </w:tcPr>
          <w:p w14:paraId="1DA471BD" w14:textId="44B737B8" w:rsidR="00A86A3B" w:rsidRPr="00447EEE" w:rsidRDefault="00A86A3B" w:rsidP="00A86A3B">
            <w:pPr>
              <w:jc w:val="right"/>
              <w:rPr>
                <w:rFonts w:ascii="Arial" w:hAnsi="Arial" w:cs="Arial"/>
                <w:b/>
                <w:bCs/>
                <w:sz w:val="16"/>
                <w:szCs w:val="16"/>
              </w:rPr>
            </w:pPr>
            <w:r>
              <w:rPr>
                <w:rFonts w:ascii="Arial" w:hAnsi="Arial" w:cs="Arial"/>
                <w:b/>
                <w:bCs/>
                <w:sz w:val="16"/>
                <w:szCs w:val="16"/>
              </w:rPr>
              <w:t xml:space="preserve"> €           12.677,20 </w:t>
            </w:r>
          </w:p>
        </w:tc>
      </w:tr>
      <w:tr w:rsidR="00217B1E" w14:paraId="4D207E2A" w14:textId="77777777" w:rsidTr="00A86A3B">
        <w:trPr>
          <w:trHeight w:val="270"/>
        </w:trPr>
        <w:tc>
          <w:tcPr>
            <w:tcW w:w="699" w:type="dxa"/>
            <w:tcBorders>
              <w:top w:val="nil"/>
              <w:left w:val="nil"/>
              <w:bottom w:val="nil"/>
              <w:right w:val="nil"/>
            </w:tcBorders>
          </w:tcPr>
          <w:p w14:paraId="7BA76022" w14:textId="77777777" w:rsidR="00217B1E" w:rsidRDefault="00217B1E" w:rsidP="00217B1E">
            <w:pPr>
              <w:rPr>
                <w:rFonts w:ascii="Arial" w:hAnsi="Arial" w:cs="Arial"/>
                <w:b/>
                <w:bCs/>
                <w:sz w:val="16"/>
                <w:szCs w:val="16"/>
              </w:rPr>
            </w:pPr>
          </w:p>
        </w:tc>
        <w:tc>
          <w:tcPr>
            <w:tcW w:w="1985" w:type="dxa"/>
            <w:tcBorders>
              <w:top w:val="nil"/>
              <w:left w:val="nil"/>
              <w:bottom w:val="nil"/>
              <w:right w:val="nil"/>
            </w:tcBorders>
            <w:shd w:val="clear" w:color="auto" w:fill="auto"/>
            <w:noWrap/>
            <w:vAlign w:val="bottom"/>
            <w:hideMark/>
          </w:tcPr>
          <w:p w14:paraId="5F1FEB41" w14:textId="77777777" w:rsidR="00217B1E" w:rsidRDefault="00217B1E" w:rsidP="00217B1E">
            <w:pPr>
              <w:rPr>
                <w:rFonts w:ascii="Arial" w:hAnsi="Arial" w:cs="Arial"/>
                <w:b/>
                <w:bCs/>
                <w:sz w:val="16"/>
                <w:szCs w:val="16"/>
              </w:rPr>
            </w:pPr>
          </w:p>
        </w:tc>
        <w:tc>
          <w:tcPr>
            <w:tcW w:w="1275" w:type="dxa"/>
            <w:tcBorders>
              <w:top w:val="nil"/>
              <w:left w:val="nil"/>
              <w:bottom w:val="nil"/>
              <w:right w:val="nil"/>
            </w:tcBorders>
            <w:shd w:val="clear" w:color="auto" w:fill="auto"/>
            <w:noWrap/>
            <w:vAlign w:val="bottom"/>
            <w:hideMark/>
          </w:tcPr>
          <w:p w14:paraId="6690F840" w14:textId="77777777" w:rsidR="00217B1E" w:rsidRDefault="00217B1E" w:rsidP="00217B1E">
            <w:pPr>
              <w:jc w:val="right"/>
              <w:rPr>
                <w:sz w:val="20"/>
                <w:szCs w:val="20"/>
              </w:rPr>
            </w:pPr>
          </w:p>
        </w:tc>
        <w:tc>
          <w:tcPr>
            <w:tcW w:w="1276" w:type="dxa"/>
            <w:tcBorders>
              <w:top w:val="nil"/>
              <w:left w:val="nil"/>
              <w:bottom w:val="nil"/>
              <w:right w:val="nil"/>
            </w:tcBorders>
            <w:shd w:val="clear" w:color="auto" w:fill="auto"/>
            <w:noWrap/>
            <w:vAlign w:val="bottom"/>
            <w:hideMark/>
          </w:tcPr>
          <w:p w14:paraId="62908EB5" w14:textId="77777777" w:rsidR="00217B1E" w:rsidRDefault="00217B1E" w:rsidP="00217B1E">
            <w:pPr>
              <w:jc w:val="right"/>
              <w:rPr>
                <w:sz w:val="20"/>
                <w:szCs w:val="20"/>
              </w:rPr>
            </w:pPr>
          </w:p>
        </w:tc>
        <w:tc>
          <w:tcPr>
            <w:tcW w:w="1134" w:type="dxa"/>
            <w:tcBorders>
              <w:top w:val="nil"/>
              <w:left w:val="nil"/>
              <w:bottom w:val="nil"/>
              <w:right w:val="nil"/>
            </w:tcBorders>
            <w:shd w:val="clear" w:color="auto" w:fill="auto"/>
            <w:noWrap/>
            <w:vAlign w:val="bottom"/>
            <w:hideMark/>
          </w:tcPr>
          <w:p w14:paraId="5EBF9F54" w14:textId="77777777" w:rsidR="00217B1E" w:rsidRDefault="00217B1E" w:rsidP="00217B1E">
            <w:pPr>
              <w:jc w:val="right"/>
              <w:rPr>
                <w:sz w:val="20"/>
                <w:szCs w:val="20"/>
              </w:rPr>
            </w:pPr>
          </w:p>
        </w:tc>
        <w:tc>
          <w:tcPr>
            <w:tcW w:w="992" w:type="dxa"/>
            <w:tcBorders>
              <w:top w:val="nil"/>
              <w:left w:val="nil"/>
              <w:bottom w:val="nil"/>
              <w:right w:val="nil"/>
            </w:tcBorders>
            <w:shd w:val="clear" w:color="auto" w:fill="auto"/>
            <w:noWrap/>
            <w:vAlign w:val="bottom"/>
            <w:hideMark/>
          </w:tcPr>
          <w:p w14:paraId="785030BB" w14:textId="77777777" w:rsidR="00217B1E" w:rsidRDefault="00217B1E" w:rsidP="00217B1E">
            <w:pPr>
              <w:jc w:val="right"/>
              <w:rPr>
                <w:sz w:val="20"/>
                <w:szCs w:val="20"/>
              </w:rPr>
            </w:pPr>
          </w:p>
        </w:tc>
        <w:tc>
          <w:tcPr>
            <w:tcW w:w="992" w:type="dxa"/>
            <w:tcBorders>
              <w:top w:val="nil"/>
              <w:left w:val="nil"/>
              <w:bottom w:val="nil"/>
              <w:right w:val="nil"/>
            </w:tcBorders>
            <w:shd w:val="clear" w:color="auto" w:fill="auto"/>
            <w:noWrap/>
            <w:vAlign w:val="bottom"/>
            <w:hideMark/>
          </w:tcPr>
          <w:p w14:paraId="376A6042" w14:textId="77777777" w:rsidR="00217B1E" w:rsidRDefault="00217B1E" w:rsidP="00217B1E">
            <w:pPr>
              <w:jc w:val="right"/>
              <w:rPr>
                <w:sz w:val="20"/>
                <w:szCs w:val="20"/>
              </w:rPr>
            </w:pPr>
          </w:p>
        </w:tc>
        <w:tc>
          <w:tcPr>
            <w:tcW w:w="1338" w:type="dxa"/>
            <w:tcBorders>
              <w:top w:val="nil"/>
              <w:left w:val="nil"/>
              <w:bottom w:val="nil"/>
              <w:right w:val="nil"/>
            </w:tcBorders>
            <w:shd w:val="clear" w:color="auto" w:fill="auto"/>
            <w:noWrap/>
            <w:vAlign w:val="bottom"/>
            <w:hideMark/>
          </w:tcPr>
          <w:p w14:paraId="06FB943B" w14:textId="77777777" w:rsidR="00217B1E" w:rsidRDefault="00217B1E" w:rsidP="00217B1E">
            <w:pPr>
              <w:jc w:val="right"/>
              <w:rPr>
                <w:sz w:val="20"/>
                <w:szCs w:val="20"/>
              </w:rPr>
            </w:pPr>
          </w:p>
        </w:tc>
        <w:tc>
          <w:tcPr>
            <w:tcW w:w="851" w:type="dxa"/>
            <w:tcBorders>
              <w:top w:val="nil"/>
              <w:left w:val="nil"/>
              <w:bottom w:val="nil"/>
              <w:right w:val="nil"/>
            </w:tcBorders>
            <w:shd w:val="clear" w:color="auto" w:fill="auto"/>
            <w:noWrap/>
            <w:vAlign w:val="bottom"/>
            <w:hideMark/>
          </w:tcPr>
          <w:p w14:paraId="7C723D26" w14:textId="77777777" w:rsidR="00217B1E" w:rsidRDefault="00217B1E" w:rsidP="00217B1E">
            <w:pPr>
              <w:jc w:val="right"/>
              <w:rPr>
                <w:sz w:val="20"/>
                <w:szCs w:val="20"/>
              </w:rPr>
            </w:pPr>
          </w:p>
        </w:tc>
        <w:tc>
          <w:tcPr>
            <w:tcW w:w="788" w:type="dxa"/>
            <w:tcBorders>
              <w:top w:val="nil"/>
              <w:left w:val="nil"/>
              <w:bottom w:val="nil"/>
              <w:right w:val="nil"/>
            </w:tcBorders>
            <w:shd w:val="clear" w:color="auto" w:fill="auto"/>
            <w:noWrap/>
            <w:vAlign w:val="bottom"/>
            <w:hideMark/>
          </w:tcPr>
          <w:p w14:paraId="45A0D0F7" w14:textId="77777777" w:rsidR="00217B1E" w:rsidRDefault="00217B1E" w:rsidP="00217B1E">
            <w:pPr>
              <w:jc w:val="right"/>
              <w:rPr>
                <w:sz w:val="20"/>
                <w:szCs w:val="20"/>
              </w:rPr>
            </w:pPr>
          </w:p>
        </w:tc>
        <w:tc>
          <w:tcPr>
            <w:tcW w:w="709" w:type="dxa"/>
            <w:tcBorders>
              <w:top w:val="nil"/>
              <w:left w:val="nil"/>
              <w:bottom w:val="nil"/>
              <w:right w:val="nil"/>
            </w:tcBorders>
            <w:shd w:val="clear" w:color="auto" w:fill="auto"/>
            <w:noWrap/>
            <w:vAlign w:val="bottom"/>
            <w:hideMark/>
          </w:tcPr>
          <w:p w14:paraId="457D7ECE" w14:textId="77777777" w:rsidR="00217B1E" w:rsidRDefault="00217B1E" w:rsidP="00217B1E">
            <w:pPr>
              <w:jc w:val="right"/>
              <w:rPr>
                <w:rFonts w:ascii="Arial" w:hAnsi="Arial" w:cs="Arial"/>
                <w:b/>
                <w:bCs/>
                <w:sz w:val="16"/>
                <w:szCs w:val="16"/>
              </w:rPr>
            </w:pPr>
            <w:proofErr w:type="spellStart"/>
            <w:r>
              <w:rPr>
                <w:rFonts w:ascii="Arial" w:hAnsi="Arial" w:cs="Arial"/>
                <w:b/>
                <w:bCs/>
                <w:sz w:val="16"/>
                <w:szCs w:val="16"/>
              </w:rPr>
              <w:t>Qapf</w:t>
            </w:r>
            <w:proofErr w:type="spellEnd"/>
            <w:r>
              <w:rPr>
                <w:rFonts w:ascii="Arial" w:hAnsi="Arial" w:cs="Arial"/>
                <w:b/>
                <w:bCs/>
                <w:sz w:val="16"/>
                <w:szCs w:val="16"/>
              </w:rPr>
              <w:t>=</w:t>
            </w:r>
          </w:p>
        </w:tc>
        <w:tc>
          <w:tcPr>
            <w:tcW w:w="1277" w:type="dxa"/>
            <w:tcBorders>
              <w:top w:val="nil"/>
              <w:left w:val="nil"/>
              <w:bottom w:val="nil"/>
              <w:right w:val="nil"/>
            </w:tcBorders>
            <w:shd w:val="clear" w:color="auto" w:fill="auto"/>
            <w:noWrap/>
            <w:vAlign w:val="bottom"/>
            <w:hideMark/>
          </w:tcPr>
          <w:p w14:paraId="7A766DF6" w14:textId="1F8F5E08" w:rsidR="00217B1E" w:rsidRDefault="00A86A3B" w:rsidP="00A86A3B">
            <w:pPr>
              <w:jc w:val="right"/>
              <w:rPr>
                <w:rFonts w:ascii="Arial" w:hAnsi="Arial" w:cs="Arial"/>
                <w:b/>
                <w:bCs/>
                <w:sz w:val="16"/>
                <w:szCs w:val="16"/>
              </w:rPr>
            </w:pPr>
            <w:r>
              <w:rPr>
                <w:rFonts w:ascii="Arial" w:hAnsi="Arial" w:cs="Arial"/>
                <w:b/>
                <w:bCs/>
                <w:sz w:val="16"/>
                <w:szCs w:val="16"/>
              </w:rPr>
              <w:t>1,31028</w:t>
            </w:r>
          </w:p>
        </w:tc>
        <w:tc>
          <w:tcPr>
            <w:tcW w:w="1558" w:type="dxa"/>
            <w:tcBorders>
              <w:top w:val="nil"/>
              <w:left w:val="nil"/>
              <w:bottom w:val="nil"/>
              <w:right w:val="nil"/>
            </w:tcBorders>
            <w:shd w:val="clear" w:color="auto" w:fill="auto"/>
            <w:noWrap/>
            <w:vAlign w:val="bottom"/>
            <w:hideMark/>
          </w:tcPr>
          <w:p w14:paraId="2C65815C" w14:textId="77777777" w:rsidR="00217B1E" w:rsidRDefault="00217B1E" w:rsidP="00217B1E">
            <w:pPr>
              <w:jc w:val="right"/>
              <w:rPr>
                <w:rFonts w:ascii="Arial" w:hAnsi="Arial" w:cs="Arial"/>
                <w:b/>
                <w:bCs/>
                <w:sz w:val="16"/>
                <w:szCs w:val="16"/>
              </w:rPr>
            </w:pPr>
          </w:p>
        </w:tc>
      </w:tr>
    </w:tbl>
    <w:p w14:paraId="0C8DE0C1" w14:textId="77777777" w:rsidR="00566137" w:rsidRDefault="00566137" w:rsidP="00D555CD">
      <w:pPr>
        <w:rPr>
          <w:rFonts w:ascii="Tahoma" w:hAnsi="Tahoma" w:cs="Tahoma"/>
        </w:rPr>
      </w:pPr>
    </w:p>
    <w:p w14:paraId="39F409EE" w14:textId="77777777" w:rsidR="00566137" w:rsidRDefault="00566137" w:rsidP="00D555CD">
      <w:pPr>
        <w:rPr>
          <w:rFonts w:ascii="Tahoma" w:hAnsi="Tahoma" w:cs="Tahoma"/>
        </w:rPr>
        <w:sectPr w:rsidR="00566137" w:rsidSect="00AB6074">
          <w:headerReference w:type="default" r:id="rId41"/>
          <w:pgSz w:w="16838" w:h="11906" w:orient="landscape" w:code="9"/>
          <w:pgMar w:top="1134" w:right="1979" w:bottom="1134" w:left="1134" w:header="567" w:footer="567" w:gutter="0"/>
          <w:cols w:space="708"/>
          <w:docGrid w:linePitch="360"/>
        </w:sectPr>
      </w:pPr>
    </w:p>
    <w:p w14:paraId="622DC3AE" w14:textId="77777777" w:rsidR="00D555CD" w:rsidRDefault="00D555CD" w:rsidP="00D555CD">
      <w:pPr>
        <w:spacing w:line="360" w:lineRule="auto"/>
        <w:jc w:val="both"/>
        <w:rPr>
          <w:rFonts w:ascii="Tahoma" w:hAnsi="Tahoma" w:cs="Tahoma"/>
        </w:rPr>
      </w:pPr>
      <w:r>
        <w:rPr>
          <w:rFonts w:ascii="Tahoma" w:hAnsi="Tahoma" w:cs="Tahoma"/>
        </w:rPr>
        <w:lastRenderedPageBreak/>
        <w:t xml:space="preserve">CALCOLO DELLA </w:t>
      </w:r>
      <w:r w:rsidRPr="00F4287E">
        <w:rPr>
          <w:rFonts w:ascii="Tahoma" w:hAnsi="Tahoma" w:cs="Tahoma"/>
          <w:b/>
          <w:u w:val="single"/>
        </w:rPr>
        <w:t>TARIFFA VARIABILE</w:t>
      </w:r>
      <w:r>
        <w:rPr>
          <w:rFonts w:ascii="Tahoma" w:hAnsi="Tahoma" w:cs="Tahoma"/>
        </w:rPr>
        <w:t xml:space="preserve"> DELLE UTENZE NON DOMESTICHE:</w:t>
      </w:r>
    </w:p>
    <w:p w14:paraId="10B8CA59" w14:textId="77777777" w:rsidR="00D555CD" w:rsidRDefault="00D555CD" w:rsidP="00D555CD">
      <w:pPr>
        <w:spacing w:line="360" w:lineRule="auto"/>
        <w:rPr>
          <w:rFonts w:ascii="Tahoma" w:hAnsi="Tahoma" w:cs="Tahoma"/>
        </w:rPr>
      </w:pPr>
    </w:p>
    <w:p w14:paraId="1C376D89" w14:textId="77777777" w:rsidR="00D555CD" w:rsidRDefault="00D555CD" w:rsidP="00D555CD">
      <w:pPr>
        <w:spacing w:line="360" w:lineRule="auto"/>
        <w:jc w:val="both"/>
        <w:rPr>
          <w:rFonts w:ascii="Tahoma" w:hAnsi="Tahoma" w:cs="Tahoma"/>
        </w:rPr>
      </w:pPr>
      <w:r w:rsidRPr="00CE0AB3">
        <w:rPr>
          <w:rFonts w:ascii="Tahoma" w:hAnsi="Tahoma" w:cs="Tahoma"/>
        </w:rPr>
        <w:t xml:space="preserve">La </w:t>
      </w:r>
      <w:r w:rsidRPr="000E5F0C">
        <w:rPr>
          <w:rFonts w:ascii="Tahoma" w:hAnsi="Tahoma" w:cs="Tahoma"/>
          <w:b/>
        </w:rPr>
        <w:t>quota variabile</w:t>
      </w:r>
      <w:r w:rsidRPr="00CE0AB3">
        <w:rPr>
          <w:rFonts w:ascii="Tahoma" w:hAnsi="Tahoma" w:cs="Tahoma"/>
        </w:rPr>
        <w:t xml:space="preserve"> </w:t>
      </w:r>
      <w:proofErr w:type="spellStart"/>
      <w:r w:rsidRPr="00CE0AB3">
        <w:rPr>
          <w:rFonts w:ascii="Tahoma" w:hAnsi="Tahoma" w:cs="Tahoma"/>
        </w:rPr>
        <w:t>TVnd</w:t>
      </w:r>
      <w:proofErr w:type="spellEnd"/>
      <w:r w:rsidRPr="00CE0AB3">
        <w:rPr>
          <w:rFonts w:ascii="Tahoma" w:hAnsi="Tahoma" w:cs="Tahoma"/>
        </w:rPr>
        <w:t>, nel sistema di misurazione presuntivo, è anch’essa commisurata alla tipologia di attività svolta (ap) ed alla superficie occupata (Sap), sulla base della seguente formula:</w:t>
      </w:r>
    </w:p>
    <w:p w14:paraId="1571D2E6" w14:textId="77777777" w:rsidR="00D555CD" w:rsidRPr="00761078" w:rsidRDefault="00D555CD" w:rsidP="00D555CD">
      <w:pPr>
        <w:spacing w:line="360" w:lineRule="auto"/>
        <w:jc w:val="center"/>
        <w:rPr>
          <w:rFonts w:ascii="Tahoma" w:hAnsi="Tahoma" w:cs="Tahoma"/>
          <w:lang w:val="en-US"/>
        </w:rPr>
      </w:pPr>
      <w:proofErr w:type="spellStart"/>
      <w:r w:rsidRPr="00761078">
        <w:rPr>
          <w:rFonts w:ascii="Tahoma" w:hAnsi="Tahoma" w:cs="Tahoma"/>
          <w:lang w:val="en-US"/>
        </w:rPr>
        <w:t>Tvnd</w:t>
      </w:r>
      <w:proofErr w:type="spellEnd"/>
      <w:r w:rsidRPr="00761078">
        <w:rPr>
          <w:rFonts w:ascii="Tahoma" w:hAnsi="Tahoma" w:cs="Tahoma"/>
          <w:lang w:val="en-US"/>
        </w:rPr>
        <w:t>(</w:t>
      </w:r>
      <w:proofErr w:type="spellStart"/>
      <w:proofErr w:type="gramStart"/>
      <w:r w:rsidRPr="00761078">
        <w:rPr>
          <w:rFonts w:ascii="Tahoma" w:hAnsi="Tahoma" w:cs="Tahoma"/>
          <w:lang w:val="en-US"/>
        </w:rPr>
        <w:t>ap,Sap</w:t>
      </w:r>
      <w:proofErr w:type="spellEnd"/>
      <w:proofErr w:type="gramEnd"/>
      <w:r w:rsidRPr="00761078">
        <w:rPr>
          <w:rFonts w:ascii="Tahoma" w:hAnsi="Tahoma" w:cs="Tahoma"/>
          <w:lang w:val="en-US"/>
        </w:rPr>
        <w:t xml:space="preserve">) = Cu x Sap x </w:t>
      </w:r>
      <w:proofErr w:type="spellStart"/>
      <w:r w:rsidRPr="00761078">
        <w:rPr>
          <w:rFonts w:ascii="Tahoma" w:hAnsi="Tahoma" w:cs="Tahoma"/>
          <w:lang w:val="en-US"/>
        </w:rPr>
        <w:t>Kd</w:t>
      </w:r>
      <w:proofErr w:type="spellEnd"/>
      <w:r w:rsidRPr="00761078">
        <w:rPr>
          <w:rFonts w:ascii="Tahoma" w:hAnsi="Tahoma" w:cs="Tahoma"/>
          <w:lang w:val="en-US"/>
        </w:rPr>
        <w:t>(ap)</w:t>
      </w:r>
    </w:p>
    <w:p w14:paraId="4AB488E3" w14:textId="77777777" w:rsidR="00D555CD" w:rsidRPr="00874155" w:rsidRDefault="00D555CD" w:rsidP="00D555CD">
      <w:pPr>
        <w:spacing w:line="360" w:lineRule="auto"/>
        <w:rPr>
          <w:rFonts w:ascii="Tahoma" w:hAnsi="Tahoma" w:cs="Tahoma"/>
        </w:rPr>
      </w:pPr>
      <w:r w:rsidRPr="00874155">
        <w:rPr>
          <w:rFonts w:ascii="Tahoma" w:hAnsi="Tahoma" w:cs="Tahoma"/>
        </w:rPr>
        <w:t>Dove:</w:t>
      </w:r>
    </w:p>
    <w:p w14:paraId="0AF4434F" w14:textId="77777777" w:rsidR="00D555CD" w:rsidRPr="0032522E" w:rsidRDefault="00D555CD" w:rsidP="00D555CD">
      <w:pPr>
        <w:pStyle w:val="Paragrafoelenco"/>
        <w:numPr>
          <w:ilvl w:val="0"/>
          <w:numId w:val="44"/>
        </w:numPr>
        <w:spacing w:line="360" w:lineRule="auto"/>
        <w:ind w:left="426"/>
        <w:jc w:val="both"/>
        <w:rPr>
          <w:rFonts w:ascii="Tahoma" w:hAnsi="Tahoma" w:cs="Tahoma"/>
        </w:rPr>
      </w:pPr>
      <w:r w:rsidRPr="0032522E">
        <w:rPr>
          <w:rFonts w:ascii="Tahoma" w:hAnsi="Tahoma" w:cs="Tahoma"/>
        </w:rPr>
        <w:t xml:space="preserve">Cu: costo unitario, dato dal rapporto tra I costi variabili attribuibili alle utenze non domestiche e la quantità totale di rifiuti </w:t>
      </w:r>
      <w:proofErr w:type="gramStart"/>
      <w:r w:rsidRPr="0032522E">
        <w:rPr>
          <w:rFonts w:ascii="Tahoma" w:hAnsi="Tahoma" w:cs="Tahoma"/>
        </w:rPr>
        <w:t>dal</w:t>
      </w:r>
      <w:r>
        <w:rPr>
          <w:rFonts w:ascii="Tahoma" w:hAnsi="Tahoma" w:cs="Tahoma"/>
        </w:rPr>
        <w:t>l</w:t>
      </w:r>
      <w:r w:rsidRPr="0032522E">
        <w:rPr>
          <w:rFonts w:ascii="Tahoma" w:hAnsi="Tahoma" w:cs="Tahoma"/>
        </w:rPr>
        <w:t>e stesse prodotto</w:t>
      </w:r>
      <w:proofErr w:type="gramEnd"/>
      <w:r w:rsidRPr="0032522E">
        <w:rPr>
          <w:rFonts w:ascii="Tahoma" w:hAnsi="Tahoma" w:cs="Tahoma"/>
        </w:rPr>
        <w:t>;</w:t>
      </w:r>
    </w:p>
    <w:p w14:paraId="57C6F52E" w14:textId="77777777" w:rsidR="00D555CD" w:rsidRPr="0032522E" w:rsidRDefault="00D555CD" w:rsidP="00D555CD">
      <w:pPr>
        <w:pStyle w:val="Paragrafoelenco"/>
        <w:numPr>
          <w:ilvl w:val="0"/>
          <w:numId w:val="44"/>
        </w:numPr>
        <w:spacing w:line="360" w:lineRule="auto"/>
        <w:ind w:left="426"/>
        <w:jc w:val="both"/>
        <w:rPr>
          <w:rFonts w:ascii="Tahoma" w:hAnsi="Tahoma" w:cs="Tahoma"/>
        </w:rPr>
      </w:pPr>
      <w:proofErr w:type="spellStart"/>
      <w:r w:rsidRPr="0032522E">
        <w:rPr>
          <w:rFonts w:ascii="Tahoma" w:hAnsi="Tahoma" w:cs="Tahoma"/>
        </w:rPr>
        <w:t>Kd</w:t>
      </w:r>
      <w:proofErr w:type="spellEnd"/>
      <w:r w:rsidRPr="0032522E">
        <w:rPr>
          <w:rFonts w:ascii="Tahoma" w:hAnsi="Tahoma" w:cs="Tahoma"/>
        </w:rPr>
        <w:t xml:space="preserve">(ap): coefficiente potenziale di produzione, che tiene conto della quantità potenziale di produzione di rifiuto connesso alla specifica tipologia di </w:t>
      </w:r>
      <w:proofErr w:type="gramStart"/>
      <w:r w:rsidRPr="0032522E">
        <w:rPr>
          <w:rFonts w:ascii="Tahoma" w:hAnsi="Tahoma" w:cs="Tahoma"/>
        </w:rPr>
        <w:t>attività,</w:t>
      </w:r>
      <w:r>
        <w:rPr>
          <w:rFonts w:ascii="Tahoma" w:hAnsi="Tahoma" w:cs="Tahoma"/>
        </w:rPr>
        <w:t xml:space="preserve"> </w:t>
      </w:r>
      <w:r w:rsidRPr="0032522E">
        <w:rPr>
          <w:rFonts w:ascii="Tahoma" w:hAnsi="Tahoma" w:cs="Tahoma"/>
        </w:rPr>
        <w:t xml:space="preserve"> i</w:t>
      </w:r>
      <w:proofErr w:type="gramEnd"/>
      <w:r w:rsidRPr="0032522E">
        <w:rPr>
          <w:rFonts w:ascii="Tahoma" w:hAnsi="Tahoma" w:cs="Tahoma"/>
        </w:rPr>
        <w:t xml:space="preserve"> cui valori sono deliberati dai comuni tra i minimi e i massimi indicati dal metodo.</w:t>
      </w:r>
    </w:p>
    <w:p w14:paraId="06B8CA7E" w14:textId="77777777" w:rsidR="00D555CD" w:rsidRDefault="00D555CD" w:rsidP="00D555CD">
      <w:pPr>
        <w:spacing w:line="360" w:lineRule="auto"/>
        <w:jc w:val="both"/>
        <w:rPr>
          <w:rFonts w:ascii="Tahoma" w:hAnsi="Tahoma" w:cs="Tahoma"/>
          <w:b/>
        </w:rPr>
      </w:pPr>
    </w:p>
    <w:p w14:paraId="1CBD8398" w14:textId="77777777" w:rsidR="002C1E56" w:rsidRDefault="002C1E56" w:rsidP="002C1E56">
      <w:pPr>
        <w:pStyle w:val="Paragrafoelenco"/>
        <w:spacing w:line="360" w:lineRule="auto"/>
        <w:ind w:left="284"/>
        <w:jc w:val="both"/>
        <w:rPr>
          <w:rFonts w:ascii="Tahoma" w:hAnsi="Tahoma" w:cs="Tahoma"/>
        </w:rPr>
      </w:pPr>
      <w:r w:rsidRPr="005949C6">
        <w:rPr>
          <w:rFonts w:ascii="Tahoma" w:hAnsi="Tahoma" w:cs="Tahoma"/>
          <w:b/>
        </w:rPr>
        <w:t xml:space="preserve">L’art. 1, comma 652 della L.147/2013 e </w:t>
      </w:r>
      <w:proofErr w:type="spellStart"/>
      <w:r w:rsidRPr="005949C6">
        <w:rPr>
          <w:rFonts w:ascii="Tahoma" w:hAnsi="Tahoma" w:cs="Tahoma"/>
          <w:b/>
        </w:rPr>
        <w:t>s.m.i.</w:t>
      </w:r>
      <w:proofErr w:type="spellEnd"/>
      <w:r w:rsidRPr="005949C6">
        <w:rPr>
          <w:rFonts w:ascii="Tahoma" w:hAnsi="Tahoma" w:cs="Tahoma"/>
          <w:b/>
        </w:rPr>
        <w:t>,</w:t>
      </w:r>
      <w:r w:rsidRPr="005949C6">
        <w:rPr>
          <w:rFonts w:ascii="Tahoma" w:hAnsi="Tahoma" w:cs="Tahoma"/>
        </w:rPr>
        <w:t xml:space="preserve"> prescrive che “</w:t>
      </w:r>
      <w:r w:rsidRPr="005949C6">
        <w:rPr>
          <w:rFonts w:ascii="Tahoma" w:hAnsi="Tahoma" w:cs="Tahoma"/>
          <w:i/>
        </w:rPr>
        <w:t xml:space="preserve">Nelle more della revisione  del regolamento di cui al decreto del Presidente della Repubblica 27 aprile 1999, n. 158, al fine di semplificare l'individuazione dei coefficienti relativi  alla graduazione delle tariffe </w:t>
      </w:r>
      <w:r w:rsidRPr="005949C6">
        <w:rPr>
          <w:rFonts w:ascii="Tahoma" w:hAnsi="Tahoma" w:cs="Tahoma"/>
          <w:i/>
          <w:u w:val="single"/>
        </w:rPr>
        <w:t xml:space="preserve">il comune </w:t>
      </w:r>
      <w:proofErr w:type="spellStart"/>
      <w:r w:rsidRPr="005949C6">
        <w:rPr>
          <w:rFonts w:ascii="Tahoma" w:hAnsi="Tahoma" w:cs="Tahoma"/>
          <w:i/>
          <w:u w:val="single"/>
        </w:rPr>
        <w:t>puo'</w:t>
      </w:r>
      <w:proofErr w:type="spellEnd"/>
      <w:r w:rsidRPr="005949C6">
        <w:rPr>
          <w:rFonts w:ascii="Tahoma" w:hAnsi="Tahoma" w:cs="Tahoma"/>
          <w:i/>
          <w:u w:val="single"/>
        </w:rPr>
        <w:t xml:space="preserve"> prevedere, </w:t>
      </w:r>
      <w:r>
        <w:rPr>
          <w:rFonts w:ascii="Tahoma" w:hAnsi="Tahoma" w:cs="Tahoma"/>
          <w:i/>
          <w:u w:val="single"/>
        </w:rPr>
        <w:t xml:space="preserve">per gli anni a decorrere dal 2014 e fino a diversa regolamentazione disposta dall’Autorità di regolazione per energia, reti e ambiente, ai sensi dell’art. 1, comma 527 della Legge 27 dicembre 2017, n. 205 </w:t>
      </w:r>
      <w:r w:rsidRPr="005949C6">
        <w:rPr>
          <w:rFonts w:ascii="Tahoma" w:hAnsi="Tahoma" w:cs="Tahoma"/>
          <w:i/>
          <w:u w:val="single"/>
        </w:rPr>
        <w:t>(*) l'adozione  dei coefficienti di cui alle tabelle 2, 3a, 3b, 4a e 4b dell'allegato 1 al citato  regolamento  di cui al decreto del Presidente  della Repubblica  n. 158  del  1999, inferiori ai minimi o superiori ai massimi ivi indicati del 50 per cento</w:t>
      </w:r>
      <w:r w:rsidRPr="005949C6">
        <w:rPr>
          <w:rFonts w:ascii="Tahoma" w:hAnsi="Tahoma" w:cs="Tahoma"/>
          <w:i/>
        </w:rPr>
        <w:t xml:space="preserve">, e </w:t>
      </w:r>
      <w:proofErr w:type="spellStart"/>
      <w:r w:rsidRPr="005949C6">
        <w:rPr>
          <w:rFonts w:ascii="Tahoma" w:hAnsi="Tahoma" w:cs="Tahoma"/>
          <w:i/>
        </w:rPr>
        <w:t>puo'</w:t>
      </w:r>
      <w:proofErr w:type="spellEnd"/>
      <w:r w:rsidRPr="005949C6">
        <w:rPr>
          <w:rFonts w:ascii="Tahoma" w:hAnsi="Tahoma" w:cs="Tahoma"/>
          <w:i/>
        </w:rPr>
        <w:t xml:space="preserve"> </w:t>
      </w:r>
      <w:proofErr w:type="spellStart"/>
      <w:r w:rsidRPr="005949C6">
        <w:rPr>
          <w:rFonts w:ascii="Tahoma" w:hAnsi="Tahoma" w:cs="Tahoma"/>
          <w:i/>
        </w:rPr>
        <w:t>altresi'</w:t>
      </w:r>
      <w:proofErr w:type="spellEnd"/>
      <w:r w:rsidRPr="005949C6">
        <w:rPr>
          <w:rFonts w:ascii="Tahoma" w:hAnsi="Tahoma" w:cs="Tahoma"/>
          <w:i/>
        </w:rPr>
        <w:t xml:space="preserve"> non considerare i  coefficienti di cui alle tabelle 1a e 1b del medesimo allegato 1</w:t>
      </w:r>
      <w:r w:rsidRPr="005949C6">
        <w:rPr>
          <w:rFonts w:ascii="Tahoma" w:hAnsi="Tahoma" w:cs="Tahoma"/>
        </w:rPr>
        <w:t>”.</w:t>
      </w:r>
    </w:p>
    <w:p w14:paraId="2D6E25A0" w14:textId="77777777" w:rsidR="002C1E56" w:rsidRDefault="002C1E56" w:rsidP="002C1E56">
      <w:pPr>
        <w:pStyle w:val="Corpotesto1"/>
        <w:spacing w:line="360" w:lineRule="auto"/>
        <w:rPr>
          <w:rFonts w:ascii="Tahoma" w:hAnsi="Tahoma" w:cs="Tahoma"/>
          <w:b/>
        </w:rPr>
      </w:pPr>
      <w:r w:rsidRPr="00F32991">
        <w:rPr>
          <w:rFonts w:ascii="Tahoma" w:hAnsi="Tahoma" w:cs="Tahoma"/>
          <w:b/>
        </w:rPr>
        <w:t xml:space="preserve"> </w:t>
      </w:r>
    </w:p>
    <w:p w14:paraId="75A648EF" w14:textId="77777777" w:rsidR="002C1E56" w:rsidRDefault="002C1E56" w:rsidP="002C1E56">
      <w:pPr>
        <w:pStyle w:val="Corpotesto1"/>
        <w:spacing w:line="360" w:lineRule="auto"/>
        <w:rPr>
          <w:rFonts w:ascii="Tahoma" w:hAnsi="Tahoma" w:cs="Tahoma"/>
          <w:b/>
        </w:rPr>
      </w:pPr>
    </w:p>
    <w:p w14:paraId="0748E28D" w14:textId="77777777" w:rsidR="002C1E56" w:rsidRPr="00D951E9" w:rsidRDefault="002C1E56" w:rsidP="002C1E56">
      <w:pPr>
        <w:autoSpaceDE w:val="0"/>
        <w:autoSpaceDN w:val="0"/>
        <w:adjustRightInd w:val="0"/>
        <w:rPr>
          <w:rFonts w:ascii="Tahoma" w:hAnsi="Tahoma" w:cs="Tahoma"/>
          <w:sz w:val="20"/>
          <w:szCs w:val="20"/>
        </w:rPr>
      </w:pPr>
      <w:r>
        <w:rPr>
          <w:rFonts w:ascii="Tahoma" w:hAnsi="Tahoma" w:cs="Tahoma"/>
        </w:rPr>
        <w:t xml:space="preserve">(*) </w:t>
      </w:r>
      <w:r>
        <w:rPr>
          <w:rFonts w:ascii="Tahoma" w:hAnsi="Tahoma" w:cs="Tahoma"/>
          <w:sz w:val="20"/>
          <w:szCs w:val="20"/>
        </w:rPr>
        <w:t xml:space="preserve">Art 57-bis del Decreto Legge n. 124 del 26 Ottobre 2019 convertito in Legge n. 157 del 19/12/2019 </w:t>
      </w:r>
      <w:r w:rsidRPr="00D951E9">
        <w:rPr>
          <w:rFonts w:ascii="Tahoma" w:hAnsi="Tahoma" w:cs="Tahoma"/>
          <w:sz w:val="20"/>
          <w:szCs w:val="20"/>
        </w:rPr>
        <w:t>recante: «Disposizioni urgenti in</w:t>
      </w:r>
      <w:r>
        <w:rPr>
          <w:rFonts w:ascii="Tahoma" w:hAnsi="Tahoma" w:cs="Tahoma"/>
          <w:sz w:val="20"/>
          <w:szCs w:val="20"/>
        </w:rPr>
        <w:t xml:space="preserve"> </w:t>
      </w:r>
      <w:r w:rsidRPr="00D951E9">
        <w:rPr>
          <w:rFonts w:ascii="Tahoma" w:hAnsi="Tahoma" w:cs="Tahoma"/>
          <w:sz w:val="20"/>
          <w:szCs w:val="20"/>
        </w:rPr>
        <w:t>materia fiscale e per esigenze indifferibili».</w:t>
      </w:r>
    </w:p>
    <w:p w14:paraId="04E333C6" w14:textId="77777777" w:rsidR="004169F2" w:rsidRDefault="004169F2" w:rsidP="004169F2">
      <w:pPr>
        <w:ind w:left="708" w:firstLine="708"/>
        <w:rPr>
          <w:rFonts w:ascii="Tahoma" w:hAnsi="Tahoma" w:cs="Tahoma"/>
          <w:b/>
        </w:rPr>
      </w:pPr>
    </w:p>
    <w:p w14:paraId="1B45DD1E" w14:textId="77777777" w:rsidR="004169F2" w:rsidRDefault="004169F2" w:rsidP="004169F2">
      <w:pPr>
        <w:ind w:left="708" w:firstLine="708"/>
        <w:rPr>
          <w:rFonts w:ascii="Tahoma" w:hAnsi="Tahoma" w:cs="Tahoma"/>
          <w:b/>
        </w:rPr>
        <w:sectPr w:rsidR="004169F2" w:rsidSect="00AB6074">
          <w:headerReference w:type="default" r:id="rId42"/>
          <w:pgSz w:w="11906" w:h="16838" w:code="9"/>
          <w:pgMar w:top="1134" w:right="1134" w:bottom="1979" w:left="1134" w:header="567" w:footer="567" w:gutter="0"/>
          <w:cols w:space="708"/>
          <w:docGrid w:linePitch="360"/>
        </w:sectPr>
      </w:pPr>
    </w:p>
    <w:p w14:paraId="6240857D" w14:textId="77777777" w:rsidR="00D555CD" w:rsidRPr="005F32CB" w:rsidRDefault="00D555CD" w:rsidP="00D555CD">
      <w:pPr>
        <w:spacing w:line="360" w:lineRule="auto"/>
        <w:jc w:val="both"/>
        <w:rPr>
          <w:rFonts w:ascii="Tahoma" w:hAnsi="Tahoma" w:cs="Tahoma"/>
          <w:b/>
        </w:rPr>
      </w:pPr>
      <w:r w:rsidRPr="005F32CB">
        <w:rPr>
          <w:rFonts w:ascii="Tahoma" w:hAnsi="Tahoma" w:cs="Tahoma"/>
          <w:b/>
        </w:rPr>
        <w:lastRenderedPageBreak/>
        <w:t>LE RIDUZIONI/AGEVOLAZIONI/ESENZI</w:t>
      </w:r>
      <w:r w:rsidR="00AF054F">
        <w:rPr>
          <w:rFonts w:ascii="Tahoma" w:hAnsi="Tahoma" w:cs="Tahoma"/>
          <w:b/>
        </w:rPr>
        <w:t>ONI PREVISTE IN REGIME TARI</w:t>
      </w:r>
      <w:r w:rsidRPr="005F32CB">
        <w:rPr>
          <w:rFonts w:ascii="Tahoma" w:hAnsi="Tahoma" w:cs="Tahoma"/>
          <w:b/>
        </w:rPr>
        <w:t xml:space="preserve"> SONO DI SEGUITO INDICATE:</w:t>
      </w:r>
    </w:p>
    <w:p w14:paraId="5E77DC54" w14:textId="77777777" w:rsidR="00AA5A92" w:rsidRDefault="00AA5A92" w:rsidP="00D555CD">
      <w:pPr>
        <w:rPr>
          <w:rFonts w:ascii="Tahoma" w:hAnsi="Tahoma" w:cs="Tahoma"/>
        </w:rPr>
      </w:pPr>
    </w:p>
    <w:tbl>
      <w:tblPr>
        <w:tblW w:w="14886" w:type="dxa"/>
        <w:tblInd w:w="70" w:type="dxa"/>
        <w:tblLayout w:type="fixed"/>
        <w:tblCellMar>
          <w:left w:w="70" w:type="dxa"/>
          <w:right w:w="70" w:type="dxa"/>
        </w:tblCellMar>
        <w:tblLook w:val="04A0" w:firstRow="1" w:lastRow="0" w:firstColumn="1" w:lastColumn="0" w:noHBand="0" w:noVBand="1"/>
      </w:tblPr>
      <w:tblGrid>
        <w:gridCol w:w="709"/>
        <w:gridCol w:w="1844"/>
        <w:gridCol w:w="1418"/>
        <w:gridCol w:w="1277"/>
        <w:gridCol w:w="1135"/>
        <w:gridCol w:w="1277"/>
        <w:gridCol w:w="993"/>
        <w:gridCol w:w="993"/>
        <w:gridCol w:w="686"/>
        <w:gridCol w:w="220"/>
        <w:gridCol w:w="493"/>
        <w:gridCol w:w="161"/>
        <w:gridCol w:w="134"/>
        <w:gridCol w:w="709"/>
        <w:gridCol w:w="435"/>
        <w:gridCol w:w="843"/>
        <w:gridCol w:w="1559"/>
      </w:tblGrid>
      <w:tr w:rsidR="003D25DA" w14:paraId="09DC5108" w14:textId="77777777" w:rsidTr="00556BD7">
        <w:trPr>
          <w:trHeight w:val="270"/>
        </w:trPr>
        <w:tc>
          <w:tcPr>
            <w:tcW w:w="709" w:type="dxa"/>
            <w:tcBorders>
              <w:top w:val="single" w:sz="8" w:space="0" w:color="auto"/>
              <w:left w:val="single" w:sz="8" w:space="0" w:color="auto"/>
              <w:bottom w:val="nil"/>
              <w:right w:val="single" w:sz="8" w:space="0" w:color="000000"/>
            </w:tcBorders>
          </w:tcPr>
          <w:p w14:paraId="052DF21E" w14:textId="77777777" w:rsidR="003D25DA" w:rsidRDefault="003D25DA" w:rsidP="0005699B">
            <w:pPr>
              <w:rPr>
                <w:rFonts w:ascii="Arial" w:hAnsi="Arial" w:cs="Arial"/>
                <w:sz w:val="16"/>
                <w:szCs w:val="16"/>
              </w:rPr>
            </w:pPr>
          </w:p>
        </w:tc>
        <w:tc>
          <w:tcPr>
            <w:tcW w:w="14177" w:type="dxa"/>
            <w:gridSpan w:val="16"/>
            <w:tcBorders>
              <w:top w:val="single" w:sz="8" w:space="0" w:color="auto"/>
              <w:left w:val="single" w:sz="8" w:space="0" w:color="auto"/>
              <w:bottom w:val="nil"/>
              <w:right w:val="single" w:sz="8" w:space="0" w:color="000000"/>
            </w:tcBorders>
            <w:shd w:val="clear" w:color="auto" w:fill="auto"/>
            <w:noWrap/>
            <w:vAlign w:val="bottom"/>
            <w:hideMark/>
          </w:tcPr>
          <w:p w14:paraId="4EAE255D" w14:textId="30257D1E" w:rsidR="003D25DA" w:rsidRDefault="003D25DA" w:rsidP="0005699B">
            <w:pPr>
              <w:rPr>
                <w:rFonts w:ascii="Arial" w:hAnsi="Arial" w:cs="Arial"/>
                <w:sz w:val="16"/>
                <w:szCs w:val="16"/>
              </w:rPr>
            </w:pPr>
            <w:r>
              <w:rPr>
                <w:rFonts w:ascii="Arial" w:hAnsi="Arial" w:cs="Arial"/>
                <w:sz w:val="16"/>
                <w:szCs w:val="16"/>
              </w:rPr>
              <w:t xml:space="preserve">TARIFFA </w:t>
            </w:r>
            <w:proofErr w:type="gramStart"/>
            <w:r>
              <w:rPr>
                <w:rFonts w:ascii="Arial" w:hAnsi="Arial" w:cs="Arial"/>
                <w:b/>
                <w:bCs/>
                <w:sz w:val="16"/>
                <w:szCs w:val="16"/>
              </w:rPr>
              <w:t xml:space="preserve">VARIABILE </w:t>
            </w:r>
            <w:r>
              <w:rPr>
                <w:rFonts w:ascii="Arial" w:hAnsi="Arial" w:cs="Arial"/>
                <w:sz w:val="16"/>
                <w:szCs w:val="16"/>
              </w:rPr>
              <w:t xml:space="preserve"> </w:t>
            </w:r>
            <w:r>
              <w:rPr>
                <w:rFonts w:ascii="Arial" w:hAnsi="Arial" w:cs="Arial"/>
                <w:sz w:val="16"/>
                <w:szCs w:val="16"/>
                <w:u w:val="single"/>
              </w:rPr>
              <w:t>UTENZE</w:t>
            </w:r>
            <w:proofErr w:type="gramEnd"/>
            <w:r>
              <w:rPr>
                <w:rFonts w:ascii="Arial" w:hAnsi="Arial" w:cs="Arial"/>
                <w:sz w:val="16"/>
                <w:szCs w:val="16"/>
                <w:u w:val="single"/>
              </w:rPr>
              <w:t xml:space="preserve"> NON DOMESTICHE</w:t>
            </w:r>
            <w:r>
              <w:rPr>
                <w:rFonts w:ascii="Arial" w:hAnsi="Arial" w:cs="Arial"/>
                <w:sz w:val="16"/>
                <w:szCs w:val="16"/>
              </w:rPr>
              <w:t xml:space="preserve"> -aggregato dei dati-</w:t>
            </w:r>
          </w:p>
        </w:tc>
      </w:tr>
      <w:tr w:rsidR="00A86A3B" w14:paraId="27D63442" w14:textId="77777777" w:rsidTr="00A86A3B">
        <w:trPr>
          <w:trHeight w:val="255"/>
        </w:trPr>
        <w:tc>
          <w:tcPr>
            <w:tcW w:w="709" w:type="dxa"/>
            <w:tcBorders>
              <w:top w:val="single" w:sz="4" w:space="0" w:color="auto"/>
              <w:left w:val="single" w:sz="4" w:space="0" w:color="auto"/>
              <w:bottom w:val="single" w:sz="4" w:space="0" w:color="auto"/>
              <w:right w:val="single" w:sz="4" w:space="0" w:color="auto"/>
            </w:tcBorders>
          </w:tcPr>
          <w:p w14:paraId="641D5720" w14:textId="77777777" w:rsidR="00A86A3B" w:rsidRDefault="00A86A3B" w:rsidP="00A86A3B">
            <w:pPr>
              <w:rPr>
                <w:rFonts w:ascii="Arial" w:hAnsi="Arial" w:cs="Arial"/>
                <w:b/>
                <w:bCs/>
                <w:sz w:val="16"/>
                <w:szCs w:val="16"/>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A461CE" w14:textId="77777777" w:rsidR="00A86A3B" w:rsidRDefault="00A86A3B" w:rsidP="00A86A3B">
            <w:pPr>
              <w:rPr>
                <w:rFonts w:ascii="Arial" w:hAnsi="Arial" w:cs="Arial"/>
                <w:b/>
                <w:bCs/>
                <w:sz w:val="16"/>
                <w:szCs w:val="16"/>
              </w:rPr>
            </w:pPr>
            <w:r>
              <w:rPr>
                <w:rFonts w:ascii="Arial" w:hAnsi="Arial" w:cs="Arial"/>
                <w:b/>
                <w:bCs/>
                <w:sz w:val="16"/>
                <w:szCs w:val="16"/>
              </w:rPr>
              <w:t>Descrizione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41490D5A" w14:textId="178CD139" w:rsidR="00A86A3B" w:rsidRDefault="00A86A3B" w:rsidP="00A86A3B">
            <w:pPr>
              <w:rPr>
                <w:rFonts w:ascii="Arial" w:hAnsi="Arial" w:cs="Arial"/>
                <w:b/>
                <w:bCs/>
                <w:sz w:val="16"/>
                <w:szCs w:val="16"/>
              </w:rPr>
            </w:pPr>
            <w:r>
              <w:rPr>
                <w:rFonts w:ascii="Arial" w:hAnsi="Arial" w:cs="Arial"/>
                <w:b/>
                <w:bCs/>
                <w:sz w:val="16"/>
                <w:szCs w:val="16"/>
              </w:rPr>
              <w:t>Superficie totale</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A9216A7" w14:textId="00576826" w:rsidR="00A86A3B" w:rsidRDefault="00A86A3B" w:rsidP="00A86A3B">
            <w:pPr>
              <w:rPr>
                <w:rFonts w:ascii="Arial" w:hAnsi="Arial" w:cs="Arial"/>
                <w:b/>
                <w:bCs/>
                <w:sz w:val="16"/>
                <w:szCs w:val="16"/>
              </w:rPr>
            </w:pPr>
            <w:r>
              <w:rPr>
                <w:rFonts w:ascii="Arial" w:hAnsi="Arial" w:cs="Arial"/>
                <w:b/>
                <w:bCs/>
                <w:sz w:val="16"/>
                <w:szCs w:val="16"/>
              </w:rPr>
              <w:t>Superficie Tariffa Piena</w:t>
            </w:r>
          </w:p>
        </w:tc>
        <w:tc>
          <w:tcPr>
            <w:tcW w:w="1135" w:type="dxa"/>
            <w:tcBorders>
              <w:top w:val="single" w:sz="4" w:space="0" w:color="auto"/>
              <w:left w:val="nil"/>
              <w:bottom w:val="single" w:sz="4" w:space="0" w:color="auto"/>
              <w:right w:val="single" w:sz="4" w:space="0" w:color="auto"/>
            </w:tcBorders>
            <w:shd w:val="clear" w:color="auto" w:fill="auto"/>
            <w:vAlign w:val="bottom"/>
            <w:hideMark/>
          </w:tcPr>
          <w:p w14:paraId="417BE028" w14:textId="10E7CC6D" w:rsidR="00A86A3B" w:rsidRDefault="00A86A3B" w:rsidP="00A86A3B">
            <w:pPr>
              <w:rPr>
                <w:rFonts w:ascii="Arial" w:hAnsi="Arial" w:cs="Arial"/>
                <w:b/>
                <w:bCs/>
                <w:sz w:val="16"/>
                <w:szCs w:val="16"/>
              </w:rPr>
            </w:pPr>
            <w:r>
              <w:rPr>
                <w:rFonts w:ascii="Arial" w:hAnsi="Arial" w:cs="Arial"/>
                <w:b/>
                <w:bCs/>
                <w:sz w:val="16"/>
                <w:szCs w:val="16"/>
              </w:rPr>
              <w:t>Rid 5% Ristoranti trattorie</w:t>
            </w:r>
          </w:p>
        </w:tc>
        <w:tc>
          <w:tcPr>
            <w:tcW w:w="1277" w:type="dxa"/>
            <w:tcBorders>
              <w:top w:val="single" w:sz="8" w:space="0" w:color="auto"/>
              <w:left w:val="nil"/>
              <w:bottom w:val="single" w:sz="4" w:space="0" w:color="auto"/>
              <w:right w:val="single" w:sz="4" w:space="0" w:color="auto"/>
            </w:tcBorders>
            <w:shd w:val="clear" w:color="auto" w:fill="auto"/>
            <w:vAlign w:val="bottom"/>
            <w:hideMark/>
          </w:tcPr>
          <w:p w14:paraId="4853300E" w14:textId="61BDA25B" w:rsidR="00A86A3B" w:rsidRDefault="00A86A3B" w:rsidP="00A86A3B">
            <w:pPr>
              <w:jc w:val="center"/>
              <w:rPr>
                <w:rFonts w:ascii="Arial" w:hAnsi="Arial" w:cs="Arial"/>
                <w:b/>
                <w:bCs/>
                <w:sz w:val="16"/>
                <w:szCs w:val="16"/>
              </w:rPr>
            </w:pPr>
            <w:r>
              <w:rPr>
                <w:rFonts w:ascii="Arial" w:hAnsi="Arial" w:cs="Arial"/>
                <w:b/>
                <w:bCs/>
                <w:sz w:val="16"/>
                <w:szCs w:val="16"/>
              </w:rPr>
              <w:t>Rid 10%BAR, SUPERMERCATI, PASTICCERIE, FORNO</w:t>
            </w:r>
          </w:p>
        </w:tc>
        <w:tc>
          <w:tcPr>
            <w:tcW w:w="993" w:type="dxa"/>
            <w:tcBorders>
              <w:top w:val="single" w:sz="8" w:space="0" w:color="auto"/>
              <w:left w:val="nil"/>
              <w:bottom w:val="single" w:sz="4" w:space="0" w:color="auto"/>
              <w:right w:val="single" w:sz="4" w:space="0" w:color="auto"/>
            </w:tcBorders>
            <w:shd w:val="clear" w:color="auto" w:fill="auto"/>
            <w:vAlign w:val="bottom"/>
            <w:hideMark/>
          </w:tcPr>
          <w:p w14:paraId="3A67548A" w14:textId="7EF0E482" w:rsidR="00A86A3B" w:rsidRDefault="00A86A3B" w:rsidP="00A86A3B">
            <w:pPr>
              <w:jc w:val="center"/>
              <w:rPr>
                <w:rFonts w:ascii="Arial" w:hAnsi="Arial" w:cs="Arial"/>
                <w:b/>
                <w:bCs/>
                <w:sz w:val="16"/>
                <w:szCs w:val="16"/>
              </w:rPr>
            </w:pPr>
            <w:r>
              <w:rPr>
                <w:rFonts w:ascii="Arial" w:hAnsi="Arial" w:cs="Arial"/>
                <w:b/>
                <w:bCs/>
                <w:sz w:val="16"/>
                <w:szCs w:val="16"/>
              </w:rPr>
              <w:t>Rid 30% ORTOFRUTTA, PESCHERIA, FIORI E PIANTE</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00DC6F3" w14:textId="66193280" w:rsidR="00A86A3B" w:rsidRDefault="00A86A3B" w:rsidP="00A86A3B">
            <w:pPr>
              <w:rPr>
                <w:rFonts w:ascii="Arial" w:hAnsi="Arial" w:cs="Arial"/>
                <w:b/>
                <w:bCs/>
                <w:sz w:val="16"/>
                <w:szCs w:val="16"/>
              </w:rPr>
            </w:pPr>
            <w:r>
              <w:rPr>
                <w:rFonts w:ascii="Arial" w:hAnsi="Arial" w:cs="Arial"/>
                <w:b/>
                <w:bCs/>
                <w:sz w:val="16"/>
                <w:szCs w:val="16"/>
              </w:rPr>
              <w:t>Rid 40% officina di carpenteria metallica</w:t>
            </w:r>
          </w:p>
        </w:tc>
        <w:tc>
          <w:tcPr>
            <w:tcW w:w="906" w:type="dxa"/>
            <w:gridSpan w:val="2"/>
            <w:tcBorders>
              <w:top w:val="single" w:sz="4" w:space="0" w:color="auto"/>
              <w:left w:val="nil"/>
              <w:bottom w:val="single" w:sz="4" w:space="0" w:color="auto"/>
              <w:right w:val="single" w:sz="4" w:space="0" w:color="auto"/>
            </w:tcBorders>
            <w:shd w:val="clear" w:color="auto" w:fill="auto"/>
            <w:vAlign w:val="bottom"/>
            <w:hideMark/>
          </w:tcPr>
          <w:p w14:paraId="6B962B4C" w14:textId="4906809F" w:rsidR="00A86A3B" w:rsidRDefault="00A86A3B" w:rsidP="00A86A3B">
            <w:pPr>
              <w:jc w:val="center"/>
              <w:rPr>
                <w:rFonts w:ascii="Arial" w:hAnsi="Arial" w:cs="Arial"/>
                <w:b/>
                <w:bCs/>
                <w:sz w:val="16"/>
                <w:szCs w:val="16"/>
              </w:rPr>
            </w:pPr>
            <w:r>
              <w:rPr>
                <w:rFonts w:ascii="Arial" w:hAnsi="Arial" w:cs="Arial"/>
                <w:b/>
                <w:bCs/>
                <w:sz w:val="16"/>
                <w:szCs w:val="16"/>
              </w:rPr>
              <w:t>Rid 50% Stagionalità/smaltimento</w:t>
            </w:r>
          </w:p>
        </w:tc>
        <w:tc>
          <w:tcPr>
            <w:tcW w:w="788" w:type="dxa"/>
            <w:gridSpan w:val="3"/>
            <w:tcBorders>
              <w:top w:val="single" w:sz="4" w:space="0" w:color="auto"/>
              <w:left w:val="nil"/>
              <w:bottom w:val="single" w:sz="4" w:space="0" w:color="auto"/>
              <w:right w:val="single" w:sz="4" w:space="0" w:color="auto"/>
            </w:tcBorders>
            <w:shd w:val="clear" w:color="auto" w:fill="auto"/>
            <w:vAlign w:val="bottom"/>
            <w:hideMark/>
          </w:tcPr>
          <w:p w14:paraId="7B07E656" w14:textId="0C773658" w:rsidR="00A86A3B" w:rsidRDefault="00A86A3B" w:rsidP="00A86A3B">
            <w:pPr>
              <w:rPr>
                <w:rFonts w:ascii="Arial" w:hAnsi="Arial" w:cs="Arial"/>
                <w:b/>
                <w:bCs/>
                <w:sz w:val="16"/>
                <w:szCs w:val="16"/>
              </w:rPr>
            </w:pPr>
            <w:r>
              <w:rPr>
                <w:rFonts w:ascii="Arial" w:hAnsi="Arial" w:cs="Arial"/>
                <w:b/>
                <w:bCs/>
                <w:sz w:val="16"/>
                <w:szCs w:val="16"/>
              </w:rPr>
              <w:t>Rid 70% Case coloniche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91C6873" w14:textId="075615F1" w:rsidR="00A86A3B" w:rsidRDefault="00A86A3B" w:rsidP="00A86A3B">
            <w:pPr>
              <w:jc w:val="center"/>
              <w:rPr>
                <w:rFonts w:ascii="Arial" w:hAnsi="Arial" w:cs="Arial"/>
                <w:b/>
                <w:bCs/>
                <w:sz w:val="16"/>
                <w:szCs w:val="16"/>
              </w:rPr>
            </w:pPr>
            <w:proofErr w:type="spellStart"/>
            <w:r>
              <w:rPr>
                <w:rFonts w:ascii="Arial" w:hAnsi="Arial" w:cs="Arial"/>
                <w:b/>
                <w:bCs/>
                <w:sz w:val="16"/>
                <w:szCs w:val="16"/>
              </w:rPr>
              <w:t>Kd</w:t>
            </w:r>
            <w:proofErr w:type="spellEnd"/>
          </w:p>
        </w:tc>
        <w:tc>
          <w:tcPr>
            <w:tcW w:w="1278" w:type="dxa"/>
            <w:gridSpan w:val="2"/>
            <w:tcBorders>
              <w:top w:val="single" w:sz="4" w:space="0" w:color="auto"/>
              <w:left w:val="nil"/>
              <w:bottom w:val="single" w:sz="4" w:space="0" w:color="auto"/>
              <w:right w:val="single" w:sz="4" w:space="0" w:color="auto"/>
            </w:tcBorders>
            <w:shd w:val="clear" w:color="auto" w:fill="auto"/>
            <w:vAlign w:val="center"/>
            <w:hideMark/>
          </w:tcPr>
          <w:p w14:paraId="51E003AE" w14:textId="3565EE09" w:rsidR="00A86A3B" w:rsidRDefault="00A86A3B" w:rsidP="00A86A3B">
            <w:pPr>
              <w:jc w:val="center"/>
              <w:rPr>
                <w:rFonts w:ascii="Arial" w:hAnsi="Arial" w:cs="Arial"/>
                <w:b/>
                <w:bCs/>
                <w:sz w:val="16"/>
                <w:szCs w:val="16"/>
              </w:rPr>
            </w:pPr>
            <w:r>
              <w:rPr>
                <w:rFonts w:ascii="Arial" w:hAnsi="Arial" w:cs="Arial"/>
                <w:b/>
                <w:bCs/>
                <w:sz w:val="16"/>
                <w:szCs w:val="16"/>
              </w:rPr>
              <w:t>Tar. Variabile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9FA0673" w14:textId="4983D49D" w:rsidR="00A86A3B" w:rsidRDefault="00A86A3B" w:rsidP="00A86A3B">
            <w:pPr>
              <w:jc w:val="center"/>
              <w:rPr>
                <w:rFonts w:ascii="Arial" w:hAnsi="Arial" w:cs="Arial"/>
                <w:b/>
                <w:bCs/>
                <w:sz w:val="16"/>
                <w:szCs w:val="16"/>
              </w:rPr>
            </w:pPr>
            <w:r>
              <w:rPr>
                <w:rFonts w:ascii="Arial" w:hAnsi="Arial" w:cs="Arial"/>
                <w:b/>
                <w:bCs/>
                <w:sz w:val="16"/>
                <w:szCs w:val="16"/>
              </w:rPr>
              <w:t>Importo</w:t>
            </w:r>
          </w:p>
        </w:tc>
      </w:tr>
      <w:tr w:rsidR="00A86A3B" w14:paraId="71936449" w14:textId="77777777" w:rsidTr="00A86A3B">
        <w:trPr>
          <w:trHeight w:val="270"/>
        </w:trPr>
        <w:tc>
          <w:tcPr>
            <w:tcW w:w="709" w:type="dxa"/>
            <w:tcBorders>
              <w:top w:val="nil"/>
              <w:left w:val="single" w:sz="4" w:space="0" w:color="auto"/>
              <w:bottom w:val="single" w:sz="4" w:space="0" w:color="auto"/>
              <w:right w:val="single" w:sz="4" w:space="0" w:color="auto"/>
            </w:tcBorders>
            <w:vAlign w:val="bottom"/>
          </w:tcPr>
          <w:p w14:paraId="5F9F9095" w14:textId="77777777" w:rsidR="00A86A3B" w:rsidRDefault="00A86A3B" w:rsidP="00A86A3B">
            <w:pPr>
              <w:jc w:val="center"/>
              <w:rPr>
                <w:rFonts w:ascii="Arial" w:hAnsi="Arial" w:cs="Arial"/>
                <w:sz w:val="16"/>
                <w:szCs w:val="16"/>
              </w:rPr>
            </w:pPr>
            <w:r>
              <w:rPr>
                <w:rFonts w:ascii="Arial" w:hAnsi="Arial" w:cs="Arial"/>
                <w:sz w:val="16"/>
                <w:szCs w:val="16"/>
              </w:rPr>
              <w:t>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77A7E59" w14:textId="77777777" w:rsidR="00A86A3B" w:rsidRDefault="00A86A3B" w:rsidP="00A86A3B">
            <w:pPr>
              <w:jc w:val="center"/>
              <w:rPr>
                <w:rFonts w:ascii="Arial" w:hAnsi="Arial" w:cs="Arial"/>
                <w:sz w:val="16"/>
                <w:szCs w:val="16"/>
              </w:rPr>
            </w:pPr>
            <w:r>
              <w:rPr>
                <w:rFonts w:ascii="Arial" w:hAnsi="Arial" w:cs="Arial"/>
                <w:sz w:val="16"/>
                <w:szCs w:val="16"/>
              </w:rPr>
              <w:t>Musei, biblioteche, scuole, associazioni, luoghi di culto</w:t>
            </w:r>
          </w:p>
        </w:tc>
        <w:tc>
          <w:tcPr>
            <w:tcW w:w="1418" w:type="dxa"/>
            <w:tcBorders>
              <w:top w:val="nil"/>
              <w:left w:val="nil"/>
              <w:bottom w:val="single" w:sz="4" w:space="0" w:color="auto"/>
              <w:right w:val="single" w:sz="4" w:space="0" w:color="auto"/>
            </w:tcBorders>
            <w:shd w:val="clear" w:color="auto" w:fill="auto"/>
            <w:noWrap/>
            <w:vAlign w:val="bottom"/>
            <w:hideMark/>
          </w:tcPr>
          <w:p w14:paraId="014DC420" w14:textId="62557C95" w:rsidR="00A86A3B" w:rsidRDefault="00A86A3B" w:rsidP="00A86A3B">
            <w:pPr>
              <w:jc w:val="right"/>
              <w:rPr>
                <w:rFonts w:ascii="Arial" w:hAnsi="Arial" w:cs="Arial"/>
                <w:sz w:val="16"/>
                <w:szCs w:val="16"/>
              </w:rPr>
            </w:pPr>
            <w:r>
              <w:rPr>
                <w:rFonts w:ascii="Arial" w:hAnsi="Arial" w:cs="Arial"/>
                <w:sz w:val="16"/>
                <w:szCs w:val="16"/>
              </w:rPr>
              <w:t xml:space="preserve">                420,00 </w:t>
            </w:r>
          </w:p>
        </w:tc>
        <w:tc>
          <w:tcPr>
            <w:tcW w:w="1277" w:type="dxa"/>
            <w:tcBorders>
              <w:top w:val="nil"/>
              <w:left w:val="nil"/>
              <w:bottom w:val="single" w:sz="4" w:space="0" w:color="auto"/>
              <w:right w:val="single" w:sz="4" w:space="0" w:color="auto"/>
            </w:tcBorders>
            <w:shd w:val="clear" w:color="auto" w:fill="auto"/>
            <w:noWrap/>
            <w:vAlign w:val="bottom"/>
            <w:hideMark/>
          </w:tcPr>
          <w:p w14:paraId="1F699E0C" w14:textId="09ACFE97" w:rsidR="00A86A3B" w:rsidRDefault="00A86A3B" w:rsidP="00A86A3B">
            <w:pPr>
              <w:jc w:val="right"/>
              <w:rPr>
                <w:rFonts w:ascii="Arial" w:hAnsi="Arial" w:cs="Arial"/>
                <w:sz w:val="16"/>
                <w:szCs w:val="16"/>
              </w:rPr>
            </w:pPr>
            <w:r>
              <w:rPr>
                <w:rFonts w:ascii="Arial" w:hAnsi="Arial" w:cs="Arial"/>
                <w:sz w:val="16"/>
                <w:szCs w:val="16"/>
              </w:rPr>
              <w:t xml:space="preserve">             420,00 </w:t>
            </w:r>
          </w:p>
        </w:tc>
        <w:tc>
          <w:tcPr>
            <w:tcW w:w="1135" w:type="dxa"/>
            <w:tcBorders>
              <w:top w:val="nil"/>
              <w:left w:val="nil"/>
              <w:bottom w:val="single" w:sz="4" w:space="0" w:color="auto"/>
              <w:right w:val="single" w:sz="4" w:space="0" w:color="auto"/>
            </w:tcBorders>
            <w:shd w:val="clear" w:color="auto" w:fill="auto"/>
            <w:noWrap/>
            <w:vAlign w:val="bottom"/>
            <w:hideMark/>
          </w:tcPr>
          <w:p w14:paraId="31E10276" w14:textId="0986AC1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20282E84" w14:textId="3F56274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08D3E48" w14:textId="7B278CE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59B1475" w14:textId="7024CB4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296C8274" w14:textId="41D4C55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42D56D96" w14:textId="04B27BE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10D9FE58" w14:textId="03D17326" w:rsidR="00A86A3B" w:rsidRDefault="00A86A3B" w:rsidP="00A86A3B">
            <w:pPr>
              <w:jc w:val="right"/>
              <w:rPr>
                <w:rFonts w:ascii="Arial" w:hAnsi="Arial" w:cs="Arial"/>
                <w:sz w:val="16"/>
                <w:szCs w:val="16"/>
              </w:rPr>
            </w:pPr>
            <w:r>
              <w:rPr>
                <w:rFonts w:ascii="Arial" w:hAnsi="Arial" w:cs="Arial"/>
                <w:sz w:val="16"/>
                <w:szCs w:val="16"/>
              </w:rPr>
              <w:t>2,93</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5FF2A32" w14:textId="1BC244F3" w:rsidR="00A86A3B" w:rsidRDefault="00A86A3B" w:rsidP="00A86A3B">
            <w:pPr>
              <w:jc w:val="right"/>
              <w:rPr>
                <w:rFonts w:ascii="Arial" w:hAnsi="Arial" w:cs="Arial"/>
                <w:sz w:val="16"/>
                <w:szCs w:val="16"/>
              </w:rPr>
            </w:pPr>
            <w:r>
              <w:rPr>
                <w:rFonts w:ascii="Arial" w:hAnsi="Arial" w:cs="Arial"/>
                <w:sz w:val="16"/>
                <w:szCs w:val="16"/>
              </w:rPr>
              <w:t>2,39611</w:t>
            </w:r>
          </w:p>
        </w:tc>
        <w:tc>
          <w:tcPr>
            <w:tcW w:w="1559" w:type="dxa"/>
            <w:tcBorders>
              <w:top w:val="nil"/>
              <w:left w:val="nil"/>
              <w:bottom w:val="single" w:sz="4" w:space="0" w:color="auto"/>
              <w:right w:val="single" w:sz="4" w:space="0" w:color="auto"/>
            </w:tcBorders>
            <w:shd w:val="clear" w:color="auto" w:fill="auto"/>
            <w:noWrap/>
            <w:vAlign w:val="bottom"/>
            <w:hideMark/>
          </w:tcPr>
          <w:p w14:paraId="79028ACA" w14:textId="3BCB169C" w:rsidR="00A86A3B" w:rsidRDefault="00A86A3B" w:rsidP="00A86A3B">
            <w:pPr>
              <w:jc w:val="right"/>
              <w:rPr>
                <w:rFonts w:ascii="Arial" w:hAnsi="Arial" w:cs="Arial"/>
                <w:sz w:val="16"/>
                <w:szCs w:val="16"/>
              </w:rPr>
            </w:pPr>
            <w:r>
              <w:rPr>
                <w:rFonts w:ascii="Arial" w:hAnsi="Arial" w:cs="Arial"/>
                <w:sz w:val="16"/>
                <w:szCs w:val="16"/>
              </w:rPr>
              <w:t>€ 1.006,36</w:t>
            </w:r>
          </w:p>
        </w:tc>
      </w:tr>
      <w:tr w:rsidR="00A86A3B" w14:paraId="2E3A5D57"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3E7B3CEE" w14:textId="77777777" w:rsidR="00A86A3B" w:rsidRDefault="00A86A3B" w:rsidP="00A86A3B">
            <w:pPr>
              <w:jc w:val="center"/>
              <w:rPr>
                <w:rFonts w:ascii="Arial" w:hAnsi="Arial" w:cs="Arial"/>
                <w:sz w:val="16"/>
                <w:szCs w:val="16"/>
              </w:rPr>
            </w:pPr>
            <w:r>
              <w:rPr>
                <w:rFonts w:ascii="Arial" w:hAnsi="Arial" w:cs="Arial"/>
                <w:sz w:val="16"/>
                <w:szCs w:val="16"/>
              </w:rPr>
              <w:t>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8DD4C68" w14:textId="77777777" w:rsidR="00A86A3B" w:rsidRDefault="00A86A3B" w:rsidP="00A86A3B">
            <w:pPr>
              <w:jc w:val="center"/>
              <w:rPr>
                <w:rFonts w:ascii="Arial" w:hAnsi="Arial" w:cs="Arial"/>
                <w:sz w:val="16"/>
                <w:szCs w:val="16"/>
              </w:rPr>
            </w:pPr>
            <w:r>
              <w:rPr>
                <w:rFonts w:ascii="Arial" w:hAnsi="Arial" w:cs="Arial"/>
                <w:sz w:val="16"/>
                <w:szCs w:val="16"/>
              </w:rPr>
              <w:t>Campeggi, distributori carburanti</w:t>
            </w:r>
          </w:p>
        </w:tc>
        <w:tc>
          <w:tcPr>
            <w:tcW w:w="1418" w:type="dxa"/>
            <w:tcBorders>
              <w:top w:val="nil"/>
              <w:left w:val="nil"/>
              <w:bottom w:val="single" w:sz="4" w:space="0" w:color="auto"/>
              <w:right w:val="single" w:sz="4" w:space="0" w:color="auto"/>
            </w:tcBorders>
            <w:shd w:val="clear" w:color="auto" w:fill="auto"/>
            <w:noWrap/>
            <w:vAlign w:val="bottom"/>
            <w:hideMark/>
          </w:tcPr>
          <w:p w14:paraId="7CC8F25E" w14:textId="52FDC319" w:rsidR="00A86A3B" w:rsidRDefault="00A86A3B" w:rsidP="00A86A3B">
            <w:pPr>
              <w:jc w:val="right"/>
              <w:rPr>
                <w:rFonts w:ascii="Arial" w:hAnsi="Arial" w:cs="Arial"/>
                <w:sz w:val="16"/>
                <w:szCs w:val="16"/>
              </w:rPr>
            </w:pPr>
            <w:r>
              <w:rPr>
                <w:rFonts w:ascii="Arial" w:hAnsi="Arial" w:cs="Arial"/>
                <w:sz w:val="16"/>
                <w:szCs w:val="16"/>
              </w:rPr>
              <w:t xml:space="preserve">                  80,00 </w:t>
            </w:r>
          </w:p>
        </w:tc>
        <w:tc>
          <w:tcPr>
            <w:tcW w:w="1277" w:type="dxa"/>
            <w:tcBorders>
              <w:top w:val="nil"/>
              <w:left w:val="nil"/>
              <w:bottom w:val="single" w:sz="4" w:space="0" w:color="auto"/>
              <w:right w:val="single" w:sz="4" w:space="0" w:color="auto"/>
            </w:tcBorders>
            <w:shd w:val="clear" w:color="auto" w:fill="auto"/>
            <w:noWrap/>
            <w:vAlign w:val="bottom"/>
            <w:hideMark/>
          </w:tcPr>
          <w:p w14:paraId="4406F004" w14:textId="66052204" w:rsidR="00A86A3B" w:rsidRDefault="00A86A3B" w:rsidP="00A86A3B">
            <w:pPr>
              <w:jc w:val="right"/>
              <w:rPr>
                <w:rFonts w:ascii="Arial" w:hAnsi="Arial" w:cs="Arial"/>
                <w:sz w:val="16"/>
                <w:szCs w:val="16"/>
              </w:rPr>
            </w:pPr>
            <w:r>
              <w:rPr>
                <w:rFonts w:ascii="Arial" w:hAnsi="Arial" w:cs="Arial"/>
                <w:sz w:val="16"/>
                <w:szCs w:val="16"/>
              </w:rPr>
              <w:t xml:space="preserve">               80,00 </w:t>
            </w:r>
          </w:p>
        </w:tc>
        <w:tc>
          <w:tcPr>
            <w:tcW w:w="1135" w:type="dxa"/>
            <w:tcBorders>
              <w:top w:val="nil"/>
              <w:left w:val="nil"/>
              <w:bottom w:val="single" w:sz="4" w:space="0" w:color="auto"/>
              <w:right w:val="single" w:sz="4" w:space="0" w:color="auto"/>
            </w:tcBorders>
            <w:shd w:val="clear" w:color="auto" w:fill="auto"/>
            <w:noWrap/>
            <w:vAlign w:val="bottom"/>
            <w:hideMark/>
          </w:tcPr>
          <w:p w14:paraId="5932AAA2" w14:textId="34059BB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07C8F93F" w14:textId="6D25FB6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40EAB0C" w14:textId="3632798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1C4B7F1" w14:textId="6640972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72D13E16" w14:textId="55421C4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6047D245" w14:textId="73C942D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E5A90C9" w14:textId="24EAFC01" w:rsidR="00A86A3B" w:rsidRDefault="00A86A3B" w:rsidP="00A86A3B">
            <w:pPr>
              <w:jc w:val="right"/>
              <w:rPr>
                <w:rFonts w:ascii="Arial" w:hAnsi="Arial" w:cs="Arial"/>
                <w:sz w:val="16"/>
                <w:szCs w:val="16"/>
              </w:rPr>
            </w:pPr>
            <w:r>
              <w:rPr>
                <w:rFonts w:ascii="Arial" w:hAnsi="Arial" w:cs="Arial"/>
                <w:sz w:val="16"/>
                <w:szCs w:val="16"/>
              </w:rPr>
              <w:t>5,95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3714231" w14:textId="5565A616" w:rsidR="00A86A3B" w:rsidRDefault="00A86A3B" w:rsidP="00A86A3B">
            <w:pPr>
              <w:jc w:val="right"/>
              <w:rPr>
                <w:rFonts w:ascii="Arial" w:hAnsi="Arial" w:cs="Arial"/>
                <w:sz w:val="16"/>
                <w:szCs w:val="16"/>
              </w:rPr>
            </w:pPr>
            <w:r>
              <w:rPr>
                <w:rFonts w:ascii="Arial" w:hAnsi="Arial" w:cs="Arial"/>
                <w:sz w:val="16"/>
                <w:szCs w:val="16"/>
              </w:rPr>
              <w:t>4,86581</w:t>
            </w:r>
          </w:p>
        </w:tc>
        <w:tc>
          <w:tcPr>
            <w:tcW w:w="1559" w:type="dxa"/>
            <w:tcBorders>
              <w:top w:val="nil"/>
              <w:left w:val="nil"/>
              <w:bottom w:val="single" w:sz="4" w:space="0" w:color="auto"/>
              <w:right w:val="single" w:sz="4" w:space="0" w:color="auto"/>
            </w:tcBorders>
            <w:shd w:val="clear" w:color="auto" w:fill="auto"/>
            <w:noWrap/>
            <w:vAlign w:val="bottom"/>
            <w:hideMark/>
          </w:tcPr>
          <w:p w14:paraId="1B051D1B" w14:textId="46C0513E" w:rsidR="00A86A3B" w:rsidRDefault="00A86A3B" w:rsidP="00A86A3B">
            <w:pPr>
              <w:jc w:val="right"/>
              <w:rPr>
                <w:rFonts w:ascii="Arial" w:hAnsi="Arial" w:cs="Arial"/>
                <w:sz w:val="16"/>
                <w:szCs w:val="16"/>
              </w:rPr>
            </w:pPr>
            <w:r>
              <w:rPr>
                <w:rFonts w:ascii="Arial" w:hAnsi="Arial" w:cs="Arial"/>
                <w:sz w:val="16"/>
                <w:szCs w:val="16"/>
              </w:rPr>
              <w:t>€ 389,26</w:t>
            </w:r>
          </w:p>
        </w:tc>
      </w:tr>
      <w:tr w:rsidR="00A86A3B" w14:paraId="26382EA8"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101BA5DB" w14:textId="77777777" w:rsidR="00A86A3B" w:rsidRDefault="00A86A3B" w:rsidP="00A86A3B">
            <w:pPr>
              <w:jc w:val="center"/>
              <w:rPr>
                <w:rFonts w:ascii="Arial" w:hAnsi="Arial" w:cs="Arial"/>
                <w:sz w:val="16"/>
                <w:szCs w:val="16"/>
              </w:rPr>
            </w:pPr>
            <w:r>
              <w:rPr>
                <w:rFonts w:ascii="Arial" w:hAnsi="Arial" w:cs="Arial"/>
                <w:sz w:val="16"/>
                <w:szCs w:val="16"/>
              </w:rPr>
              <w:t>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FB66E78" w14:textId="77777777" w:rsidR="00A86A3B" w:rsidRDefault="00A86A3B" w:rsidP="00A86A3B">
            <w:pPr>
              <w:jc w:val="center"/>
              <w:rPr>
                <w:rFonts w:ascii="Arial" w:hAnsi="Arial" w:cs="Arial"/>
                <w:sz w:val="16"/>
                <w:szCs w:val="16"/>
              </w:rPr>
            </w:pPr>
            <w:r>
              <w:rPr>
                <w:rFonts w:ascii="Arial" w:hAnsi="Arial" w:cs="Arial"/>
                <w:sz w:val="16"/>
                <w:szCs w:val="16"/>
              </w:rPr>
              <w:t>Stabilimenti balneari</w:t>
            </w:r>
          </w:p>
        </w:tc>
        <w:tc>
          <w:tcPr>
            <w:tcW w:w="1418" w:type="dxa"/>
            <w:tcBorders>
              <w:top w:val="nil"/>
              <w:left w:val="nil"/>
              <w:bottom w:val="single" w:sz="4" w:space="0" w:color="auto"/>
              <w:right w:val="single" w:sz="4" w:space="0" w:color="auto"/>
            </w:tcBorders>
            <w:shd w:val="clear" w:color="auto" w:fill="auto"/>
            <w:noWrap/>
            <w:vAlign w:val="bottom"/>
            <w:hideMark/>
          </w:tcPr>
          <w:p w14:paraId="64B8B600" w14:textId="77E67BA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1D2B17FC" w14:textId="4387AD6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1943ED4D" w14:textId="7F753DA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5DF352C7" w14:textId="6379A24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5ABB71C9" w14:textId="2267220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4090F86" w14:textId="2FBA2DF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4AA569E9" w14:textId="470BAC6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46DCEE81" w14:textId="57079D7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4B6A30E" w14:textId="32F9F214" w:rsidR="00A86A3B" w:rsidRDefault="00A86A3B" w:rsidP="00A86A3B">
            <w:pPr>
              <w:jc w:val="right"/>
              <w:rPr>
                <w:rFonts w:ascii="Arial" w:hAnsi="Arial" w:cs="Arial"/>
                <w:sz w:val="16"/>
                <w:szCs w:val="16"/>
              </w:rPr>
            </w:pPr>
            <w:r>
              <w:rPr>
                <w:rFonts w:ascii="Arial" w:hAnsi="Arial" w:cs="Arial"/>
                <w:sz w:val="16"/>
                <w:szCs w:val="16"/>
              </w:rPr>
              <w:t>3,65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D9A21E9" w14:textId="65EBF4BD" w:rsidR="00A86A3B" w:rsidRDefault="00A86A3B" w:rsidP="00A86A3B">
            <w:pPr>
              <w:jc w:val="right"/>
              <w:rPr>
                <w:rFonts w:ascii="Arial" w:hAnsi="Arial" w:cs="Arial"/>
                <w:sz w:val="16"/>
                <w:szCs w:val="16"/>
              </w:rPr>
            </w:pPr>
            <w:r>
              <w:rPr>
                <w:rFonts w:ascii="Arial" w:hAnsi="Arial" w:cs="Arial"/>
                <w:sz w:val="16"/>
                <w:szCs w:val="16"/>
              </w:rPr>
              <w:t>2,98491</w:t>
            </w:r>
          </w:p>
        </w:tc>
        <w:tc>
          <w:tcPr>
            <w:tcW w:w="1559" w:type="dxa"/>
            <w:tcBorders>
              <w:top w:val="nil"/>
              <w:left w:val="nil"/>
              <w:bottom w:val="single" w:sz="4" w:space="0" w:color="auto"/>
              <w:right w:val="single" w:sz="4" w:space="0" w:color="auto"/>
            </w:tcBorders>
            <w:shd w:val="clear" w:color="auto" w:fill="auto"/>
            <w:noWrap/>
            <w:vAlign w:val="bottom"/>
            <w:hideMark/>
          </w:tcPr>
          <w:p w14:paraId="6D13A89B" w14:textId="5C2E82B8"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14AC986A"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5462AFAF" w14:textId="77777777" w:rsidR="00A86A3B" w:rsidRDefault="00A86A3B" w:rsidP="00A86A3B">
            <w:pPr>
              <w:jc w:val="center"/>
              <w:rPr>
                <w:rFonts w:ascii="Arial" w:hAnsi="Arial" w:cs="Arial"/>
                <w:sz w:val="16"/>
                <w:szCs w:val="16"/>
              </w:rPr>
            </w:pPr>
            <w:r>
              <w:rPr>
                <w:rFonts w:ascii="Arial" w:hAnsi="Arial" w:cs="Arial"/>
                <w:sz w:val="16"/>
                <w:szCs w:val="16"/>
              </w:rPr>
              <w:t>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8FA9F71" w14:textId="77777777" w:rsidR="00A86A3B" w:rsidRDefault="00A86A3B" w:rsidP="00A86A3B">
            <w:pPr>
              <w:jc w:val="center"/>
              <w:rPr>
                <w:rFonts w:ascii="Arial" w:hAnsi="Arial" w:cs="Arial"/>
                <w:sz w:val="16"/>
                <w:szCs w:val="16"/>
              </w:rPr>
            </w:pPr>
            <w:r>
              <w:rPr>
                <w:rFonts w:ascii="Arial" w:hAnsi="Arial" w:cs="Arial"/>
                <w:sz w:val="16"/>
                <w:szCs w:val="16"/>
              </w:rPr>
              <w:t>Esposizioni, autosaloni</w:t>
            </w:r>
          </w:p>
        </w:tc>
        <w:tc>
          <w:tcPr>
            <w:tcW w:w="1418" w:type="dxa"/>
            <w:tcBorders>
              <w:top w:val="nil"/>
              <w:left w:val="nil"/>
              <w:bottom w:val="single" w:sz="4" w:space="0" w:color="auto"/>
              <w:right w:val="single" w:sz="4" w:space="0" w:color="auto"/>
            </w:tcBorders>
            <w:shd w:val="clear" w:color="auto" w:fill="auto"/>
            <w:noWrap/>
            <w:vAlign w:val="bottom"/>
            <w:hideMark/>
          </w:tcPr>
          <w:p w14:paraId="71C3AE34" w14:textId="4C23BB8C" w:rsidR="00A86A3B" w:rsidRDefault="00A86A3B" w:rsidP="00A86A3B">
            <w:pPr>
              <w:jc w:val="right"/>
              <w:rPr>
                <w:rFonts w:ascii="Arial" w:hAnsi="Arial" w:cs="Arial"/>
                <w:sz w:val="16"/>
                <w:szCs w:val="16"/>
              </w:rPr>
            </w:pPr>
            <w:r>
              <w:rPr>
                <w:rFonts w:ascii="Arial" w:hAnsi="Arial" w:cs="Arial"/>
                <w:sz w:val="16"/>
                <w:szCs w:val="16"/>
              </w:rPr>
              <w:t xml:space="preserve">             1.215,00 </w:t>
            </w:r>
          </w:p>
        </w:tc>
        <w:tc>
          <w:tcPr>
            <w:tcW w:w="1277" w:type="dxa"/>
            <w:tcBorders>
              <w:top w:val="nil"/>
              <w:left w:val="nil"/>
              <w:bottom w:val="single" w:sz="4" w:space="0" w:color="auto"/>
              <w:right w:val="single" w:sz="4" w:space="0" w:color="auto"/>
            </w:tcBorders>
            <w:shd w:val="clear" w:color="auto" w:fill="auto"/>
            <w:noWrap/>
            <w:vAlign w:val="bottom"/>
            <w:hideMark/>
          </w:tcPr>
          <w:p w14:paraId="7AFF0044" w14:textId="29FDDC17" w:rsidR="00A86A3B" w:rsidRDefault="00A86A3B" w:rsidP="00A86A3B">
            <w:pPr>
              <w:jc w:val="right"/>
              <w:rPr>
                <w:rFonts w:ascii="Arial" w:hAnsi="Arial" w:cs="Arial"/>
                <w:sz w:val="16"/>
                <w:szCs w:val="16"/>
              </w:rPr>
            </w:pPr>
            <w:r>
              <w:rPr>
                <w:rFonts w:ascii="Arial" w:hAnsi="Arial" w:cs="Arial"/>
                <w:sz w:val="16"/>
                <w:szCs w:val="16"/>
              </w:rPr>
              <w:t xml:space="preserve">          1.215,00 </w:t>
            </w:r>
          </w:p>
        </w:tc>
        <w:tc>
          <w:tcPr>
            <w:tcW w:w="1135" w:type="dxa"/>
            <w:tcBorders>
              <w:top w:val="nil"/>
              <w:left w:val="nil"/>
              <w:bottom w:val="single" w:sz="4" w:space="0" w:color="auto"/>
              <w:right w:val="single" w:sz="4" w:space="0" w:color="auto"/>
            </w:tcBorders>
            <w:shd w:val="clear" w:color="auto" w:fill="auto"/>
            <w:noWrap/>
            <w:vAlign w:val="bottom"/>
            <w:hideMark/>
          </w:tcPr>
          <w:p w14:paraId="23BA28D1" w14:textId="5F0EF57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37BC93FF" w14:textId="1DC5CD0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58866EB5" w14:textId="32EB715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38520420" w14:textId="4A73C5A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3D750875" w14:textId="7ED5814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4DD23942" w14:textId="593F279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14EB8121" w14:textId="320DE330" w:rsidR="00A86A3B" w:rsidRDefault="00A86A3B" w:rsidP="00A86A3B">
            <w:pPr>
              <w:jc w:val="right"/>
              <w:rPr>
                <w:rFonts w:ascii="Arial" w:hAnsi="Arial" w:cs="Arial"/>
                <w:sz w:val="16"/>
                <w:szCs w:val="16"/>
              </w:rPr>
            </w:pPr>
            <w:r>
              <w:rPr>
                <w:rFonts w:ascii="Arial" w:hAnsi="Arial" w:cs="Arial"/>
                <w:sz w:val="16"/>
                <w:szCs w:val="16"/>
              </w:rPr>
              <w:t>1,95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9C594E6" w14:textId="55FE29C6" w:rsidR="00A86A3B" w:rsidRDefault="00A86A3B" w:rsidP="00A86A3B">
            <w:pPr>
              <w:jc w:val="right"/>
              <w:rPr>
                <w:rFonts w:ascii="Arial" w:hAnsi="Arial" w:cs="Arial"/>
                <w:sz w:val="16"/>
                <w:szCs w:val="16"/>
              </w:rPr>
            </w:pPr>
            <w:r>
              <w:rPr>
                <w:rFonts w:ascii="Arial" w:hAnsi="Arial" w:cs="Arial"/>
                <w:sz w:val="16"/>
                <w:szCs w:val="16"/>
              </w:rPr>
              <w:t>1,59468</w:t>
            </w:r>
          </w:p>
        </w:tc>
        <w:tc>
          <w:tcPr>
            <w:tcW w:w="1559" w:type="dxa"/>
            <w:tcBorders>
              <w:top w:val="nil"/>
              <w:left w:val="nil"/>
              <w:bottom w:val="single" w:sz="4" w:space="0" w:color="auto"/>
              <w:right w:val="single" w:sz="4" w:space="0" w:color="auto"/>
            </w:tcBorders>
            <w:shd w:val="clear" w:color="auto" w:fill="auto"/>
            <w:noWrap/>
            <w:vAlign w:val="bottom"/>
            <w:hideMark/>
          </w:tcPr>
          <w:p w14:paraId="1BEE0117" w14:textId="0AAF07EA" w:rsidR="00A86A3B" w:rsidRDefault="00A86A3B" w:rsidP="00A86A3B">
            <w:pPr>
              <w:jc w:val="right"/>
              <w:rPr>
                <w:rFonts w:ascii="Arial" w:hAnsi="Arial" w:cs="Arial"/>
                <w:sz w:val="16"/>
                <w:szCs w:val="16"/>
              </w:rPr>
            </w:pPr>
            <w:r>
              <w:rPr>
                <w:rFonts w:ascii="Arial" w:hAnsi="Arial" w:cs="Arial"/>
                <w:sz w:val="16"/>
                <w:szCs w:val="16"/>
              </w:rPr>
              <w:t>€ 1.937,53</w:t>
            </w:r>
          </w:p>
        </w:tc>
      </w:tr>
      <w:tr w:rsidR="00A86A3B" w14:paraId="43C19791"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3C5FD1CE" w14:textId="77777777" w:rsidR="00A86A3B" w:rsidRDefault="00A86A3B" w:rsidP="00A86A3B">
            <w:pPr>
              <w:jc w:val="center"/>
              <w:rPr>
                <w:rFonts w:ascii="Arial" w:hAnsi="Arial" w:cs="Arial"/>
                <w:sz w:val="16"/>
                <w:szCs w:val="16"/>
              </w:rPr>
            </w:pPr>
            <w:r>
              <w:rPr>
                <w:rFonts w:ascii="Arial" w:hAnsi="Arial" w:cs="Arial"/>
                <w:sz w:val="16"/>
                <w:szCs w:val="16"/>
              </w:rPr>
              <w:t>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300A7A0" w14:textId="77777777" w:rsidR="00A86A3B" w:rsidRDefault="00A86A3B" w:rsidP="00A86A3B">
            <w:pPr>
              <w:jc w:val="center"/>
              <w:rPr>
                <w:rFonts w:ascii="Arial" w:hAnsi="Arial" w:cs="Arial"/>
                <w:sz w:val="16"/>
                <w:szCs w:val="16"/>
              </w:rPr>
            </w:pPr>
            <w:r>
              <w:rPr>
                <w:rFonts w:ascii="Arial" w:hAnsi="Arial" w:cs="Arial"/>
                <w:sz w:val="16"/>
                <w:szCs w:val="16"/>
              </w:rPr>
              <w:t>Alberghi con ristorante</w:t>
            </w:r>
          </w:p>
        </w:tc>
        <w:tc>
          <w:tcPr>
            <w:tcW w:w="1418" w:type="dxa"/>
            <w:tcBorders>
              <w:top w:val="nil"/>
              <w:left w:val="nil"/>
              <w:bottom w:val="single" w:sz="4" w:space="0" w:color="auto"/>
              <w:right w:val="single" w:sz="4" w:space="0" w:color="auto"/>
            </w:tcBorders>
            <w:shd w:val="clear" w:color="auto" w:fill="auto"/>
            <w:noWrap/>
            <w:vAlign w:val="bottom"/>
            <w:hideMark/>
          </w:tcPr>
          <w:p w14:paraId="0B2B6C29" w14:textId="7A419CB0" w:rsidR="00A86A3B" w:rsidRDefault="00A86A3B" w:rsidP="00A86A3B">
            <w:pPr>
              <w:jc w:val="right"/>
              <w:rPr>
                <w:rFonts w:ascii="Arial" w:hAnsi="Arial" w:cs="Arial"/>
                <w:sz w:val="16"/>
                <w:szCs w:val="16"/>
              </w:rPr>
            </w:pPr>
            <w:r>
              <w:rPr>
                <w:rFonts w:ascii="Arial" w:hAnsi="Arial" w:cs="Arial"/>
                <w:sz w:val="16"/>
                <w:szCs w:val="16"/>
              </w:rPr>
              <w:t xml:space="preserve">                880,00 </w:t>
            </w:r>
          </w:p>
        </w:tc>
        <w:tc>
          <w:tcPr>
            <w:tcW w:w="1277" w:type="dxa"/>
            <w:tcBorders>
              <w:top w:val="nil"/>
              <w:left w:val="nil"/>
              <w:bottom w:val="single" w:sz="4" w:space="0" w:color="auto"/>
              <w:right w:val="single" w:sz="4" w:space="0" w:color="auto"/>
            </w:tcBorders>
            <w:shd w:val="clear" w:color="auto" w:fill="auto"/>
            <w:noWrap/>
            <w:vAlign w:val="bottom"/>
            <w:hideMark/>
          </w:tcPr>
          <w:p w14:paraId="1BE11BDE" w14:textId="1EDD1A75" w:rsidR="00A86A3B" w:rsidRDefault="00A86A3B" w:rsidP="00A86A3B">
            <w:pPr>
              <w:jc w:val="right"/>
              <w:rPr>
                <w:rFonts w:ascii="Arial" w:hAnsi="Arial" w:cs="Arial"/>
                <w:sz w:val="16"/>
                <w:szCs w:val="16"/>
              </w:rPr>
            </w:pPr>
            <w:r>
              <w:rPr>
                <w:rFonts w:ascii="Arial" w:hAnsi="Arial" w:cs="Arial"/>
                <w:sz w:val="16"/>
                <w:szCs w:val="16"/>
              </w:rPr>
              <w:t xml:space="preserve">             738,00 </w:t>
            </w:r>
          </w:p>
        </w:tc>
        <w:tc>
          <w:tcPr>
            <w:tcW w:w="1135" w:type="dxa"/>
            <w:tcBorders>
              <w:top w:val="nil"/>
              <w:left w:val="nil"/>
              <w:bottom w:val="single" w:sz="4" w:space="0" w:color="auto"/>
              <w:right w:val="single" w:sz="4" w:space="0" w:color="auto"/>
            </w:tcBorders>
            <w:shd w:val="clear" w:color="auto" w:fill="auto"/>
            <w:noWrap/>
            <w:vAlign w:val="bottom"/>
            <w:hideMark/>
          </w:tcPr>
          <w:p w14:paraId="25F6C541" w14:textId="4F8A6A0E" w:rsidR="00A86A3B" w:rsidRDefault="00A86A3B" w:rsidP="00A86A3B">
            <w:pPr>
              <w:jc w:val="right"/>
              <w:rPr>
                <w:rFonts w:ascii="Arial" w:hAnsi="Arial" w:cs="Arial"/>
                <w:sz w:val="16"/>
                <w:szCs w:val="16"/>
              </w:rPr>
            </w:pPr>
            <w:r>
              <w:rPr>
                <w:rFonts w:ascii="Arial" w:hAnsi="Arial" w:cs="Arial"/>
                <w:sz w:val="16"/>
                <w:szCs w:val="16"/>
              </w:rPr>
              <w:t xml:space="preserve">                  142,00 </w:t>
            </w:r>
          </w:p>
        </w:tc>
        <w:tc>
          <w:tcPr>
            <w:tcW w:w="1277" w:type="dxa"/>
            <w:tcBorders>
              <w:top w:val="nil"/>
              <w:left w:val="nil"/>
              <w:bottom w:val="single" w:sz="4" w:space="0" w:color="auto"/>
              <w:right w:val="single" w:sz="4" w:space="0" w:color="auto"/>
            </w:tcBorders>
            <w:shd w:val="clear" w:color="auto" w:fill="auto"/>
            <w:noWrap/>
            <w:vAlign w:val="bottom"/>
            <w:hideMark/>
          </w:tcPr>
          <w:p w14:paraId="06FA0B89" w14:textId="6068660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1992DBC" w14:textId="07ECE8F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2C7C4A28" w14:textId="1D606C4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3735B799" w14:textId="694CBC2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22D144F9" w14:textId="4F69433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514FB682" w14:textId="64D3349E" w:rsidR="00A86A3B" w:rsidRDefault="00A86A3B" w:rsidP="00A86A3B">
            <w:pPr>
              <w:jc w:val="right"/>
              <w:rPr>
                <w:rFonts w:ascii="Arial" w:hAnsi="Arial" w:cs="Arial"/>
                <w:sz w:val="16"/>
                <w:szCs w:val="16"/>
              </w:rPr>
            </w:pPr>
            <w:r>
              <w:rPr>
                <w:rFonts w:ascii="Arial" w:hAnsi="Arial" w:cs="Arial"/>
                <w:sz w:val="16"/>
                <w:szCs w:val="16"/>
              </w:rPr>
              <w:t>8,66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A197FF3" w14:textId="488B3E96" w:rsidR="00A86A3B" w:rsidRDefault="00A86A3B" w:rsidP="00A86A3B">
            <w:pPr>
              <w:jc w:val="right"/>
              <w:rPr>
                <w:rFonts w:ascii="Arial" w:hAnsi="Arial" w:cs="Arial"/>
                <w:sz w:val="16"/>
                <w:szCs w:val="16"/>
              </w:rPr>
            </w:pPr>
            <w:r>
              <w:rPr>
                <w:rFonts w:ascii="Arial" w:hAnsi="Arial" w:cs="Arial"/>
                <w:sz w:val="16"/>
                <w:szCs w:val="16"/>
              </w:rPr>
              <w:t>7,08200</w:t>
            </w:r>
          </w:p>
        </w:tc>
        <w:tc>
          <w:tcPr>
            <w:tcW w:w="1559" w:type="dxa"/>
            <w:tcBorders>
              <w:top w:val="nil"/>
              <w:left w:val="nil"/>
              <w:bottom w:val="single" w:sz="4" w:space="0" w:color="auto"/>
              <w:right w:val="single" w:sz="4" w:space="0" w:color="auto"/>
            </w:tcBorders>
            <w:shd w:val="clear" w:color="auto" w:fill="auto"/>
            <w:noWrap/>
            <w:vAlign w:val="bottom"/>
            <w:hideMark/>
          </w:tcPr>
          <w:p w14:paraId="3F4E8E9B" w14:textId="3C71DEAB" w:rsidR="00A86A3B" w:rsidRDefault="00A86A3B" w:rsidP="00A86A3B">
            <w:pPr>
              <w:jc w:val="right"/>
              <w:rPr>
                <w:rFonts w:ascii="Arial" w:hAnsi="Arial" w:cs="Arial"/>
                <w:sz w:val="16"/>
                <w:szCs w:val="16"/>
              </w:rPr>
            </w:pPr>
            <w:r>
              <w:rPr>
                <w:rFonts w:ascii="Arial" w:hAnsi="Arial" w:cs="Arial"/>
                <w:sz w:val="16"/>
                <w:szCs w:val="16"/>
              </w:rPr>
              <w:t>€ 6.181,88</w:t>
            </w:r>
          </w:p>
        </w:tc>
      </w:tr>
      <w:tr w:rsidR="00A86A3B" w14:paraId="1C1E0982"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74E0658C" w14:textId="77777777" w:rsidR="00A86A3B" w:rsidRDefault="00A86A3B" w:rsidP="00A86A3B">
            <w:pPr>
              <w:jc w:val="center"/>
              <w:rPr>
                <w:rFonts w:ascii="Arial" w:hAnsi="Arial" w:cs="Arial"/>
                <w:sz w:val="16"/>
                <w:szCs w:val="16"/>
              </w:rPr>
            </w:pPr>
            <w:r>
              <w:rPr>
                <w:rFonts w:ascii="Arial" w:hAnsi="Arial" w:cs="Arial"/>
                <w:sz w:val="16"/>
                <w:szCs w:val="16"/>
              </w:rPr>
              <w:t>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FA49DD3" w14:textId="77777777" w:rsidR="00A86A3B" w:rsidRDefault="00A86A3B" w:rsidP="00A86A3B">
            <w:pPr>
              <w:jc w:val="center"/>
              <w:rPr>
                <w:rFonts w:ascii="Arial" w:hAnsi="Arial" w:cs="Arial"/>
                <w:sz w:val="16"/>
                <w:szCs w:val="16"/>
              </w:rPr>
            </w:pPr>
            <w:r>
              <w:rPr>
                <w:rFonts w:ascii="Arial" w:hAnsi="Arial" w:cs="Arial"/>
                <w:sz w:val="16"/>
                <w:szCs w:val="16"/>
              </w:rPr>
              <w:t>Alberghi senza ristorante</w:t>
            </w:r>
          </w:p>
        </w:tc>
        <w:tc>
          <w:tcPr>
            <w:tcW w:w="1418" w:type="dxa"/>
            <w:tcBorders>
              <w:top w:val="nil"/>
              <w:left w:val="nil"/>
              <w:bottom w:val="single" w:sz="4" w:space="0" w:color="auto"/>
              <w:right w:val="single" w:sz="4" w:space="0" w:color="auto"/>
            </w:tcBorders>
            <w:shd w:val="clear" w:color="auto" w:fill="auto"/>
            <w:noWrap/>
            <w:vAlign w:val="bottom"/>
            <w:hideMark/>
          </w:tcPr>
          <w:p w14:paraId="49478C22" w14:textId="3D3A9377" w:rsidR="00A86A3B" w:rsidRDefault="00A86A3B" w:rsidP="00A86A3B">
            <w:pPr>
              <w:jc w:val="right"/>
              <w:rPr>
                <w:rFonts w:ascii="Arial" w:hAnsi="Arial" w:cs="Arial"/>
                <w:sz w:val="16"/>
                <w:szCs w:val="16"/>
              </w:rPr>
            </w:pPr>
            <w:r>
              <w:rPr>
                <w:rFonts w:ascii="Arial" w:hAnsi="Arial" w:cs="Arial"/>
                <w:sz w:val="16"/>
                <w:szCs w:val="16"/>
              </w:rPr>
              <w:t xml:space="preserve">                603,00 </w:t>
            </w:r>
          </w:p>
        </w:tc>
        <w:tc>
          <w:tcPr>
            <w:tcW w:w="1277" w:type="dxa"/>
            <w:tcBorders>
              <w:top w:val="nil"/>
              <w:left w:val="nil"/>
              <w:bottom w:val="single" w:sz="4" w:space="0" w:color="auto"/>
              <w:right w:val="single" w:sz="4" w:space="0" w:color="auto"/>
            </w:tcBorders>
            <w:shd w:val="clear" w:color="auto" w:fill="auto"/>
            <w:noWrap/>
            <w:vAlign w:val="bottom"/>
            <w:hideMark/>
          </w:tcPr>
          <w:p w14:paraId="58D7BE14" w14:textId="0096EF0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67A3FB47" w14:textId="21D6B5E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18EBAFDB" w14:textId="04E5882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24C62EF7" w14:textId="70E59A8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2047B5E" w14:textId="5F0574E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60FDA37B" w14:textId="32EA6B13" w:rsidR="00A86A3B" w:rsidRDefault="00A86A3B" w:rsidP="00A86A3B">
            <w:pPr>
              <w:jc w:val="right"/>
              <w:rPr>
                <w:rFonts w:ascii="Arial" w:hAnsi="Arial" w:cs="Arial"/>
                <w:sz w:val="16"/>
                <w:szCs w:val="16"/>
              </w:rPr>
            </w:pPr>
            <w:r>
              <w:rPr>
                <w:rFonts w:ascii="Arial" w:hAnsi="Arial" w:cs="Arial"/>
                <w:sz w:val="16"/>
                <w:szCs w:val="16"/>
              </w:rPr>
              <w:t xml:space="preserve">          330,00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7D7599D2" w14:textId="238CC0C0" w:rsidR="00A86A3B" w:rsidRDefault="00A86A3B" w:rsidP="00A86A3B">
            <w:pPr>
              <w:jc w:val="right"/>
              <w:rPr>
                <w:rFonts w:ascii="Arial" w:hAnsi="Arial" w:cs="Arial"/>
                <w:sz w:val="16"/>
                <w:szCs w:val="16"/>
              </w:rPr>
            </w:pPr>
            <w:r>
              <w:rPr>
                <w:rFonts w:ascii="Arial" w:hAnsi="Arial" w:cs="Arial"/>
                <w:sz w:val="16"/>
                <w:szCs w:val="16"/>
              </w:rPr>
              <w:t xml:space="preserve">          273,00 </w:t>
            </w:r>
          </w:p>
        </w:tc>
        <w:tc>
          <w:tcPr>
            <w:tcW w:w="709" w:type="dxa"/>
            <w:tcBorders>
              <w:top w:val="nil"/>
              <w:left w:val="nil"/>
              <w:bottom w:val="single" w:sz="4" w:space="0" w:color="auto"/>
              <w:right w:val="single" w:sz="4" w:space="0" w:color="auto"/>
            </w:tcBorders>
            <w:shd w:val="clear" w:color="auto" w:fill="auto"/>
            <w:noWrap/>
            <w:vAlign w:val="bottom"/>
            <w:hideMark/>
          </w:tcPr>
          <w:p w14:paraId="239AFBF6" w14:textId="5588FC62" w:rsidR="00A86A3B" w:rsidRDefault="00A86A3B" w:rsidP="00A86A3B">
            <w:pPr>
              <w:jc w:val="right"/>
              <w:rPr>
                <w:rFonts w:ascii="Arial" w:hAnsi="Arial" w:cs="Arial"/>
                <w:sz w:val="16"/>
                <w:szCs w:val="16"/>
              </w:rPr>
            </w:pPr>
            <w:r>
              <w:rPr>
                <w:rFonts w:ascii="Arial" w:hAnsi="Arial" w:cs="Arial"/>
                <w:sz w:val="16"/>
                <w:szCs w:val="16"/>
              </w:rPr>
              <w:t>5,52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0BC0CAC9" w14:textId="5C6CBAEC" w:rsidR="00A86A3B" w:rsidRDefault="00A86A3B" w:rsidP="00A86A3B">
            <w:pPr>
              <w:jc w:val="right"/>
              <w:rPr>
                <w:rFonts w:ascii="Arial" w:hAnsi="Arial" w:cs="Arial"/>
                <w:sz w:val="16"/>
                <w:szCs w:val="16"/>
              </w:rPr>
            </w:pPr>
            <w:r>
              <w:rPr>
                <w:rFonts w:ascii="Arial" w:hAnsi="Arial" w:cs="Arial"/>
                <w:sz w:val="16"/>
                <w:szCs w:val="16"/>
              </w:rPr>
              <w:t>4,51416</w:t>
            </w:r>
          </w:p>
        </w:tc>
        <w:tc>
          <w:tcPr>
            <w:tcW w:w="1559" w:type="dxa"/>
            <w:tcBorders>
              <w:top w:val="nil"/>
              <w:left w:val="nil"/>
              <w:bottom w:val="single" w:sz="4" w:space="0" w:color="auto"/>
              <w:right w:val="single" w:sz="4" w:space="0" w:color="auto"/>
            </w:tcBorders>
            <w:shd w:val="clear" w:color="auto" w:fill="auto"/>
            <w:noWrap/>
            <w:vAlign w:val="bottom"/>
            <w:hideMark/>
          </w:tcPr>
          <w:p w14:paraId="7E304041" w14:textId="44E202A4" w:rsidR="00A86A3B" w:rsidRDefault="00A86A3B" w:rsidP="00A86A3B">
            <w:pPr>
              <w:jc w:val="right"/>
              <w:rPr>
                <w:rFonts w:ascii="Arial" w:hAnsi="Arial" w:cs="Arial"/>
                <w:sz w:val="16"/>
                <w:szCs w:val="16"/>
              </w:rPr>
            </w:pPr>
            <w:r>
              <w:rPr>
                <w:rFonts w:ascii="Arial" w:hAnsi="Arial" w:cs="Arial"/>
                <w:sz w:val="16"/>
                <w:szCs w:val="16"/>
              </w:rPr>
              <w:t>€ 1.069,86</w:t>
            </w:r>
          </w:p>
        </w:tc>
      </w:tr>
      <w:tr w:rsidR="00A86A3B" w14:paraId="79457ADB"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475F787F" w14:textId="77777777" w:rsidR="00A86A3B" w:rsidRDefault="00A86A3B" w:rsidP="00A86A3B">
            <w:pPr>
              <w:jc w:val="center"/>
              <w:rPr>
                <w:rFonts w:ascii="Arial" w:hAnsi="Arial" w:cs="Arial"/>
                <w:sz w:val="16"/>
                <w:szCs w:val="16"/>
              </w:rPr>
            </w:pPr>
            <w:r>
              <w:rPr>
                <w:rFonts w:ascii="Arial" w:hAnsi="Arial" w:cs="Arial"/>
                <w:sz w:val="16"/>
                <w:szCs w:val="16"/>
              </w:rPr>
              <w:t>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49E89C9" w14:textId="77777777" w:rsidR="00A86A3B" w:rsidRDefault="00A86A3B" w:rsidP="00A86A3B">
            <w:pPr>
              <w:jc w:val="center"/>
              <w:rPr>
                <w:rFonts w:ascii="Arial" w:hAnsi="Arial" w:cs="Arial"/>
                <w:sz w:val="16"/>
                <w:szCs w:val="16"/>
              </w:rPr>
            </w:pPr>
            <w:r>
              <w:rPr>
                <w:rFonts w:ascii="Arial" w:hAnsi="Arial" w:cs="Arial"/>
                <w:sz w:val="16"/>
                <w:szCs w:val="16"/>
              </w:rPr>
              <w:t>Case di cura e riposo</w:t>
            </w:r>
          </w:p>
        </w:tc>
        <w:tc>
          <w:tcPr>
            <w:tcW w:w="1418" w:type="dxa"/>
            <w:tcBorders>
              <w:top w:val="nil"/>
              <w:left w:val="nil"/>
              <w:bottom w:val="single" w:sz="4" w:space="0" w:color="auto"/>
              <w:right w:val="single" w:sz="4" w:space="0" w:color="auto"/>
            </w:tcBorders>
            <w:shd w:val="clear" w:color="auto" w:fill="auto"/>
            <w:noWrap/>
            <w:vAlign w:val="bottom"/>
            <w:hideMark/>
          </w:tcPr>
          <w:p w14:paraId="4118C234" w14:textId="374A961E" w:rsidR="00A86A3B" w:rsidRDefault="00A86A3B" w:rsidP="00A86A3B">
            <w:pPr>
              <w:jc w:val="right"/>
              <w:rPr>
                <w:rFonts w:ascii="Arial" w:hAnsi="Arial" w:cs="Arial"/>
                <w:sz w:val="16"/>
                <w:szCs w:val="16"/>
              </w:rPr>
            </w:pPr>
            <w:r>
              <w:rPr>
                <w:rFonts w:ascii="Arial" w:hAnsi="Arial" w:cs="Arial"/>
                <w:sz w:val="16"/>
                <w:szCs w:val="16"/>
              </w:rPr>
              <w:t xml:space="preserve">             2.917,00 </w:t>
            </w:r>
          </w:p>
        </w:tc>
        <w:tc>
          <w:tcPr>
            <w:tcW w:w="1277" w:type="dxa"/>
            <w:tcBorders>
              <w:top w:val="nil"/>
              <w:left w:val="nil"/>
              <w:bottom w:val="single" w:sz="4" w:space="0" w:color="auto"/>
              <w:right w:val="single" w:sz="4" w:space="0" w:color="auto"/>
            </w:tcBorders>
            <w:shd w:val="clear" w:color="auto" w:fill="auto"/>
            <w:noWrap/>
            <w:vAlign w:val="bottom"/>
            <w:hideMark/>
          </w:tcPr>
          <w:p w14:paraId="6DDF2B17" w14:textId="682A1E73" w:rsidR="00A86A3B" w:rsidRDefault="00A86A3B" w:rsidP="00A86A3B">
            <w:pPr>
              <w:jc w:val="right"/>
              <w:rPr>
                <w:rFonts w:ascii="Arial" w:hAnsi="Arial" w:cs="Arial"/>
                <w:sz w:val="16"/>
                <w:szCs w:val="16"/>
              </w:rPr>
            </w:pPr>
            <w:r>
              <w:rPr>
                <w:rFonts w:ascii="Arial" w:hAnsi="Arial" w:cs="Arial"/>
                <w:sz w:val="16"/>
                <w:szCs w:val="16"/>
              </w:rPr>
              <w:t xml:space="preserve">          2.917,00 </w:t>
            </w:r>
          </w:p>
        </w:tc>
        <w:tc>
          <w:tcPr>
            <w:tcW w:w="1135" w:type="dxa"/>
            <w:tcBorders>
              <w:top w:val="nil"/>
              <w:left w:val="nil"/>
              <w:bottom w:val="single" w:sz="4" w:space="0" w:color="auto"/>
              <w:right w:val="single" w:sz="4" w:space="0" w:color="auto"/>
            </w:tcBorders>
            <w:shd w:val="clear" w:color="auto" w:fill="auto"/>
            <w:noWrap/>
            <w:vAlign w:val="bottom"/>
            <w:hideMark/>
          </w:tcPr>
          <w:p w14:paraId="25850845" w14:textId="33CE7B6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7B9AFCBB" w14:textId="6130652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3DE7E95" w14:textId="368D619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9AADC4B" w14:textId="62E15D3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7AD1EBA1" w14:textId="07401B3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62497D24" w14:textId="11D04F4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852BF72" w14:textId="73FF2EFB" w:rsidR="00A86A3B" w:rsidRDefault="00A86A3B" w:rsidP="00A86A3B">
            <w:pPr>
              <w:jc w:val="right"/>
              <w:rPr>
                <w:rFonts w:ascii="Arial" w:hAnsi="Arial" w:cs="Arial"/>
                <w:sz w:val="16"/>
                <w:szCs w:val="16"/>
              </w:rPr>
            </w:pPr>
            <w:r>
              <w:rPr>
                <w:rFonts w:ascii="Arial" w:hAnsi="Arial" w:cs="Arial"/>
                <w:sz w:val="16"/>
                <w:szCs w:val="16"/>
              </w:rPr>
              <w:t>3,94</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9874B6F" w14:textId="4923B9E3" w:rsidR="00A86A3B" w:rsidRDefault="00A86A3B" w:rsidP="00A86A3B">
            <w:pPr>
              <w:jc w:val="right"/>
              <w:rPr>
                <w:rFonts w:ascii="Arial" w:hAnsi="Arial" w:cs="Arial"/>
                <w:sz w:val="16"/>
                <w:szCs w:val="16"/>
              </w:rPr>
            </w:pPr>
            <w:r>
              <w:rPr>
                <w:rFonts w:ascii="Arial" w:hAnsi="Arial" w:cs="Arial"/>
                <w:sz w:val="16"/>
                <w:szCs w:val="16"/>
              </w:rPr>
              <w:t>3,22207</w:t>
            </w:r>
          </w:p>
        </w:tc>
        <w:tc>
          <w:tcPr>
            <w:tcW w:w="1559" w:type="dxa"/>
            <w:tcBorders>
              <w:top w:val="nil"/>
              <w:left w:val="nil"/>
              <w:bottom w:val="single" w:sz="4" w:space="0" w:color="auto"/>
              <w:right w:val="single" w:sz="4" w:space="0" w:color="auto"/>
            </w:tcBorders>
            <w:shd w:val="clear" w:color="auto" w:fill="auto"/>
            <w:noWrap/>
            <w:vAlign w:val="bottom"/>
            <w:hideMark/>
          </w:tcPr>
          <w:p w14:paraId="3665C50E" w14:textId="459FF2E5" w:rsidR="00A86A3B" w:rsidRDefault="00A86A3B" w:rsidP="00A86A3B">
            <w:pPr>
              <w:jc w:val="right"/>
              <w:rPr>
                <w:rFonts w:ascii="Arial" w:hAnsi="Arial" w:cs="Arial"/>
                <w:sz w:val="16"/>
                <w:szCs w:val="16"/>
              </w:rPr>
            </w:pPr>
            <w:r>
              <w:rPr>
                <w:rFonts w:ascii="Arial" w:hAnsi="Arial" w:cs="Arial"/>
                <w:sz w:val="16"/>
                <w:szCs w:val="16"/>
              </w:rPr>
              <w:t>€ 9.398,77</w:t>
            </w:r>
          </w:p>
        </w:tc>
      </w:tr>
      <w:tr w:rsidR="00A86A3B" w14:paraId="6490162D"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79871C6A" w14:textId="77777777" w:rsidR="00A86A3B" w:rsidRDefault="00A86A3B" w:rsidP="00A86A3B">
            <w:pPr>
              <w:jc w:val="center"/>
              <w:rPr>
                <w:rFonts w:ascii="Arial" w:hAnsi="Arial" w:cs="Arial"/>
                <w:sz w:val="16"/>
                <w:szCs w:val="16"/>
              </w:rPr>
            </w:pPr>
            <w:r>
              <w:rPr>
                <w:rFonts w:ascii="Arial" w:hAnsi="Arial" w:cs="Arial"/>
                <w:sz w:val="16"/>
                <w:szCs w:val="16"/>
              </w:rPr>
              <w:t>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F5A0E43" w14:textId="77777777" w:rsidR="00A86A3B" w:rsidRDefault="00A86A3B" w:rsidP="00A86A3B">
            <w:pPr>
              <w:jc w:val="center"/>
              <w:rPr>
                <w:rFonts w:ascii="Arial" w:hAnsi="Arial" w:cs="Arial"/>
                <w:sz w:val="16"/>
                <w:szCs w:val="16"/>
              </w:rPr>
            </w:pPr>
            <w:r>
              <w:rPr>
                <w:rFonts w:ascii="Arial" w:hAnsi="Arial" w:cs="Arial"/>
                <w:sz w:val="16"/>
                <w:szCs w:val="16"/>
              </w:rPr>
              <w:t>Uffici, agenzie, studi professionali</w:t>
            </w:r>
          </w:p>
        </w:tc>
        <w:tc>
          <w:tcPr>
            <w:tcW w:w="1418" w:type="dxa"/>
            <w:tcBorders>
              <w:top w:val="nil"/>
              <w:left w:val="nil"/>
              <w:bottom w:val="single" w:sz="4" w:space="0" w:color="auto"/>
              <w:right w:val="single" w:sz="4" w:space="0" w:color="auto"/>
            </w:tcBorders>
            <w:shd w:val="clear" w:color="auto" w:fill="auto"/>
            <w:noWrap/>
            <w:vAlign w:val="bottom"/>
            <w:hideMark/>
          </w:tcPr>
          <w:p w14:paraId="4CE1EEA4" w14:textId="44487889" w:rsidR="00A86A3B" w:rsidRDefault="00A86A3B" w:rsidP="00A86A3B">
            <w:pPr>
              <w:jc w:val="right"/>
              <w:rPr>
                <w:rFonts w:ascii="Arial" w:hAnsi="Arial" w:cs="Arial"/>
                <w:sz w:val="16"/>
                <w:szCs w:val="16"/>
              </w:rPr>
            </w:pPr>
            <w:r>
              <w:rPr>
                <w:rFonts w:ascii="Arial" w:hAnsi="Arial" w:cs="Arial"/>
                <w:sz w:val="16"/>
                <w:szCs w:val="16"/>
              </w:rPr>
              <w:t xml:space="preserve">                449,00 </w:t>
            </w:r>
          </w:p>
        </w:tc>
        <w:tc>
          <w:tcPr>
            <w:tcW w:w="1277" w:type="dxa"/>
            <w:tcBorders>
              <w:top w:val="nil"/>
              <w:left w:val="nil"/>
              <w:bottom w:val="single" w:sz="4" w:space="0" w:color="auto"/>
              <w:right w:val="single" w:sz="4" w:space="0" w:color="auto"/>
            </w:tcBorders>
            <w:shd w:val="clear" w:color="auto" w:fill="auto"/>
            <w:noWrap/>
            <w:vAlign w:val="bottom"/>
            <w:hideMark/>
          </w:tcPr>
          <w:p w14:paraId="128CDC4D" w14:textId="0F9EAD8E" w:rsidR="00A86A3B" w:rsidRDefault="00A86A3B" w:rsidP="00A86A3B">
            <w:pPr>
              <w:jc w:val="right"/>
              <w:rPr>
                <w:rFonts w:ascii="Arial" w:hAnsi="Arial" w:cs="Arial"/>
                <w:sz w:val="16"/>
                <w:szCs w:val="16"/>
              </w:rPr>
            </w:pPr>
            <w:r>
              <w:rPr>
                <w:rFonts w:ascii="Arial" w:hAnsi="Arial" w:cs="Arial"/>
                <w:sz w:val="16"/>
                <w:szCs w:val="16"/>
              </w:rPr>
              <w:t xml:space="preserve">             449,00 </w:t>
            </w:r>
          </w:p>
        </w:tc>
        <w:tc>
          <w:tcPr>
            <w:tcW w:w="1135" w:type="dxa"/>
            <w:tcBorders>
              <w:top w:val="nil"/>
              <w:left w:val="nil"/>
              <w:bottom w:val="single" w:sz="4" w:space="0" w:color="auto"/>
              <w:right w:val="single" w:sz="4" w:space="0" w:color="auto"/>
            </w:tcBorders>
            <w:shd w:val="clear" w:color="auto" w:fill="auto"/>
            <w:noWrap/>
            <w:vAlign w:val="bottom"/>
            <w:hideMark/>
          </w:tcPr>
          <w:p w14:paraId="40EC3DD4" w14:textId="7ECCF1E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420CCF46" w14:textId="44610EF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078816E" w14:textId="54F5C8C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2A0A1A00" w14:textId="3B1F566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60943EF3" w14:textId="57641BB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323FEA86" w14:textId="7EAEE12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5914EA99" w14:textId="47A3FEAB" w:rsidR="00A86A3B" w:rsidRDefault="00A86A3B" w:rsidP="00A86A3B">
            <w:pPr>
              <w:jc w:val="right"/>
              <w:rPr>
                <w:rFonts w:ascii="Arial" w:hAnsi="Arial" w:cs="Arial"/>
                <w:sz w:val="16"/>
                <w:szCs w:val="16"/>
              </w:rPr>
            </w:pPr>
            <w:r>
              <w:rPr>
                <w:rFonts w:ascii="Arial" w:hAnsi="Arial" w:cs="Arial"/>
                <w:sz w:val="16"/>
                <w:szCs w:val="16"/>
              </w:rPr>
              <w:t>9,72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278DA35" w14:textId="016D1D6D" w:rsidR="00A86A3B" w:rsidRDefault="00A86A3B" w:rsidP="00A86A3B">
            <w:pPr>
              <w:jc w:val="right"/>
              <w:rPr>
                <w:rFonts w:ascii="Arial" w:hAnsi="Arial" w:cs="Arial"/>
                <w:sz w:val="16"/>
                <w:szCs w:val="16"/>
              </w:rPr>
            </w:pPr>
            <w:r>
              <w:rPr>
                <w:rFonts w:ascii="Arial" w:hAnsi="Arial" w:cs="Arial"/>
                <w:sz w:val="16"/>
                <w:szCs w:val="16"/>
              </w:rPr>
              <w:t>7,94885</w:t>
            </w:r>
          </w:p>
        </w:tc>
        <w:tc>
          <w:tcPr>
            <w:tcW w:w="1559" w:type="dxa"/>
            <w:tcBorders>
              <w:top w:val="nil"/>
              <w:left w:val="nil"/>
              <w:bottom w:val="single" w:sz="4" w:space="0" w:color="auto"/>
              <w:right w:val="single" w:sz="4" w:space="0" w:color="auto"/>
            </w:tcBorders>
            <w:shd w:val="clear" w:color="auto" w:fill="auto"/>
            <w:noWrap/>
            <w:vAlign w:val="bottom"/>
            <w:hideMark/>
          </w:tcPr>
          <w:p w14:paraId="4157E8F0" w14:textId="10D6594F" w:rsidR="00A86A3B" w:rsidRDefault="00A86A3B" w:rsidP="00A86A3B">
            <w:pPr>
              <w:jc w:val="right"/>
              <w:rPr>
                <w:rFonts w:ascii="Arial" w:hAnsi="Arial" w:cs="Arial"/>
                <w:sz w:val="16"/>
                <w:szCs w:val="16"/>
              </w:rPr>
            </w:pPr>
            <w:r>
              <w:rPr>
                <w:rFonts w:ascii="Arial" w:hAnsi="Arial" w:cs="Arial"/>
                <w:sz w:val="16"/>
                <w:szCs w:val="16"/>
              </w:rPr>
              <w:t>€ 3.569,04</w:t>
            </w:r>
          </w:p>
        </w:tc>
      </w:tr>
      <w:tr w:rsidR="00A86A3B" w14:paraId="443BA7A7"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06AFB822" w14:textId="77777777" w:rsidR="00A86A3B" w:rsidRDefault="00A86A3B" w:rsidP="00A86A3B">
            <w:pPr>
              <w:jc w:val="center"/>
              <w:rPr>
                <w:rFonts w:ascii="Arial" w:hAnsi="Arial" w:cs="Arial"/>
                <w:sz w:val="16"/>
                <w:szCs w:val="16"/>
              </w:rPr>
            </w:pPr>
            <w:r>
              <w:rPr>
                <w:rFonts w:ascii="Arial" w:hAnsi="Arial" w:cs="Arial"/>
                <w:sz w:val="16"/>
                <w:szCs w:val="16"/>
              </w:rPr>
              <w:t>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E37A687" w14:textId="77777777" w:rsidR="00A86A3B" w:rsidRDefault="00A86A3B" w:rsidP="00A86A3B">
            <w:pPr>
              <w:jc w:val="center"/>
              <w:rPr>
                <w:rFonts w:ascii="Arial" w:hAnsi="Arial" w:cs="Arial"/>
                <w:sz w:val="16"/>
                <w:szCs w:val="16"/>
              </w:rPr>
            </w:pPr>
            <w:r>
              <w:rPr>
                <w:rFonts w:ascii="Arial" w:hAnsi="Arial" w:cs="Arial"/>
                <w:sz w:val="16"/>
                <w:szCs w:val="16"/>
              </w:rPr>
              <w:t>Banche ed istituti di credito</w:t>
            </w:r>
          </w:p>
        </w:tc>
        <w:tc>
          <w:tcPr>
            <w:tcW w:w="1418" w:type="dxa"/>
            <w:tcBorders>
              <w:top w:val="nil"/>
              <w:left w:val="nil"/>
              <w:bottom w:val="single" w:sz="4" w:space="0" w:color="auto"/>
              <w:right w:val="single" w:sz="4" w:space="0" w:color="auto"/>
            </w:tcBorders>
            <w:shd w:val="clear" w:color="auto" w:fill="auto"/>
            <w:noWrap/>
            <w:vAlign w:val="bottom"/>
            <w:hideMark/>
          </w:tcPr>
          <w:p w14:paraId="57FC4908" w14:textId="19EBA70D" w:rsidR="00A86A3B" w:rsidRDefault="00A86A3B" w:rsidP="00A86A3B">
            <w:pPr>
              <w:jc w:val="right"/>
              <w:rPr>
                <w:rFonts w:ascii="Arial" w:hAnsi="Arial" w:cs="Arial"/>
                <w:sz w:val="16"/>
                <w:szCs w:val="16"/>
              </w:rPr>
            </w:pPr>
            <w:r>
              <w:rPr>
                <w:rFonts w:ascii="Arial" w:hAnsi="Arial" w:cs="Arial"/>
                <w:sz w:val="16"/>
                <w:szCs w:val="16"/>
              </w:rPr>
              <w:t xml:space="preserve">                230,00 </w:t>
            </w:r>
          </w:p>
        </w:tc>
        <w:tc>
          <w:tcPr>
            <w:tcW w:w="1277" w:type="dxa"/>
            <w:tcBorders>
              <w:top w:val="nil"/>
              <w:left w:val="nil"/>
              <w:bottom w:val="single" w:sz="4" w:space="0" w:color="auto"/>
              <w:right w:val="single" w:sz="4" w:space="0" w:color="auto"/>
            </w:tcBorders>
            <w:shd w:val="clear" w:color="auto" w:fill="auto"/>
            <w:noWrap/>
            <w:vAlign w:val="bottom"/>
            <w:hideMark/>
          </w:tcPr>
          <w:p w14:paraId="048A9665" w14:textId="094D83D9" w:rsidR="00A86A3B" w:rsidRDefault="00A86A3B" w:rsidP="00A86A3B">
            <w:pPr>
              <w:jc w:val="right"/>
              <w:rPr>
                <w:rFonts w:ascii="Arial" w:hAnsi="Arial" w:cs="Arial"/>
                <w:sz w:val="16"/>
                <w:szCs w:val="16"/>
              </w:rPr>
            </w:pPr>
            <w:r>
              <w:rPr>
                <w:rFonts w:ascii="Arial" w:hAnsi="Arial" w:cs="Arial"/>
                <w:sz w:val="16"/>
                <w:szCs w:val="16"/>
              </w:rPr>
              <w:t xml:space="preserve">             230,00 </w:t>
            </w:r>
          </w:p>
        </w:tc>
        <w:tc>
          <w:tcPr>
            <w:tcW w:w="1135" w:type="dxa"/>
            <w:tcBorders>
              <w:top w:val="nil"/>
              <w:left w:val="nil"/>
              <w:bottom w:val="single" w:sz="4" w:space="0" w:color="auto"/>
              <w:right w:val="single" w:sz="4" w:space="0" w:color="auto"/>
            </w:tcBorders>
            <w:shd w:val="clear" w:color="auto" w:fill="auto"/>
            <w:noWrap/>
            <w:vAlign w:val="bottom"/>
            <w:hideMark/>
          </w:tcPr>
          <w:p w14:paraId="53B8560A" w14:textId="786E241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61C9A40F" w14:textId="0D9414C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FA7B8E8" w14:textId="4265384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306D4D83" w14:textId="4271B7A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6C435B07" w14:textId="2BC05FA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6F07FD79" w14:textId="47F9E01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093F462" w14:textId="754CC099" w:rsidR="00A86A3B" w:rsidRDefault="00A86A3B" w:rsidP="00A86A3B">
            <w:pPr>
              <w:jc w:val="right"/>
              <w:rPr>
                <w:rFonts w:ascii="Arial" w:hAnsi="Arial" w:cs="Arial"/>
                <w:sz w:val="16"/>
                <w:szCs w:val="16"/>
              </w:rPr>
            </w:pPr>
            <w:r>
              <w:rPr>
                <w:rFonts w:ascii="Arial" w:hAnsi="Arial" w:cs="Arial"/>
                <w:sz w:val="16"/>
                <w:szCs w:val="16"/>
              </w:rPr>
              <w:t>5,46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7131CF4" w14:textId="4B32DA30" w:rsidR="00A86A3B" w:rsidRDefault="00A86A3B" w:rsidP="00A86A3B">
            <w:pPr>
              <w:jc w:val="right"/>
              <w:rPr>
                <w:rFonts w:ascii="Arial" w:hAnsi="Arial" w:cs="Arial"/>
                <w:sz w:val="16"/>
                <w:szCs w:val="16"/>
              </w:rPr>
            </w:pPr>
            <w:r>
              <w:rPr>
                <w:rFonts w:ascii="Arial" w:hAnsi="Arial" w:cs="Arial"/>
                <w:sz w:val="16"/>
                <w:szCs w:val="16"/>
              </w:rPr>
              <w:t>4,46510</w:t>
            </w:r>
          </w:p>
        </w:tc>
        <w:tc>
          <w:tcPr>
            <w:tcW w:w="1559" w:type="dxa"/>
            <w:tcBorders>
              <w:top w:val="nil"/>
              <w:left w:val="nil"/>
              <w:bottom w:val="single" w:sz="4" w:space="0" w:color="auto"/>
              <w:right w:val="single" w:sz="4" w:space="0" w:color="auto"/>
            </w:tcBorders>
            <w:shd w:val="clear" w:color="auto" w:fill="auto"/>
            <w:noWrap/>
            <w:vAlign w:val="bottom"/>
            <w:hideMark/>
          </w:tcPr>
          <w:p w14:paraId="634AB62C" w14:textId="28702C7E" w:rsidR="00A86A3B" w:rsidRDefault="00A86A3B" w:rsidP="00A86A3B">
            <w:pPr>
              <w:jc w:val="right"/>
              <w:rPr>
                <w:rFonts w:ascii="Arial" w:hAnsi="Arial" w:cs="Arial"/>
                <w:sz w:val="16"/>
                <w:szCs w:val="16"/>
              </w:rPr>
            </w:pPr>
            <w:r>
              <w:rPr>
                <w:rFonts w:ascii="Arial" w:hAnsi="Arial" w:cs="Arial"/>
                <w:sz w:val="16"/>
                <w:szCs w:val="16"/>
              </w:rPr>
              <w:t>€ 1.026,97</w:t>
            </w:r>
          </w:p>
        </w:tc>
      </w:tr>
      <w:tr w:rsidR="00A86A3B" w14:paraId="203CC34C"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3F9B7A33" w14:textId="77777777" w:rsidR="00A86A3B" w:rsidRDefault="00A86A3B" w:rsidP="00A86A3B">
            <w:pPr>
              <w:jc w:val="center"/>
              <w:rPr>
                <w:rFonts w:ascii="Arial" w:hAnsi="Arial" w:cs="Arial"/>
                <w:sz w:val="16"/>
                <w:szCs w:val="16"/>
              </w:rPr>
            </w:pPr>
            <w:r>
              <w:rPr>
                <w:rFonts w:ascii="Arial" w:hAnsi="Arial" w:cs="Arial"/>
                <w:sz w:val="16"/>
                <w:szCs w:val="16"/>
              </w:rPr>
              <w:t>10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AABC9C6" w14:textId="77777777" w:rsidR="00A86A3B" w:rsidRDefault="00A86A3B" w:rsidP="00A86A3B">
            <w:pPr>
              <w:jc w:val="center"/>
              <w:rPr>
                <w:rFonts w:ascii="Arial" w:hAnsi="Arial" w:cs="Arial"/>
                <w:sz w:val="16"/>
                <w:szCs w:val="16"/>
              </w:rPr>
            </w:pPr>
            <w:r>
              <w:rPr>
                <w:rFonts w:ascii="Arial" w:hAnsi="Arial" w:cs="Arial"/>
                <w:sz w:val="16"/>
                <w:szCs w:val="16"/>
              </w:rPr>
              <w:t>Negozi abbigliamento, calzature, libreria, cartoleria, ferramenta, e altri beni durevoli</w:t>
            </w:r>
          </w:p>
        </w:tc>
        <w:tc>
          <w:tcPr>
            <w:tcW w:w="1418" w:type="dxa"/>
            <w:tcBorders>
              <w:top w:val="nil"/>
              <w:left w:val="nil"/>
              <w:bottom w:val="single" w:sz="4" w:space="0" w:color="auto"/>
              <w:right w:val="single" w:sz="4" w:space="0" w:color="auto"/>
            </w:tcBorders>
            <w:shd w:val="clear" w:color="auto" w:fill="auto"/>
            <w:noWrap/>
            <w:vAlign w:val="bottom"/>
            <w:hideMark/>
          </w:tcPr>
          <w:p w14:paraId="3B688334" w14:textId="5800E61D" w:rsidR="00A86A3B" w:rsidRDefault="00A86A3B" w:rsidP="00A86A3B">
            <w:pPr>
              <w:jc w:val="right"/>
              <w:rPr>
                <w:rFonts w:ascii="Arial" w:hAnsi="Arial" w:cs="Arial"/>
                <w:sz w:val="16"/>
                <w:szCs w:val="16"/>
              </w:rPr>
            </w:pPr>
            <w:r>
              <w:rPr>
                <w:rFonts w:ascii="Arial" w:hAnsi="Arial" w:cs="Arial"/>
                <w:sz w:val="16"/>
                <w:szCs w:val="16"/>
              </w:rPr>
              <w:t xml:space="preserve">                771,00 </w:t>
            </w:r>
          </w:p>
        </w:tc>
        <w:tc>
          <w:tcPr>
            <w:tcW w:w="1277" w:type="dxa"/>
            <w:tcBorders>
              <w:top w:val="nil"/>
              <w:left w:val="nil"/>
              <w:bottom w:val="single" w:sz="4" w:space="0" w:color="auto"/>
              <w:right w:val="single" w:sz="4" w:space="0" w:color="auto"/>
            </w:tcBorders>
            <w:shd w:val="clear" w:color="auto" w:fill="auto"/>
            <w:noWrap/>
            <w:vAlign w:val="bottom"/>
            <w:hideMark/>
          </w:tcPr>
          <w:p w14:paraId="337E264D" w14:textId="5B6B477C" w:rsidR="00A86A3B" w:rsidRDefault="00A86A3B" w:rsidP="00A86A3B">
            <w:pPr>
              <w:jc w:val="right"/>
              <w:rPr>
                <w:rFonts w:ascii="Arial" w:hAnsi="Arial" w:cs="Arial"/>
                <w:sz w:val="16"/>
                <w:szCs w:val="16"/>
              </w:rPr>
            </w:pPr>
            <w:r>
              <w:rPr>
                <w:rFonts w:ascii="Arial" w:hAnsi="Arial" w:cs="Arial"/>
                <w:sz w:val="16"/>
                <w:szCs w:val="16"/>
              </w:rPr>
              <w:t xml:space="preserve">             771,00 </w:t>
            </w:r>
          </w:p>
        </w:tc>
        <w:tc>
          <w:tcPr>
            <w:tcW w:w="1135" w:type="dxa"/>
            <w:tcBorders>
              <w:top w:val="nil"/>
              <w:left w:val="nil"/>
              <w:bottom w:val="single" w:sz="4" w:space="0" w:color="auto"/>
              <w:right w:val="single" w:sz="4" w:space="0" w:color="auto"/>
            </w:tcBorders>
            <w:shd w:val="clear" w:color="auto" w:fill="auto"/>
            <w:noWrap/>
            <w:vAlign w:val="bottom"/>
            <w:hideMark/>
          </w:tcPr>
          <w:p w14:paraId="09902B99" w14:textId="145FA1F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7AE534F7" w14:textId="0BD4F36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62DE443" w14:textId="1EB4CE8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99AB3FB" w14:textId="15F4EF9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6EF7959F" w14:textId="7CAA164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2B33F51E" w14:textId="41E707A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34F3939" w14:textId="0A92520C" w:rsidR="00A86A3B" w:rsidRDefault="00A86A3B" w:rsidP="00A86A3B">
            <w:pPr>
              <w:jc w:val="right"/>
              <w:rPr>
                <w:rFonts w:ascii="Arial" w:hAnsi="Arial" w:cs="Arial"/>
                <w:sz w:val="16"/>
                <w:szCs w:val="16"/>
              </w:rPr>
            </w:pPr>
            <w:r>
              <w:rPr>
                <w:rFonts w:ascii="Arial" w:hAnsi="Arial" w:cs="Arial"/>
                <w:sz w:val="16"/>
                <w:szCs w:val="16"/>
              </w:rPr>
              <w:t>9,38</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152F176" w14:textId="165E77F0" w:rsidR="00A86A3B" w:rsidRDefault="00A86A3B" w:rsidP="00A86A3B">
            <w:pPr>
              <w:jc w:val="right"/>
              <w:rPr>
                <w:rFonts w:ascii="Arial" w:hAnsi="Arial" w:cs="Arial"/>
                <w:sz w:val="16"/>
                <w:szCs w:val="16"/>
              </w:rPr>
            </w:pPr>
            <w:r>
              <w:rPr>
                <w:rFonts w:ascii="Arial" w:hAnsi="Arial" w:cs="Arial"/>
                <w:sz w:val="16"/>
                <w:szCs w:val="16"/>
              </w:rPr>
              <w:t>7,67081</w:t>
            </w:r>
          </w:p>
        </w:tc>
        <w:tc>
          <w:tcPr>
            <w:tcW w:w="1559" w:type="dxa"/>
            <w:tcBorders>
              <w:top w:val="nil"/>
              <w:left w:val="nil"/>
              <w:bottom w:val="single" w:sz="4" w:space="0" w:color="auto"/>
              <w:right w:val="single" w:sz="4" w:space="0" w:color="auto"/>
            </w:tcBorders>
            <w:shd w:val="clear" w:color="auto" w:fill="auto"/>
            <w:noWrap/>
            <w:vAlign w:val="bottom"/>
            <w:hideMark/>
          </w:tcPr>
          <w:p w14:paraId="360606B9" w14:textId="4B644473" w:rsidR="00A86A3B" w:rsidRDefault="00A86A3B" w:rsidP="00A86A3B">
            <w:pPr>
              <w:jc w:val="right"/>
              <w:rPr>
                <w:rFonts w:ascii="Arial" w:hAnsi="Arial" w:cs="Arial"/>
                <w:sz w:val="16"/>
                <w:szCs w:val="16"/>
              </w:rPr>
            </w:pPr>
            <w:r>
              <w:rPr>
                <w:rFonts w:ascii="Arial" w:hAnsi="Arial" w:cs="Arial"/>
                <w:sz w:val="16"/>
                <w:szCs w:val="16"/>
              </w:rPr>
              <w:t>€ 5.914,19</w:t>
            </w:r>
          </w:p>
        </w:tc>
      </w:tr>
      <w:tr w:rsidR="00A86A3B" w14:paraId="24B3AE15"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561CF727" w14:textId="77777777" w:rsidR="00A86A3B" w:rsidRDefault="00A86A3B" w:rsidP="00A86A3B">
            <w:pPr>
              <w:jc w:val="center"/>
              <w:rPr>
                <w:rFonts w:ascii="Arial" w:hAnsi="Arial" w:cs="Arial"/>
                <w:sz w:val="16"/>
                <w:szCs w:val="16"/>
              </w:rPr>
            </w:pPr>
            <w:r>
              <w:rPr>
                <w:rFonts w:ascii="Arial" w:hAnsi="Arial" w:cs="Arial"/>
                <w:sz w:val="16"/>
                <w:szCs w:val="16"/>
              </w:rPr>
              <w:t>11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0426404" w14:textId="77777777" w:rsidR="00A86A3B" w:rsidRDefault="00A86A3B" w:rsidP="00A86A3B">
            <w:pPr>
              <w:jc w:val="center"/>
              <w:rPr>
                <w:rFonts w:ascii="Arial" w:hAnsi="Arial" w:cs="Arial"/>
                <w:sz w:val="16"/>
                <w:szCs w:val="16"/>
              </w:rPr>
            </w:pPr>
            <w:r>
              <w:rPr>
                <w:rFonts w:ascii="Arial" w:hAnsi="Arial" w:cs="Arial"/>
                <w:sz w:val="16"/>
                <w:szCs w:val="16"/>
              </w:rPr>
              <w:t xml:space="preserve">Edicola, farmacia, tabaccaio, </w:t>
            </w:r>
            <w:proofErr w:type="spellStart"/>
            <w:r>
              <w:rPr>
                <w:rFonts w:ascii="Arial" w:hAnsi="Arial" w:cs="Arial"/>
                <w:sz w:val="16"/>
                <w:szCs w:val="16"/>
              </w:rPr>
              <w:t>plurilicenze</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7E03C6EA" w14:textId="7F2D76EA" w:rsidR="00A86A3B" w:rsidRDefault="00A86A3B" w:rsidP="00A86A3B">
            <w:pPr>
              <w:jc w:val="right"/>
              <w:rPr>
                <w:rFonts w:ascii="Arial" w:hAnsi="Arial" w:cs="Arial"/>
                <w:sz w:val="16"/>
                <w:szCs w:val="16"/>
              </w:rPr>
            </w:pPr>
            <w:r>
              <w:rPr>
                <w:rFonts w:ascii="Arial" w:hAnsi="Arial" w:cs="Arial"/>
                <w:sz w:val="16"/>
                <w:szCs w:val="16"/>
              </w:rPr>
              <w:t xml:space="preserve">                581,00 </w:t>
            </w:r>
          </w:p>
        </w:tc>
        <w:tc>
          <w:tcPr>
            <w:tcW w:w="1277" w:type="dxa"/>
            <w:tcBorders>
              <w:top w:val="nil"/>
              <w:left w:val="nil"/>
              <w:bottom w:val="single" w:sz="4" w:space="0" w:color="auto"/>
              <w:right w:val="single" w:sz="4" w:space="0" w:color="auto"/>
            </w:tcBorders>
            <w:shd w:val="clear" w:color="auto" w:fill="auto"/>
            <w:noWrap/>
            <w:vAlign w:val="bottom"/>
            <w:hideMark/>
          </w:tcPr>
          <w:p w14:paraId="71F2FA90" w14:textId="10207C21" w:rsidR="00A86A3B" w:rsidRDefault="00A86A3B" w:rsidP="00A86A3B">
            <w:pPr>
              <w:jc w:val="right"/>
              <w:rPr>
                <w:rFonts w:ascii="Arial" w:hAnsi="Arial" w:cs="Arial"/>
                <w:sz w:val="16"/>
                <w:szCs w:val="16"/>
              </w:rPr>
            </w:pPr>
            <w:r>
              <w:rPr>
                <w:rFonts w:ascii="Arial" w:hAnsi="Arial" w:cs="Arial"/>
                <w:sz w:val="16"/>
                <w:szCs w:val="16"/>
              </w:rPr>
              <w:t xml:space="preserve">             581,00 </w:t>
            </w:r>
          </w:p>
        </w:tc>
        <w:tc>
          <w:tcPr>
            <w:tcW w:w="1135" w:type="dxa"/>
            <w:tcBorders>
              <w:top w:val="nil"/>
              <w:left w:val="nil"/>
              <w:bottom w:val="single" w:sz="4" w:space="0" w:color="auto"/>
              <w:right w:val="single" w:sz="4" w:space="0" w:color="auto"/>
            </w:tcBorders>
            <w:shd w:val="clear" w:color="auto" w:fill="auto"/>
            <w:noWrap/>
            <w:vAlign w:val="bottom"/>
            <w:hideMark/>
          </w:tcPr>
          <w:p w14:paraId="11835463" w14:textId="362D29C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764906FE" w14:textId="2AE7B8A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A9E44D8" w14:textId="288458D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54C3F500" w14:textId="6DF39D5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7C9AD55E" w14:textId="43AAEA6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5AF86537" w14:textId="249606BF"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64FE8BE" w14:textId="5E181B59" w:rsidR="00A86A3B" w:rsidRDefault="00A86A3B" w:rsidP="00A86A3B">
            <w:pPr>
              <w:jc w:val="right"/>
              <w:rPr>
                <w:rFonts w:ascii="Arial" w:hAnsi="Arial" w:cs="Arial"/>
                <w:sz w:val="16"/>
                <w:szCs w:val="16"/>
              </w:rPr>
            </w:pPr>
            <w:r>
              <w:rPr>
                <w:rFonts w:ascii="Arial" w:hAnsi="Arial" w:cs="Arial"/>
                <w:sz w:val="16"/>
                <w:szCs w:val="16"/>
              </w:rPr>
              <w:t>7,31</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2A07ADE" w14:textId="2A703731" w:rsidR="00A86A3B" w:rsidRDefault="00A86A3B" w:rsidP="00A86A3B">
            <w:pPr>
              <w:jc w:val="right"/>
              <w:rPr>
                <w:rFonts w:ascii="Arial" w:hAnsi="Arial" w:cs="Arial"/>
                <w:sz w:val="16"/>
                <w:szCs w:val="16"/>
              </w:rPr>
            </w:pPr>
            <w:r>
              <w:rPr>
                <w:rFonts w:ascii="Arial" w:hAnsi="Arial" w:cs="Arial"/>
                <w:sz w:val="16"/>
                <w:szCs w:val="16"/>
              </w:rPr>
              <w:t>5,97800</w:t>
            </w:r>
          </w:p>
        </w:tc>
        <w:tc>
          <w:tcPr>
            <w:tcW w:w="1559" w:type="dxa"/>
            <w:tcBorders>
              <w:top w:val="nil"/>
              <w:left w:val="nil"/>
              <w:bottom w:val="single" w:sz="4" w:space="0" w:color="auto"/>
              <w:right w:val="single" w:sz="4" w:space="0" w:color="auto"/>
            </w:tcBorders>
            <w:shd w:val="clear" w:color="auto" w:fill="auto"/>
            <w:noWrap/>
            <w:vAlign w:val="bottom"/>
            <w:hideMark/>
          </w:tcPr>
          <w:p w14:paraId="2196792E" w14:textId="1F9D991F" w:rsidR="00A86A3B" w:rsidRDefault="00A86A3B" w:rsidP="00A86A3B">
            <w:pPr>
              <w:jc w:val="right"/>
              <w:rPr>
                <w:rFonts w:ascii="Arial" w:hAnsi="Arial" w:cs="Arial"/>
                <w:sz w:val="16"/>
                <w:szCs w:val="16"/>
              </w:rPr>
            </w:pPr>
            <w:r>
              <w:rPr>
                <w:rFonts w:ascii="Arial" w:hAnsi="Arial" w:cs="Arial"/>
                <w:sz w:val="16"/>
                <w:szCs w:val="16"/>
              </w:rPr>
              <w:t>€ 3.473,22</w:t>
            </w:r>
          </w:p>
        </w:tc>
      </w:tr>
      <w:tr w:rsidR="00A86A3B" w14:paraId="52D883E1"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1C2A2356" w14:textId="77777777" w:rsidR="00A86A3B" w:rsidRDefault="00A86A3B" w:rsidP="00A86A3B">
            <w:pPr>
              <w:jc w:val="center"/>
              <w:rPr>
                <w:rFonts w:ascii="Arial" w:hAnsi="Arial" w:cs="Arial"/>
                <w:sz w:val="16"/>
                <w:szCs w:val="16"/>
              </w:rPr>
            </w:pPr>
            <w:r>
              <w:rPr>
                <w:rFonts w:ascii="Arial" w:hAnsi="Arial" w:cs="Arial"/>
                <w:sz w:val="16"/>
                <w:szCs w:val="16"/>
              </w:rPr>
              <w:t>12</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79A6D91" w14:textId="77777777" w:rsidR="00A86A3B" w:rsidRDefault="00A86A3B" w:rsidP="00A86A3B">
            <w:pPr>
              <w:jc w:val="center"/>
              <w:rPr>
                <w:rFonts w:ascii="Arial" w:hAnsi="Arial" w:cs="Arial"/>
                <w:sz w:val="16"/>
                <w:szCs w:val="16"/>
              </w:rPr>
            </w:pPr>
            <w:r>
              <w:rPr>
                <w:rFonts w:ascii="Arial" w:hAnsi="Arial" w:cs="Arial"/>
                <w:sz w:val="16"/>
                <w:szCs w:val="16"/>
              </w:rPr>
              <w:t>Attività artigianali tipo botteghe (falegname, idraulico, fabbro, elettricista, parrucchiere)</w:t>
            </w:r>
          </w:p>
        </w:tc>
        <w:tc>
          <w:tcPr>
            <w:tcW w:w="1418" w:type="dxa"/>
            <w:tcBorders>
              <w:top w:val="nil"/>
              <w:left w:val="nil"/>
              <w:bottom w:val="single" w:sz="4" w:space="0" w:color="auto"/>
              <w:right w:val="single" w:sz="4" w:space="0" w:color="auto"/>
            </w:tcBorders>
            <w:shd w:val="clear" w:color="auto" w:fill="auto"/>
            <w:noWrap/>
            <w:vAlign w:val="bottom"/>
            <w:hideMark/>
          </w:tcPr>
          <w:p w14:paraId="1A6A068E" w14:textId="162D1B11" w:rsidR="00A86A3B" w:rsidRDefault="00A86A3B" w:rsidP="00A86A3B">
            <w:pPr>
              <w:jc w:val="right"/>
              <w:rPr>
                <w:rFonts w:ascii="Arial" w:hAnsi="Arial" w:cs="Arial"/>
                <w:sz w:val="16"/>
                <w:szCs w:val="16"/>
              </w:rPr>
            </w:pPr>
            <w:r>
              <w:rPr>
                <w:rFonts w:ascii="Arial" w:hAnsi="Arial" w:cs="Arial"/>
                <w:sz w:val="16"/>
                <w:szCs w:val="16"/>
              </w:rPr>
              <w:t xml:space="preserve">                186,00 </w:t>
            </w:r>
          </w:p>
        </w:tc>
        <w:tc>
          <w:tcPr>
            <w:tcW w:w="1277" w:type="dxa"/>
            <w:tcBorders>
              <w:top w:val="nil"/>
              <w:left w:val="nil"/>
              <w:bottom w:val="single" w:sz="4" w:space="0" w:color="auto"/>
              <w:right w:val="single" w:sz="4" w:space="0" w:color="auto"/>
            </w:tcBorders>
            <w:shd w:val="clear" w:color="auto" w:fill="auto"/>
            <w:noWrap/>
            <w:vAlign w:val="bottom"/>
            <w:hideMark/>
          </w:tcPr>
          <w:p w14:paraId="708A35DF" w14:textId="0EB08ADA" w:rsidR="00A86A3B" w:rsidRDefault="00A86A3B" w:rsidP="00A86A3B">
            <w:pPr>
              <w:jc w:val="right"/>
              <w:rPr>
                <w:rFonts w:ascii="Arial" w:hAnsi="Arial" w:cs="Arial"/>
                <w:sz w:val="16"/>
                <w:szCs w:val="16"/>
              </w:rPr>
            </w:pPr>
            <w:r>
              <w:rPr>
                <w:rFonts w:ascii="Arial" w:hAnsi="Arial" w:cs="Arial"/>
                <w:sz w:val="16"/>
                <w:szCs w:val="16"/>
              </w:rPr>
              <w:t xml:space="preserve">             186,00 </w:t>
            </w:r>
          </w:p>
        </w:tc>
        <w:tc>
          <w:tcPr>
            <w:tcW w:w="1135" w:type="dxa"/>
            <w:tcBorders>
              <w:top w:val="nil"/>
              <w:left w:val="nil"/>
              <w:bottom w:val="single" w:sz="4" w:space="0" w:color="auto"/>
              <w:right w:val="single" w:sz="4" w:space="0" w:color="auto"/>
            </w:tcBorders>
            <w:shd w:val="clear" w:color="auto" w:fill="auto"/>
            <w:noWrap/>
            <w:vAlign w:val="bottom"/>
            <w:hideMark/>
          </w:tcPr>
          <w:p w14:paraId="0141A660" w14:textId="0B95725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4E9855D0" w14:textId="41DB381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520FB75" w14:textId="282506E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1D5B9637" w14:textId="5764854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5D9E863C" w14:textId="614F7CF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259085DD" w14:textId="7600A86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346C2F80" w14:textId="597CE335" w:rsidR="00A86A3B" w:rsidRDefault="00A86A3B" w:rsidP="00A86A3B">
            <w:pPr>
              <w:jc w:val="right"/>
              <w:rPr>
                <w:rFonts w:ascii="Arial" w:hAnsi="Arial" w:cs="Arial"/>
                <w:sz w:val="16"/>
                <w:szCs w:val="16"/>
              </w:rPr>
            </w:pPr>
            <w:r>
              <w:rPr>
                <w:rFonts w:ascii="Arial" w:hAnsi="Arial" w:cs="Arial"/>
                <w:sz w:val="16"/>
                <w:szCs w:val="16"/>
              </w:rPr>
              <w:t>7,48</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5670E87" w14:textId="5D0ED140" w:rsidR="00A86A3B" w:rsidRDefault="00A86A3B" w:rsidP="00A86A3B">
            <w:pPr>
              <w:jc w:val="right"/>
              <w:rPr>
                <w:rFonts w:ascii="Arial" w:hAnsi="Arial" w:cs="Arial"/>
                <w:sz w:val="16"/>
                <w:szCs w:val="16"/>
              </w:rPr>
            </w:pPr>
            <w:r>
              <w:rPr>
                <w:rFonts w:ascii="Arial" w:hAnsi="Arial" w:cs="Arial"/>
                <w:sz w:val="16"/>
                <w:szCs w:val="16"/>
              </w:rPr>
              <w:t>6,11702</w:t>
            </w:r>
          </w:p>
        </w:tc>
        <w:tc>
          <w:tcPr>
            <w:tcW w:w="1559" w:type="dxa"/>
            <w:tcBorders>
              <w:top w:val="nil"/>
              <w:left w:val="nil"/>
              <w:bottom w:val="single" w:sz="4" w:space="0" w:color="auto"/>
              <w:right w:val="single" w:sz="4" w:space="0" w:color="auto"/>
            </w:tcBorders>
            <w:shd w:val="clear" w:color="auto" w:fill="auto"/>
            <w:noWrap/>
            <w:vAlign w:val="bottom"/>
            <w:hideMark/>
          </w:tcPr>
          <w:p w14:paraId="4DA52064" w14:textId="3770A414" w:rsidR="00A86A3B" w:rsidRDefault="00A86A3B" w:rsidP="00A86A3B">
            <w:pPr>
              <w:jc w:val="right"/>
              <w:rPr>
                <w:rFonts w:ascii="Arial" w:hAnsi="Arial" w:cs="Arial"/>
                <w:sz w:val="16"/>
                <w:szCs w:val="16"/>
              </w:rPr>
            </w:pPr>
            <w:r>
              <w:rPr>
                <w:rFonts w:ascii="Arial" w:hAnsi="Arial" w:cs="Arial"/>
                <w:sz w:val="16"/>
                <w:szCs w:val="16"/>
              </w:rPr>
              <w:t>€ 1.137,77</w:t>
            </w:r>
          </w:p>
        </w:tc>
      </w:tr>
      <w:tr w:rsidR="00A86A3B" w14:paraId="35EDDC67"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574829A0" w14:textId="77777777" w:rsidR="00A86A3B" w:rsidRDefault="00A86A3B" w:rsidP="00A86A3B">
            <w:pPr>
              <w:jc w:val="center"/>
              <w:rPr>
                <w:rFonts w:ascii="Arial" w:hAnsi="Arial" w:cs="Arial"/>
                <w:sz w:val="16"/>
                <w:szCs w:val="16"/>
              </w:rPr>
            </w:pPr>
            <w:r>
              <w:rPr>
                <w:rFonts w:ascii="Arial" w:hAnsi="Arial" w:cs="Arial"/>
                <w:sz w:val="16"/>
                <w:szCs w:val="16"/>
              </w:rPr>
              <w:t>13</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671C5A1" w14:textId="77777777" w:rsidR="00A86A3B" w:rsidRDefault="00A86A3B" w:rsidP="00A86A3B">
            <w:pPr>
              <w:jc w:val="center"/>
              <w:rPr>
                <w:rFonts w:ascii="Arial" w:hAnsi="Arial" w:cs="Arial"/>
                <w:sz w:val="16"/>
                <w:szCs w:val="16"/>
              </w:rPr>
            </w:pPr>
            <w:r>
              <w:rPr>
                <w:rFonts w:ascii="Arial" w:hAnsi="Arial" w:cs="Arial"/>
                <w:sz w:val="16"/>
                <w:szCs w:val="16"/>
              </w:rPr>
              <w:t>Carrozzeria, autofficina, elettrauto</w:t>
            </w:r>
          </w:p>
        </w:tc>
        <w:tc>
          <w:tcPr>
            <w:tcW w:w="1418" w:type="dxa"/>
            <w:tcBorders>
              <w:top w:val="nil"/>
              <w:left w:val="nil"/>
              <w:bottom w:val="single" w:sz="4" w:space="0" w:color="auto"/>
              <w:right w:val="single" w:sz="4" w:space="0" w:color="auto"/>
            </w:tcBorders>
            <w:shd w:val="clear" w:color="auto" w:fill="auto"/>
            <w:noWrap/>
            <w:vAlign w:val="bottom"/>
            <w:hideMark/>
          </w:tcPr>
          <w:p w14:paraId="55B7778C" w14:textId="2D5B5D0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7A720954" w14:textId="4AFFBD7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03DCC2B2" w14:textId="136FBBB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4725DEC9" w14:textId="556C6876"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12E0A0BC" w14:textId="33A4FB4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E830C5C" w14:textId="0A0BA2F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147E0AE1" w14:textId="26F8B1F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42740AF7" w14:textId="2F21CB7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78D58C87" w14:textId="56D27360" w:rsidR="00A86A3B" w:rsidRDefault="00A86A3B" w:rsidP="00A86A3B">
            <w:pPr>
              <w:jc w:val="right"/>
              <w:rPr>
                <w:rFonts w:ascii="Arial" w:hAnsi="Arial" w:cs="Arial"/>
                <w:sz w:val="16"/>
                <w:szCs w:val="16"/>
              </w:rPr>
            </w:pPr>
            <w:r>
              <w:rPr>
                <w:rFonts w:ascii="Arial" w:hAnsi="Arial" w:cs="Arial"/>
                <w:sz w:val="16"/>
                <w:szCs w:val="16"/>
              </w:rPr>
              <w:t>7,82</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37D1F57" w14:textId="5879B9BC" w:rsidR="00A86A3B" w:rsidRDefault="00A86A3B" w:rsidP="00A86A3B">
            <w:pPr>
              <w:jc w:val="right"/>
              <w:rPr>
                <w:rFonts w:ascii="Arial" w:hAnsi="Arial" w:cs="Arial"/>
                <w:sz w:val="16"/>
                <w:szCs w:val="16"/>
              </w:rPr>
            </w:pPr>
            <w:r>
              <w:rPr>
                <w:rFonts w:ascii="Arial" w:hAnsi="Arial" w:cs="Arial"/>
                <w:sz w:val="16"/>
                <w:szCs w:val="16"/>
              </w:rPr>
              <w:t>6,39507</w:t>
            </w:r>
          </w:p>
        </w:tc>
        <w:tc>
          <w:tcPr>
            <w:tcW w:w="1559" w:type="dxa"/>
            <w:tcBorders>
              <w:top w:val="nil"/>
              <w:left w:val="nil"/>
              <w:bottom w:val="single" w:sz="4" w:space="0" w:color="auto"/>
              <w:right w:val="single" w:sz="4" w:space="0" w:color="auto"/>
            </w:tcBorders>
            <w:shd w:val="clear" w:color="auto" w:fill="auto"/>
            <w:noWrap/>
            <w:vAlign w:val="bottom"/>
            <w:hideMark/>
          </w:tcPr>
          <w:p w14:paraId="62280FAA" w14:textId="6D40B129"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628A72AD"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012D27A0" w14:textId="77777777" w:rsidR="00A86A3B" w:rsidRDefault="00A86A3B" w:rsidP="00A86A3B">
            <w:pPr>
              <w:jc w:val="center"/>
              <w:rPr>
                <w:rFonts w:ascii="Arial" w:hAnsi="Arial" w:cs="Arial"/>
                <w:sz w:val="16"/>
                <w:szCs w:val="16"/>
              </w:rPr>
            </w:pPr>
            <w:r>
              <w:rPr>
                <w:rFonts w:ascii="Arial" w:hAnsi="Arial" w:cs="Arial"/>
                <w:sz w:val="16"/>
                <w:szCs w:val="16"/>
              </w:rPr>
              <w:t>14</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C55CE30" w14:textId="77777777" w:rsidR="00A86A3B" w:rsidRDefault="00A86A3B" w:rsidP="00A86A3B">
            <w:pPr>
              <w:jc w:val="center"/>
              <w:rPr>
                <w:rFonts w:ascii="Arial" w:hAnsi="Arial" w:cs="Arial"/>
                <w:sz w:val="16"/>
                <w:szCs w:val="16"/>
              </w:rPr>
            </w:pPr>
            <w:r>
              <w:rPr>
                <w:rFonts w:ascii="Arial" w:hAnsi="Arial" w:cs="Arial"/>
                <w:sz w:val="16"/>
                <w:szCs w:val="16"/>
              </w:rPr>
              <w:t>Attività industriali con capannoni di produzione</w:t>
            </w:r>
          </w:p>
        </w:tc>
        <w:tc>
          <w:tcPr>
            <w:tcW w:w="1418" w:type="dxa"/>
            <w:tcBorders>
              <w:top w:val="nil"/>
              <w:left w:val="nil"/>
              <w:bottom w:val="single" w:sz="4" w:space="0" w:color="auto"/>
              <w:right w:val="single" w:sz="4" w:space="0" w:color="auto"/>
            </w:tcBorders>
            <w:shd w:val="clear" w:color="auto" w:fill="auto"/>
            <w:noWrap/>
            <w:vAlign w:val="bottom"/>
            <w:hideMark/>
          </w:tcPr>
          <w:p w14:paraId="42D3CF98" w14:textId="477D2581" w:rsidR="00A86A3B" w:rsidRDefault="00A86A3B" w:rsidP="00A86A3B">
            <w:pPr>
              <w:jc w:val="right"/>
              <w:rPr>
                <w:rFonts w:ascii="Arial" w:hAnsi="Arial" w:cs="Arial"/>
                <w:sz w:val="16"/>
                <w:szCs w:val="16"/>
              </w:rPr>
            </w:pPr>
            <w:r>
              <w:rPr>
                <w:rFonts w:ascii="Arial" w:hAnsi="Arial" w:cs="Arial"/>
                <w:sz w:val="16"/>
                <w:szCs w:val="16"/>
              </w:rPr>
              <w:t xml:space="preserve">                484,00 </w:t>
            </w:r>
          </w:p>
        </w:tc>
        <w:tc>
          <w:tcPr>
            <w:tcW w:w="1277" w:type="dxa"/>
            <w:tcBorders>
              <w:top w:val="nil"/>
              <w:left w:val="nil"/>
              <w:bottom w:val="single" w:sz="4" w:space="0" w:color="auto"/>
              <w:right w:val="single" w:sz="4" w:space="0" w:color="auto"/>
            </w:tcBorders>
            <w:shd w:val="clear" w:color="auto" w:fill="auto"/>
            <w:noWrap/>
            <w:vAlign w:val="bottom"/>
            <w:hideMark/>
          </w:tcPr>
          <w:p w14:paraId="52CFDC73" w14:textId="5CBB5403" w:rsidR="00A86A3B" w:rsidRDefault="00A86A3B" w:rsidP="00A86A3B">
            <w:pPr>
              <w:jc w:val="right"/>
              <w:rPr>
                <w:rFonts w:ascii="Arial" w:hAnsi="Arial" w:cs="Arial"/>
                <w:sz w:val="16"/>
                <w:szCs w:val="16"/>
              </w:rPr>
            </w:pPr>
            <w:r>
              <w:rPr>
                <w:rFonts w:ascii="Arial" w:hAnsi="Arial" w:cs="Arial"/>
                <w:sz w:val="16"/>
                <w:szCs w:val="16"/>
              </w:rPr>
              <w:t xml:space="preserve">             484,00 </w:t>
            </w:r>
          </w:p>
        </w:tc>
        <w:tc>
          <w:tcPr>
            <w:tcW w:w="1135" w:type="dxa"/>
            <w:tcBorders>
              <w:top w:val="nil"/>
              <w:left w:val="nil"/>
              <w:bottom w:val="single" w:sz="4" w:space="0" w:color="auto"/>
              <w:right w:val="single" w:sz="4" w:space="0" w:color="auto"/>
            </w:tcBorders>
            <w:shd w:val="clear" w:color="auto" w:fill="auto"/>
            <w:noWrap/>
            <w:vAlign w:val="bottom"/>
            <w:hideMark/>
          </w:tcPr>
          <w:p w14:paraId="0B4906A4" w14:textId="2FFE90C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0B907369" w14:textId="6EB3F8F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3FA82E9A" w14:textId="1D18C0C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3210B146" w14:textId="3686DB9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456D906A" w14:textId="7D4DBF2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1749FF03" w14:textId="6F91006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CC8DB07" w14:textId="5D3831A9" w:rsidR="00A86A3B" w:rsidRDefault="00A86A3B" w:rsidP="00A86A3B">
            <w:pPr>
              <w:jc w:val="right"/>
              <w:rPr>
                <w:rFonts w:ascii="Arial" w:hAnsi="Arial" w:cs="Arial"/>
                <w:sz w:val="16"/>
                <w:szCs w:val="16"/>
              </w:rPr>
            </w:pPr>
            <w:r>
              <w:rPr>
                <w:rFonts w:ascii="Arial" w:hAnsi="Arial" w:cs="Arial"/>
                <w:sz w:val="16"/>
                <w:szCs w:val="16"/>
              </w:rPr>
              <w:t>3,57</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0875338" w14:textId="630C9201" w:rsidR="00A86A3B" w:rsidRDefault="00A86A3B" w:rsidP="00A86A3B">
            <w:pPr>
              <w:jc w:val="right"/>
              <w:rPr>
                <w:rFonts w:ascii="Arial" w:hAnsi="Arial" w:cs="Arial"/>
                <w:sz w:val="16"/>
                <w:szCs w:val="16"/>
              </w:rPr>
            </w:pPr>
            <w:r>
              <w:rPr>
                <w:rFonts w:ascii="Arial" w:hAnsi="Arial" w:cs="Arial"/>
                <w:sz w:val="16"/>
                <w:szCs w:val="16"/>
              </w:rPr>
              <w:t>2,91949</w:t>
            </w:r>
          </w:p>
        </w:tc>
        <w:tc>
          <w:tcPr>
            <w:tcW w:w="1559" w:type="dxa"/>
            <w:tcBorders>
              <w:top w:val="nil"/>
              <w:left w:val="nil"/>
              <w:bottom w:val="single" w:sz="4" w:space="0" w:color="auto"/>
              <w:right w:val="single" w:sz="4" w:space="0" w:color="auto"/>
            </w:tcBorders>
            <w:shd w:val="clear" w:color="auto" w:fill="auto"/>
            <w:noWrap/>
            <w:vAlign w:val="bottom"/>
            <w:hideMark/>
          </w:tcPr>
          <w:p w14:paraId="32903D3F" w14:textId="5AB4F930" w:rsidR="00A86A3B" w:rsidRDefault="00A86A3B" w:rsidP="00A86A3B">
            <w:pPr>
              <w:jc w:val="right"/>
              <w:rPr>
                <w:rFonts w:ascii="Arial" w:hAnsi="Arial" w:cs="Arial"/>
                <w:sz w:val="16"/>
                <w:szCs w:val="16"/>
              </w:rPr>
            </w:pPr>
            <w:r>
              <w:rPr>
                <w:rFonts w:ascii="Arial" w:hAnsi="Arial" w:cs="Arial"/>
                <w:sz w:val="16"/>
                <w:szCs w:val="16"/>
              </w:rPr>
              <w:t>€ 1.413,03</w:t>
            </w:r>
          </w:p>
        </w:tc>
      </w:tr>
      <w:tr w:rsidR="00A86A3B" w14:paraId="41941BEB"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745E3A0D" w14:textId="77777777" w:rsidR="00A86A3B" w:rsidRDefault="00A86A3B" w:rsidP="00A86A3B">
            <w:pPr>
              <w:jc w:val="center"/>
              <w:rPr>
                <w:rFonts w:ascii="Arial" w:hAnsi="Arial" w:cs="Arial"/>
                <w:sz w:val="16"/>
                <w:szCs w:val="16"/>
              </w:rPr>
            </w:pPr>
            <w:r>
              <w:rPr>
                <w:rFonts w:ascii="Arial" w:hAnsi="Arial" w:cs="Arial"/>
                <w:sz w:val="16"/>
                <w:szCs w:val="16"/>
              </w:rPr>
              <w:t>15</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5DE5F171" w14:textId="77777777" w:rsidR="00A86A3B" w:rsidRDefault="00A86A3B" w:rsidP="00A86A3B">
            <w:pPr>
              <w:jc w:val="center"/>
              <w:rPr>
                <w:rFonts w:ascii="Arial" w:hAnsi="Arial" w:cs="Arial"/>
                <w:sz w:val="16"/>
                <w:szCs w:val="16"/>
              </w:rPr>
            </w:pPr>
            <w:r>
              <w:rPr>
                <w:rFonts w:ascii="Arial" w:hAnsi="Arial" w:cs="Arial"/>
                <w:sz w:val="16"/>
                <w:szCs w:val="16"/>
              </w:rPr>
              <w:t>Attività artigianali di produzione beni specifici</w:t>
            </w:r>
          </w:p>
        </w:tc>
        <w:tc>
          <w:tcPr>
            <w:tcW w:w="1418" w:type="dxa"/>
            <w:tcBorders>
              <w:top w:val="nil"/>
              <w:left w:val="nil"/>
              <w:bottom w:val="single" w:sz="4" w:space="0" w:color="auto"/>
              <w:right w:val="single" w:sz="4" w:space="0" w:color="auto"/>
            </w:tcBorders>
            <w:shd w:val="clear" w:color="auto" w:fill="auto"/>
            <w:noWrap/>
            <w:vAlign w:val="bottom"/>
            <w:hideMark/>
          </w:tcPr>
          <w:p w14:paraId="596C6B78" w14:textId="72173026" w:rsidR="00A86A3B" w:rsidRDefault="00A86A3B" w:rsidP="00A86A3B">
            <w:pPr>
              <w:jc w:val="right"/>
              <w:rPr>
                <w:rFonts w:ascii="Arial" w:hAnsi="Arial" w:cs="Arial"/>
                <w:sz w:val="16"/>
                <w:szCs w:val="16"/>
              </w:rPr>
            </w:pPr>
            <w:r>
              <w:rPr>
                <w:rFonts w:ascii="Arial" w:hAnsi="Arial" w:cs="Arial"/>
                <w:sz w:val="16"/>
                <w:szCs w:val="16"/>
              </w:rPr>
              <w:t xml:space="preserve">             1.559,00 </w:t>
            </w:r>
          </w:p>
        </w:tc>
        <w:tc>
          <w:tcPr>
            <w:tcW w:w="1277" w:type="dxa"/>
            <w:tcBorders>
              <w:top w:val="nil"/>
              <w:left w:val="nil"/>
              <w:bottom w:val="single" w:sz="4" w:space="0" w:color="auto"/>
              <w:right w:val="single" w:sz="4" w:space="0" w:color="auto"/>
            </w:tcBorders>
            <w:shd w:val="clear" w:color="auto" w:fill="auto"/>
            <w:noWrap/>
            <w:vAlign w:val="bottom"/>
            <w:hideMark/>
          </w:tcPr>
          <w:p w14:paraId="2F63B841" w14:textId="39B79ABF" w:rsidR="00A86A3B" w:rsidRDefault="00A86A3B" w:rsidP="00A86A3B">
            <w:pPr>
              <w:jc w:val="right"/>
              <w:rPr>
                <w:rFonts w:ascii="Arial" w:hAnsi="Arial" w:cs="Arial"/>
                <w:sz w:val="16"/>
                <w:szCs w:val="16"/>
              </w:rPr>
            </w:pPr>
            <w:r>
              <w:rPr>
                <w:rFonts w:ascii="Arial" w:hAnsi="Arial" w:cs="Arial"/>
                <w:sz w:val="16"/>
                <w:szCs w:val="16"/>
              </w:rPr>
              <w:t xml:space="preserve">          1.400,00 </w:t>
            </w:r>
          </w:p>
        </w:tc>
        <w:tc>
          <w:tcPr>
            <w:tcW w:w="1135" w:type="dxa"/>
            <w:tcBorders>
              <w:top w:val="nil"/>
              <w:left w:val="nil"/>
              <w:bottom w:val="single" w:sz="4" w:space="0" w:color="auto"/>
              <w:right w:val="single" w:sz="4" w:space="0" w:color="auto"/>
            </w:tcBorders>
            <w:shd w:val="clear" w:color="auto" w:fill="auto"/>
            <w:noWrap/>
            <w:vAlign w:val="bottom"/>
            <w:hideMark/>
          </w:tcPr>
          <w:p w14:paraId="1FA07167" w14:textId="65FED5D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692B4373" w14:textId="54C77663" w:rsidR="00A86A3B" w:rsidRDefault="00A86A3B" w:rsidP="00A86A3B">
            <w:pPr>
              <w:jc w:val="right"/>
              <w:rPr>
                <w:rFonts w:ascii="Arial" w:hAnsi="Arial" w:cs="Arial"/>
                <w:sz w:val="16"/>
                <w:szCs w:val="16"/>
              </w:rPr>
            </w:pPr>
            <w:r>
              <w:rPr>
                <w:rFonts w:ascii="Arial" w:hAnsi="Arial" w:cs="Arial"/>
                <w:sz w:val="16"/>
                <w:szCs w:val="16"/>
              </w:rPr>
              <w:t xml:space="preserve">                                        59,00 </w:t>
            </w:r>
          </w:p>
        </w:tc>
        <w:tc>
          <w:tcPr>
            <w:tcW w:w="993" w:type="dxa"/>
            <w:tcBorders>
              <w:top w:val="nil"/>
              <w:left w:val="nil"/>
              <w:bottom w:val="single" w:sz="4" w:space="0" w:color="auto"/>
              <w:right w:val="single" w:sz="4" w:space="0" w:color="auto"/>
            </w:tcBorders>
            <w:shd w:val="clear" w:color="auto" w:fill="auto"/>
            <w:noWrap/>
            <w:vAlign w:val="bottom"/>
            <w:hideMark/>
          </w:tcPr>
          <w:p w14:paraId="3BC7741C" w14:textId="6E01DD1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DBE2E23" w14:textId="01CA1B19" w:rsidR="00A86A3B" w:rsidRDefault="00A86A3B" w:rsidP="00A86A3B">
            <w:pPr>
              <w:jc w:val="right"/>
              <w:rPr>
                <w:rFonts w:ascii="Arial" w:hAnsi="Arial" w:cs="Arial"/>
                <w:sz w:val="16"/>
                <w:szCs w:val="16"/>
              </w:rPr>
            </w:pPr>
            <w:r>
              <w:rPr>
                <w:rFonts w:ascii="Arial" w:hAnsi="Arial" w:cs="Arial"/>
                <w:sz w:val="16"/>
                <w:szCs w:val="16"/>
              </w:rPr>
              <w:t xml:space="preserve">          100,00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33FCD7FF" w14:textId="2141982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05F71F0B" w14:textId="42ACF88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746E8E75" w14:textId="059D7917" w:rsidR="00A86A3B" w:rsidRDefault="00A86A3B" w:rsidP="00A86A3B">
            <w:pPr>
              <w:jc w:val="right"/>
              <w:rPr>
                <w:rFonts w:ascii="Arial" w:hAnsi="Arial" w:cs="Arial"/>
                <w:sz w:val="16"/>
                <w:szCs w:val="16"/>
              </w:rPr>
            </w:pPr>
            <w:r>
              <w:rPr>
                <w:rFonts w:ascii="Arial" w:hAnsi="Arial" w:cs="Arial"/>
                <w:sz w:val="16"/>
                <w:szCs w:val="16"/>
              </w:rPr>
              <w:t>4,47</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05C17D0" w14:textId="47812F0D" w:rsidR="00A86A3B" w:rsidRDefault="00A86A3B" w:rsidP="00A86A3B">
            <w:pPr>
              <w:jc w:val="right"/>
              <w:rPr>
                <w:rFonts w:ascii="Arial" w:hAnsi="Arial" w:cs="Arial"/>
                <w:sz w:val="16"/>
                <w:szCs w:val="16"/>
              </w:rPr>
            </w:pPr>
            <w:r>
              <w:rPr>
                <w:rFonts w:ascii="Arial" w:hAnsi="Arial" w:cs="Arial"/>
                <w:sz w:val="16"/>
                <w:szCs w:val="16"/>
              </w:rPr>
              <w:t>3,65549</w:t>
            </w:r>
          </w:p>
        </w:tc>
        <w:tc>
          <w:tcPr>
            <w:tcW w:w="1559" w:type="dxa"/>
            <w:tcBorders>
              <w:top w:val="nil"/>
              <w:left w:val="nil"/>
              <w:bottom w:val="single" w:sz="4" w:space="0" w:color="auto"/>
              <w:right w:val="single" w:sz="4" w:space="0" w:color="auto"/>
            </w:tcBorders>
            <w:shd w:val="clear" w:color="auto" w:fill="auto"/>
            <w:noWrap/>
            <w:vAlign w:val="bottom"/>
            <w:hideMark/>
          </w:tcPr>
          <w:p w14:paraId="780A6365" w14:textId="36DA29C3" w:rsidR="00A86A3B" w:rsidRDefault="00A86A3B" w:rsidP="00A86A3B">
            <w:pPr>
              <w:jc w:val="right"/>
              <w:rPr>
                <w:rFonts w:ascii="Arial" w:hAnsi="Arial" w:cs="Arial"/>
                <w:sz w:val="16"/>
                <w:szCs w:val="16"/>
              </w:rPr>
            </w:pPr>
            <w:r>
              <w:rPr>
                <w:rFonts w:ascii="Arial" w:hAnsi="Arial" w:cs="Arial"/>
                <w:sz w:val="16"/>
                <w:szCs w:val="16"/>
              </w:rPr>
              <w:t>€ 5.531,12</w:t>
            </w:r>
          </w:p>
        </w:tc>
      </w:tr>
      <w:tr w:rsidR="00A86A3B" w14:paraId="6D3B18B4"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69FFD485" w14:textId="77777777" w:rsidR="00A86A3B" w:rsidRDefault="00A86A3B" w:rsidP="00A86A3B">
            <w:pPr>
              <w:jc w:val="center"/>
              <w:rPr>
                <w:rFonts w:ascii="Arial" w:hAnsi="Arial" w:cs="Arial"/>
                <w:sz w:val="16"/>
                <w:szCs w:val="16"/>
              </w:rPr>
            </w:pPr>
            <w:r>
              <w:rPr>
                <w:rFonts w:ascii="Arial" w:hAnsi="Arial" w:cs="Arial"/>
                <w:sz w:val="16"/>
                <w:szCs w:val="16"/>
              </w:rPr>
              <w:lastRenderedPageBreak/>
              <w:t>16</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688DD77" w14:textId="77777777" w:rsidR="00A86A3B" w:rsidRDefault="00A86A3B" w:rsidP="00A86A3B">
            <w:pPr>
              <w:jc w:val="center"/>
              <w:rPr>
                <w:rFonts w:ascii="Arial" w:hAnsi="Arial" w:cs="Arial"/>
                <w:sz w:val="16"/>
                <w:szCs w:val="16"/>
              </w:rPr>
            </w:pPr>
            <w:r>
              <w:rPr>
                <w:rFonts w:ascii="Arial" w:hAnsi="Arial" w:cs="Arial"/>
                <w:sz w:val="16"/>
                <w:szCs w:val="16"/>
              </w:rPr>
              <w:t>Ristoranti, trattorie, osterie, pizzerie</w:t>
            </w:r>
          </w:p>
        </w:tc>
        <w:tc>
          <w:tcPr>
            <w:tcW w:w="1418" w:type="dxa"/>
            <w:tcBorders>
              <w:top w:val="nil"/>
              <w:left w:val="nil"/>
              <w:bottom w:val="single" w:sz="4" w:space="0" w:color="auto"/>
              <w:right w:val="single" w:sz="4" w:space="0" w:color="auto"/>
            </w:tcBorders>
            <w:shd w:val="clear" w:color="auto" w:fill="auto"/>
            <w:noWrap/>
            <w:vAlign w:val="bottom"/>
            <w:hideMark/>
          </w:tcPr>
          <w:p w14:paraId="1BA4EE55" w14:textId="4D09ED4F" w:rsidR="00A86A3B" w:rsidRDefault="00A86A3B" w:rsidP="00A86A3B">
            <w:pPr>
              <w:jc w:val="right"/>
              <w:rPr>
                <w:rFonts w:ascii="Arial" w:hAnsi="Arial" w:cs="Arial"/>
                <w:sz w:val="16"/>
                <w:szCs w:val="16"/>
              </w:rPr>
            </w:pPr>
            <w:r>
              <w:rPr>
                <w:rFonts w:ascii="Arial" w:hAnsi="Arial" w:cs="Arial"/>
                <w:sz w:val="16"/>
                <w:szCs w:val="16"/>
              </w:rPr>
              <w:t xml:space="preserve">             1.208,00 </w:t>
            </w:r>
          </w:p>
        </w:tc>
        <w:tc>
          <w:tcPr>
            <w:tcW w:w="1277" w:type="dxa"/>
            <w:tcBorders>
              <w:top w:val="nil"/>
              <w:left w:val="nil"/>
              <w:bottom w:val="single" w:sz="4" w:space="0" w:color="auto"/>
              <w:right w:val="single" w:sz="4" w:space="0" w:color="auto"/>
            </w:tcBorders>
            <w:shd w:val="clear" w:color="auto" w:fill="auto"/>
            <w:noWrap/>
            <w:vAlign w:val="bottom"/>
            <w:hideMark/>
          </w:tcPr>
          <w:p w14:paraId="2157ED07" w14:textId="4336B6A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452CD738" w14:textId="19E34CB8" w:rsidR="00A86A3B" w:rsidRDefault="00A86A3B" w:rsidP="00A86A3B">
            <w:pPr>
              <w:jc w:val="right"/>
              <w:rPr>
                <w:rFonts w:ascii="Arial" w:hAnsi="Arial" w:cs="Arial"/>
                <w:sz w:val="16"/>
                <w:szCs w:val="16"/>
              </w:rPr>
            </w:pPr>
            <w:r>
              <w:rPr>
                <w:rFonts w:ascii="Arial" w:hAnsi="Arial" w:cs="Arial"/>
                <w:sz w:val="16"/>
                <w:szCs w:val="16"/>
              </w:rPr>
              <w:t xml:space="preserve">                  897,00 </w:t>
            </w:r>
          </w:p>
        </w:tc>
        <w:tc>
          <w:tcPr>
            <w:tcW w:w="1277" w:type="dxa"/>
            <w:tcBorders>
              <w:top w:val="nil"/>
              <w:left w:val="nil"/>
              <w:bottom w:val="single" w:sz="4" w:space="0" w:color="auto"/>
              <w:right w:val="single" w:sz="4" w:space="0" w:color="auto"/>
            </w:tcBorders>
            <w:shd w:val="clear" w:color="auto" w:fill="auto"/>
            <w:noWrap/>
            <w:vAlign w:val="bottom"/>
            <w:hideMark/>
          </w:tcPr>
          <w:p w14:paraId="64496997" w14:textId="496958B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F64B56C" w14:textId="662DE22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0590DBD6" w14:textId="51FB2A4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214E4DED" w14:textId="747C290D" w:rsidR="00A86A3B" w:rsidRDefault="00A86A3B" w:rsidP="00A86A3B">
            <w:pPr>
              <w:jc w:val="right"/>
              <w:rPr>
                <w:rFonts w:ascii="Arial" w:hAnsi="Arial" w:cs="Arial"/>
                <w:sz w:val="16"/>
                <w:szCs w:val="16"/>
              </w:rPr>
            </w:pPr>
            <w:r>
              <w:rPr>
                <w:rFonts w:ascii="Arial" w:hAnsi="Arial" w:cs="Arial"/>
                <w:sz w:val="16"/>
                <w:szCs w:val="16"/>
              </w:rPr>
              <w:t xml:space="preserve">          311,00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541044E1" w14:textId="5E768EF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F2F4608" w14:textId="6E8E3832" w:rsidR="00A86A3B" w:rsidRDefault="00A86A3B" w:rsidP="00A86A3B">
            <w:pPr>
              <w:jc w:val="right"/>
              <w:rPr>
                <w:rFonts w:ascii="Arial" w:hAnsi="Arial" w:cs="Arial"/>
                <w:sz w:val="16"/>
                <w:szCs w:val="16"/>
              </w:rPr>
            </w:pPr>
            <w:r>
              <w:rPr>
                <w:rFonts w:ascii="Arial" w:hAnsi="Arial" w:cs="Arial"/>
                <w:sz w:val="16"/>
                <w:szCs w:val="16"/>
              </w:rPr>
              <w:t>10,64</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39E4FAA" w14:textId="0C911BF5" w:rsidR="00A86A3B" w:rsidRDefault="00A86A3B" w:rsidP="00A86A3B">
            <w:pPr>
              <w:jc w:val="right"/>
              <w:rPr>
                <w:rFonts w:ascii="Arial" w:hAnsi="Arial" w:cs="Arial"/>
                <w:sz w:val="16"/>
                <w:szCs w:val="16"/>
              </w:rPr>
            </w:pPr>
            <w:r>
              <w:rPr>
                <w:rFonts w:ascii="Arial" w:hAnsi="Arial" w:cs="Arial"/>
                <w:sz w:val="16"/>
                <w:szCs w:val="16"/>
              </w:rPr>
              <w:t>8,70121</w:t>
            </w:r>
          </w:p>
        </w:tc>
        <w:tc>
          <w:tcPr>
            <w:tcW w:w="1559" w:type="dxa"/>
            <w:tcBorders>
              <w:top w:val="nil"/>
              <w:left w:val="nil"/>
              <w:bottom w:val="single" w:sz="4" w:space="0" w:color="auto"/>
              <w:right w:val="single" w:sz="4" w:space="0" w:color="auto"/>
            </w:tcBorders>
            <w:shd w:val="clear" w:color="auto" w:fill="auto"/>
            <w:noWrap/>
            <w:vAlign w:val="bottom"/>
            <w:hideMark/>
          </w:tcPr>
          <w:p w14:paraId="0B62ED6D" w14:textId="76165091" w:rsidR="00A86A3B" w:rsidRDefault="00A86A3B" w:rsidP="00A86A3B">
            <w:pPr>
              <w:jc w:val="right"/>
              <w:rPr>
                <w:rFonts w:ascii="Arial" w:hAnsi="Arial" w:cs="Arial"/>
                <w:sz w:val="16"/>
                <w:szCs w:val="16"/>
              </w:rPr>
            </w:pPr>
            <w:r>
              <w:rPr>
                <w:rFonts w:ascii="Arial" w:hAnsi="Arial" w:cs="Arial"/>
                <w:sz w:val="16"/>
                <w:szCs w:val="16"/>
              </w:rPr>
              <w:t>€ 8.686,60</w:t>
            </w:r>
          </w:p>
        </w:tc>
      </w:tr>
      <w:tr w:rsidR="00A86A3B" w14:paraId="15600C61"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0F2FB4BE" w14:textId="77777777" w:rsidR="00A86A3B" w:rsidRDefault="00A86A3B" w:rsidP="00A86A3B">
            <w:pPr>
              <w:jc w:val="center"/>
              <w:rPr>
                <w:rFonts w:ascii="Arial" w:hAnsi="Arial" w:cs="Arial"/>
                <w:sz w:val="16"/>
                <w:szCs w:val="16"/>
              </w:rPr>
            </w:pPr>
            <w:r>
              <w:rPr>
                <w:rFonts w:ascii="Arial" w:hAnsi="Arial" w:cs="Arial"/>
                <w:sz w:val="16"/>
                <w:szCs w:val="16"/>
              </w:rPr>
              <w:t>17</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435A089" w14:textId="77777777" w:rsidR="00A86A3B" w:rsidRDefault="00A86A3B" w:rsidP="00A86A3B">
            <w:pPr>
              <w:jc w:val="center"/>
              <w:rPr>
                <w:rFonts w:ascii="Arial" w:hAnsi="Arial" w:cs="Arial"/>
                <w:sz w:val="16"/>
                <w:szCs w:val="16"/>
              </w:rPr>
            </w:pPr>
            <w:r>
              <w:rPr>
                <w:rFonts w:ascii="Arial" w:hAnsi="Arial" w:cs="Arial"/>
                <w:sz w:val="16"/>
                <w:szCs w:val="16"/>
              </w:rPr>
              <w:t>Bar, caffè, pasticceria</w:t>
            </w:r>
          </w:p>
        </w:tc>
        <w:tc>
          <w:tcPr>
            <w:tcW w:w="1418" w:type="dxa"/>
            <w:tcBorders>
              <w:top w:val="nil"/>
              <w:left w:val="nil"/>
              <w:bottom w:val="single" w:sz="4" w:space="0" w:color="auto"/>
              <w:right w:val="single" w:sz="4" w:space="0" w:color="auto"/>
            </w:tcBorders>
            <w:shd w:val="clear" w:color="auto" w:fill="auto"/>
            <w:noWrap/>
            <w:vAlign w:val="bottom"/>
            <w:hideMark/>
          </w:tcPr>
          <w:p w14:paraId="085C7480" w14:textId="1C7A220E" w:rsidR="00A86A3B" w:rsidRDefault="00A86A3B" w:rsidP="00A86A3B">
            <w:pPr>
              <w:jc w:val="right"/>
              <w:rPr>
                <w:rFonts w:ascii="Arial" w:hAnsi="Arial" w:cs="Arial"/>
                <w:sz w:val="16"/>
                <w:szCs w:val="16"/>
              </w:rPr>
            </w:pPr>
            <w:r>
              <w:rPr>
                <w:rFonts w:ascii="Arial" w:hAnsi="Arial" w:cs="Arial"/>
                <w:sz w:val="16"/>
                <w:szCs w:val="16"/>
              </w:rPr>
              <w:t xml:space="preserve">                647,00 </w:t>
            </w:r>
          </w:p>
        </w:tc>
        <w:tc>
          <w:tcPr>
            <w:tcW w:w="1277" w:type="dxa"/>
            <w:tcBorders>
              <w:top w:val="nil"/>
              <w:left w:val="nil"/>
              <w:bottom w:val="single" w:sz="4" w:space="0" w:color="auto"/>
              <w:right w:val="single" w:sz="4" w:space="0" w:color="auto"/>
            </w:tcBorders>
            <w:shd w:val="clear" w:color="auto" w:fill="auto"/>
            <w:noWrap/>
            <w:vAlign w:val="bottom"/>
            <w:hideMark/>
          </w:tcPr>
          <w:p w14:paraId="5DEE05F9" w14:textId="085E81C1" w:rsidR="00A86A3B" w:rsidRDefault="00A86A3B" w:rsidP="00A86A3B">
            <w:pPr>
              <w:jc w:val="right"/>
              <w:rPr>
                <w:rFonts w:ascii="Arial" w:hAnsi="Arial" w:cs="Arial"/>
                <w:sz w:val="16"/>
                <w:szCs w:val="16"/>
              </w:rPr>
            </w:pPr>
            <w:r>
              <w:rPr>
                <w:rFonts w:ascii="Arial" w:hAnsi="Arial" w:cs="Arial"/>
                <w:sz w:val="16"/>
                <w:szCs w:val="16"/>
              </w:rPr>
              <w:t xml:space="preserve">               99,00 </w:t>
            </w:r>
          </w:p>
        </w:tc>
        <w:tc>
          <w:tcPr>
            <w:tcW w:w="1135" w:type="dxa"/>
            <w:tcBorders>
              <w:top w:val="nil"/>
              <w:left w:val="nil"/>
              <w:bottom w:val="single" w:sz="4" w:space="0" w:color="auto"/>
              <w:right w:val="single" w:sz="4" w:space="0" w:color="auto"/>
            </w:tcBorders>
            <w:shd w:val="clear" w:color="auto" w:fill="auto"/>
            <w:noWrap/>
            <w:vAlign w:val="bottom"/>
            <w:hideMark/>
          </w:tcPr>
          <w:p w14:paraId="0F68197F" w14:textId="3C63A901"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27A6D02A" w14:textId="7009421F" w:rsidR="00A86A3B" w:rsidRDefault="00A86A3B" w:rsidP="00A86A3B">
            <w:pPr>
              <w:jc w:val="right"/>
              <w:rPr>
                <w:rFonts w:ascii="Arial" w:hAnsi="Arial" w:cs="Arial"/>
                <w:sz w:val="16"/>
                <w:szCs w:val="16"/>
              </w:rPr>
            </w:pPr>
            <w:r>
              <w:rPr>
                <w:rFonts w:ascii="Arial" w:hAnsi="Arial" w:cs="Arial"/>
                <w:sz w:val="16"/>
                <w:szCs w:val="16"/>
              </w:rPr>
              <w:t xml:space="preserve">                                      548,00 </w:t>
            </w:r>
          </w:p>
        </w:tc>
        <w:tc>
          <w:tcPr>
            <w:tcW w:w="993" w:type="dxa"/>
            <w:tcBorders>
              <w:top w:val="nil"/>
              <w:left w:val="nil"/>
              <w:bottom w:val="single" w:sz="4" w:space="0" w:color="auto"/>
              <w:right w:val="single" w:sz="4" w:space="0" w:color="auto"/>
            </w:tcBorders>
            <w:shd w:val="clear" w:color="auto" w:fill="auto"/>
            <w:noWrap/>
            <w:vAlign w:val="bottom"/>
            <w:hideMark/>
          </w:tcPr>
          <w:p w14:paraId="458CA97C" w14:textId="1A69058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404EC5CD" w14:textId="5CF81BCD"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29071574" w14:textId="43DBCEA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0FCEBDAA" w14:textId="3FC31FC9"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94ED0EB" w14:textId="7F110AA7" w:rsidR="00A86A3B" w:rsidRDefault="00A86A3B" w:rsidP="00A86A3B">
            <w:pPr>
              <w:jc w:val="right"/>
              <w:rPr>
                <w:rFonts w:ascii="Arial" w:hAnsi="Arial" w:cs="Arial"/>
                <w:sz w:val="16"/>
                <w:szCs w:val="16"/>
              </w:rPr>
            </w:pPr>
            <w:r>
              <w:rPr>
                <w:rFonts w:ascii="Arial" w:hAnsi="Arial" w:cs="Arial"/>
                <w:sz w:val="16"/>
                <w:szCs w:val="16"/>
              </w:rPr>
              <w:t>11,56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2FB176A7" w14:textId="6957FF58" w:rsidR="00A86A3B" w:rsidRDefault="00A86A3B" w:rsidP="00A86A3B">
            <w:pPr>
              <w:jc w:val="right"/>
              <w:rPr>
                <w:rFonts w:ascii="Arial" w:hAnsi="Arial" w:cs="Arial"/>
                <w:sz w:val="16"/>
                <w:szCs w:val="16"/>
              </w:rPr>
            </w:pPr>
            <w:r>
              <w:rPr>
                <w:rFonts w:ascii="Arial" w:hAnsi="Arial" w:cs="Arial"/>
                <w:sz w:val="16"/>
                <w:szCs w:val="16"/>
              </w:rPr>
              <w:t>9,45357</w:t>
            </w:r>
          </w:p>
        </w:tc>
        <w:tc>
          <w:tcPr>
            <w:tcW w:w="1559" w:type="dxa"/>
            <w:tcBorders>
              <w:top w:val="nil"/>
              <w:left w:val="nil"/>
              <w:bottom w:val="single" w:sz="4" w:space="0" w:color="auto"/>
              <w:right w:val="single" w:sz="4" w:space="0" w:color="auto"/>
            </w:tcBorders>
            <w:shd w:val="clear" w:color="auto" w:fill="auto"/>
            <w:noWrap/>
            <w:vAlign w:val="bottom"/>
            <w:hideMark/>
          </w:tcPr>
          <w:p w14:paraId="4621AFBF" w14:textId="41765A2C" w:rsidR="00A86A3B" w:rsidRDefault="00A86A3B" w:rsidP="00A86A3B">
            <w:pPr>
              <w:jc w:val="right"/>
              <w:rPr>
                <w:rFonts w:ascii="Arial" w:hAnsi="Arial" w:cs="Arial"/>
                <w:sz w:val="16"/>
                <w:szCs w:val="16"/>
              </w:rPr>
            </w:pPr>
            <w:r>
              <w:rPr>
                <w:rFonts w:ascii="Arial" w:hAnsi="Arial" w:cs="Arial"/>
                <w:sz w:val="16"/>
                <w:szCs w:val="16"/>
              </w:rPr>
              <w:t>€ 5.598,41</w:t>
            </w:r>
          </w:p>
        </w:tc>
      </w:tr>
      <w:tr w:rsidR="00A86A3B" w14:paraId="2A3F4B7E"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20C79E7C" w14:textId="77777777" w:rsidR="00A86A3B" w:rsidRDefault="00A86A3B" w:rsidP="00A86A3B">
            <w:pPr>
              <w:jc w:val="center"/>
              <w:rPr>
                <w:rFonts w:ascii="Arial" w:hAnsi="Arial" w:cs="Arial"/>
                <w:sz w:val="16"/>
                <w:szCs w:val="16"/>
              </w:rPr>
            </w:pPr>
            <w:r>
              <w:rPr>
                <w:rFonts w:ascii="Arial" w:hAnsi="Arial" w:cs="Arial"/>
                <w:sz w:val="16"/>
                <w:szCs w:val="16"/>
              </w:rPr>
              <w:t>18</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2517CC32" w14:textId="77777777" w:rsidR="00A86A3B" w:rsidRDefault="00A86A3B" w:rsidP="00A86A3B">
            <w:pPr>
              <w:jc w:val="center"/>
              <w:rPr>
                <w:rFonts w:ascii="Arial" w:hAnsi="Arial" w:cs="Arial"/>
                <w:sz w:val="16"/>
                <w:szCs w:val="16"/>
              </w:rPr>
            </w:pPr>
            <w:r>
              <w:rPr>
                <w:rFonts w:ascii="Arial" w:hAnsi="Arial" w:cs="Arial"/>
                <w:sz w:val="16"/>
                <w:szCs w:val="16"/>
              </w:rPr>
              <w:t>Supermercato, pane e pasta, macelleria, salumi e formaggi, generi alimentari</w:t>
            </w:r>
          </w:p>
        </w:tc>
        <w:tc>
          <w:tcPr>
            <w:tcW w:w="1418" w:type="dxa"/>
            <w:tcBorders>
              <w:top w:val="nil"/>
              <w:left w:val="nil"/>
              <w:bottom w:val="single" w:sz="4" w:space="0" w:color="auto"/>
              <w:right w:val="single" w:sz="4" w:space="0" w:color="auto"/>
            </w:tcBorders>
            <w:shd w:val="clear" w:color="auto" w:fill="auto"/>
            <w:noWrap/>
            <w:vAlign w:val="bottom"/>
            <w:hideMark/>
          </w:tcPr>
          <w:p w14:paraId="1D016924" w14:textId="19909A05" w:rsidR="00A86A3B" w:rsidRDefault="00A86A3B" w:rsidP="00A86A3B">
            <w:pPr>
              <w:jc w:val="right"/>
              <w:rPr>
                <w:rFonts w:ascii="Arial" w:hAnsi="Arial" w:cs="Arial"/>
                <w:sz w:val="16"/>
                <w:szCs w:val="16"/>
              </w:rPr>
            </w:pPr>
            <w:r>
              <w:rPr>
                <w:rFonts w:ascii="Arial" w:hAnsi="Arial" w:cs="Arial"/>
                <w:sz w:val="16"/>
                <w:szCs w:val="16"/>
              </w:rPr>
              <w:t xml:space="preserve">                916,00 </w:t>
            </w:r>
          </w:p>
        </w:tc>
        <w:tc>
          <w:tcPr>
            <w:tcW w:w="1277" w:type="dxa"/>
            <w:tcBorders>
              <w:top w:val="nil"/>
              <w:left w:val="nil"/>
              <w:bottom w:val="single" w:sz="4" w:space="0" w:color="auto"/>
              <w:right w:val="single" w:sz="4" w:space="0" w:color="auto"/>
            </w:tcBorders>
            <w:shd w:val="clear" w:color="auto" w:fill="auto"/>
            <w:noWrap/>
            <w:vAlign w:val="bottom"/>
            <w:hideMark/>
          </w:tcPr>
          <w:p w14:paraId="5A2B4EC9" w14:textId="2941D4AB" w:rsidR="00A86A3B" w:rsidRDefault="00A86A3B" w:rsidP="00A86A3B">
            <w:pPr>
              <w:jc w:val="right"/>
              <w:rPr>
                <w:rFonts w:ascii="Arial" w:hAnsi="Arial" w:cs="Arial"/>
                <w:sz w:val="16"/>
                <w:szCs w:val="16"/>
              </w:rPr>
            </w:pPr>
            <w:r>
              <w:rPr>
                <w:rFonts w:ascii="Arial" w:hAnsi="Arial" w:cs="Arial"/>
                <w:sz w:val="16"/>
                <w:szCs w:val="16"/>
              </w:rPr>
              <w:t xml:space="preserve">               30,00 </w:t>
            </w:r>
          </w:p>
        </w:tc>
        <w:tc>
          <w:tcPr>
            <w:tcW w:w="1135" w:type="dxa"/>
            <w:tcBorders>
              <w:top w:val="nil"/>
              <w:left w:val="nil"/>
              <w:bottom w:val="single" w:sz="4" w:space="0" w:color="auto"/>
              <w:right w:val="single" w:sz="4" w:space="0" w:color="auto"/>
            </w:tcBorders>
            <w:shd w:val="clear" w:color="auto" w:fill="auto"/>
            <w:noWrap/>
            <w:vAlign w:val="bottom"/>
            <w:hideMark/>
          </w:tcPr>
          <w:p w14:paraId="4A7A6483" w14:textId="56470FB4"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546EDA38" w14:textId="4A748C4C" w:rsidR="00A86A3B" w:rsidRDefault="00A86A3B" w:rsidP="00A86A3B">
            <w:pPr>
              <w:jc w:val="right"/>
              <w:rPr>
                <w:rFonts w:ascii="Arial" w:hAnsi="Arial" w:cs="Arial"/>
                <w:sz w:val="16"/>
                <w:szCs w:val="16"/>
              </w:rPr>
            </w:pPr>
            <w:r>
              <w:rPr>
                <w:rFonts w:ascii="Arial" w:hAnsi="Arial" w:cs="Arial"/>
                <w:sz w:val="16"/>
                <w:szCs w:val="16"/>
              </w:rPr>
              <w:t xml:space="preserve">                                      608,00 </w:t>
            </w:r>
          </w:p>
        </w:tc>
        <w:tc>
          <w:tcPr>
            <w:tcW w:w="993" w:type="dxa"/>
            <w:tcBorders>
              <w:top w:val="nil"/>
              <w:left w:val="nil"/>
              <w:bottom w:val="single" w:sz="4" w:space="0" w:color="auto"/>
              <w:right w:val="single" w:sz="4" w:space="0" w:color="auto"/>
            </w:tcBorders>
            <w:shd w:val="clear" w:color="auto" w:fill="auto"/>
            <w:noWrap/>
            <w:vAlign w:val="bottom"/>
            <w:hideMark/>
          </w:tcPr>
          <w:p w14:paraId="3BB66E03" w14:textId="035645BE"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0A7307F" w14:textId="61191FD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08FC55F3" w14:textId="32E6FDB3" w:rsidR="00A86A3B" w:rsidRDefault="00A86A3B" w:rsidP="00A86A3B">
            <w:pPr>
              <w:jc w:val="right"/>
              <w:rPr>
                <w:rFonts w:ascii="Arial" w:hAnsi="Arial" w:cs="Arial"/>
                <w:sz w:val="16"/>
                <w:szCs w:val="16"/>
              </w:rPr>
            </w:pPr>
            <w:r>
              <w:rPr>
                <w:rFonts w:ascii="Arial" w:hAnsi="Arial" w:cs="Arial"/>
                <w:sz w:val="16"/>
                <w:szCs w:val="16"/>
              </w:rPr>
              <w:t xml:space="preserve">          278,00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537A0EA3" w14:textId="1F67B5C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0C90685F" w14:textId="3D590A3E" w:rsidR="00A86A3B" w:rsidRDefault="00A86A3B" w:rsidP="00A86A3B">
            <w:pPr>
              <w:jc w:val="right"/>
              <w:rPr>
                <w:rFonts w:ascii="Arial" w:hAnsi="Arial" w:cs="Arial"/>
                <w:sz w:val="16"/>
                <w:szCs w:val="16"/>
              </w:rPr>
            </w:pPr>
            <w:r>
              <w:rPr>
                <w:rFonts w:ascii="Arial" w:hAnsi="Arial" w:cs="Arial"/>
                <w:sz w:val="16"/>
                <w:szCs w:val="16"/>
              </w:rPr>
              <w:t>11,34</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B00C03B" w14:textId="18BD2FFA" w:rsidR="00A86A3B" w:rsidRDefault="00A86A3B" w:rsidP="00A86A3B">
            <w:pPr>
              <w:jc w:val="right"/>
              <w:rPr>
                <w:rFonts w:ascii="Arial" w:hAnsi="Arial" w:cs="Arial"/>
                <w:sz w:val="16"/>
                <w:szCs w:val="16"/>
              </w:rPr>
            </w:pPr>
            <w:r>
              <w:rPr>
                <w:rFonts w:ascii="Arial" w:hAnsi="Arial" w:cs="Arial"/>
                <w:sz w:val="16"/>
                <w:szCs w:val="16"/>
              </w:rPr>
              <w:t>9,27366</w:t>
            </w:r>
          </w:p>
        </w:tc>
        <w:tc>
          <w:tcPr>
            <w:tcW w:w="1559" w:type="dxa"/>
            <w:tcBorders>
              <w:top w:val="nil"/>
              <w:left w:val="nil"/>
              <w:bottom w:val="single" w:sz="4" w:space="0" w:color="auto"/>
              <w:right w:val="single" w:sz="4" w:space="0" w:color="auto"/>
            </w:tcBorders>
            <w:shd w:val="clear" w:color="auto" w:fill="auto"/>
            <w:noWrap/>
            <w:vAlign w:val="bottom"/>
            <w:hideMark/>
          </w:tcPr>
          <w:p w14:paraId="06DB685C" w14:textId="1A31829C" w:rsidR="00A86A3B" w:rsidRDefault="00A86A3B" w:rsidP="00A86A3B">
            <w:pPr>
              <w:jc w:val="right"/>
              <w:rPr>
                <w:rFonts w:ascii="Arial" w:hAnsi="Arial" w:cs="Arial"/>
                <w:sz w:val="16"/>
                <w:szCs w:val="16"/>
              </w:rPr>
            </w:pPr>
            <w:r>
              <w:rPr>
                <w:rFonts w:ascii="Arial" w:hAnsi="Arial" w:cs="Arial"/>
                <w:sz w:val="16"/>
                <w:szCs w:val="16"/>
              </w:rPr>
              <w:t>€ 6.564,45</w:t>
            </w:r>
          </w:p>
        </w:tc>
      </w:tr>
      <w:tr w:rsidR="00A86A3B" w14:paraId="20501555"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593FF1D8" w14:textId="77777777" w:rsidR="00A86A3B" w:rsidRDefault="00A86A3B" w:rsidP="00A86A3B">
            <w:pPr>
              <w:jc w:val="center"/>
              <w:rPr>
                <w:rFonts w:ascii="Arial" w:hAnsi="Arial" w:cs="Arial"/>
                <w:sz w:val="16"/>
                <w:szCs w:val="16"/>
              </w:rPr>
            </w:pPr>
            <w:r>
              <w:rPr>
                <w:rFonts w:ascii="Arial" w:hAnsi="Arial" w:cs="Arial"/>
                <w:sz w:val="16"/>
                <w:szCs w:val="16"/>
              </w:rPr>
              <w:t>19</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052DD9D8" w14:textId="77777777" w:rsidR="00A86A3B" w:rsidRDefault="00A86A3B" w:rsidP="00A86A3B">
            <w:pPr>
              <w:jc w:val="center"/>
              <w:rPr>
                <w:rFonts w:ascii="Arial" w:hAnsi="Arial" w:cs="Arial"/>
                <w:sz w:val="16"/>
                <w:szCs w:val="16"/>
              </w:rPr>
            </w:pPr>
            <w:proofErr w:type="spellStart"/>
            <w:r>
              <w:rPr>
                <w:rFonts w:ascii="Arial" w:hAnsi="Arial" w:cs="Arial"/>
                <w:sz w:val="16"/>
                <w:szCs w:val="16"/>
              </w:rPr>
              <w:t>Plurilicenze</w:t>
            </w:r>
            <w:proofErr w:type="spellEnd"/>
            <w:r>
              <w:rPr>
                <w:rFonts w:ascii="Arial" w:hAnsi="Arial" w:cs="Arial"/>
                <w:sz w:val="16"/>
                <w:szCs w:val="16"/>
              </w:rPr>
              <w:t xml:space="preserve"> alimentari e/o miste</w:t>
            </w:r>
          </w:p>
        </w:tc>
        <w:tc>
          <w:tcPr>
            <w:tcW w:w="1418" w:type="dxa"/>
            <w:tcBorders>
              <w:top w:val="nil"/>
              <w:left w:val="nil"/>
              <w:bottom w:val="single" w:sz="4" w:space="0" w:color="auto"/>
              <w:right w:val="single" w:sz="4" w:space="0" w:color="auto"/>
            </w:tcBorders>
            <w:shd w:val="clear" w:color="auto" w:fill="auto"/>
            <w:noWrap/>
            <w:vAlign w:val="bottom"/>
            <w:hideMark/>
          </w:tcPr>
          <w:p w14:paraId="4B0AD5EF" w14:textId="05EE5B6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79BE20F1" w14:textId="7CD7DE6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0E02A5B4" w14:textId="320315C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169BB074" w14:textId="78A45D2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DCCFF3F" w14:textId="47E6ABE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C68FB10" w14:textId="6EC92EB3"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1274734D" w14:textId="3315D8D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18780666" w14:textId="2A4308B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4F9A3E16" w14:textId="6DFED979" w:rsidR="00A86A3B" w:rsidRDefault="00A86A3B" w:rsidP="00A86A3B">
            <w:pPr>
              <w:jc w:val="right"/>
              <w:rPr>
                <w:rFonts w:ascii="Arial" w:hAnsi="Arial" w:cs="Arial"/>
                <w:sz w:val="16"/>
                <w:szCs w:val="16"/>
              </w:rPr>
            </w:pPr>
            <w:r>
              <w:rPr>
                <w:rFonts w:ascii="Arial" w:hAnsi="Arial" w:cs="Arial"/>
                <w:sz w:val="16"/>
                <w:szCs w:val="16"/>
              </w:rPr>
              <w:t>9,6</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B4CB352" w14:textId="7EB03228" w:rsidR="00A86A3B" w:rsidRDefault="00A86A3B" w:rsidP="00A86A3B">
            <w:pPr>
              <w:jc w:val="right"/>
              <w:rPr>
                <w:rFonts w:ascii="Arial" w:hAnsi="Arial" w:cs="Arial"/>
                <w:sz w:val="16"/>
                <w:szCs w:val="16"/>
              </w:rPr>
            </w:pPr>
            <w:r>
              <w:rPr>
                <w:rFonts w:ascii="Arial" w:hAnsi="Arial" w:cs="Arial"/>
                <w:sz w:val="16"/>
                <w:szCs w:val="16"/>
              </w:rPr>
              <w:t>7,85072</w:t>
            </w:r>
          </w:p>
        </w:tc>
        <w:tc>
          <w:tcPr>
            <w:tcW w:w="1559" w:type="dxa"/>
            <w:tcBorders>
              <w:top w:val="nil"/>
              <w:left w:val="nil"/>
              <w:bottom w:val="single" w:sz="4" w:space="0" w:color="auto"/>
              <w:right w:val="single" w:sz="4" w:space="0" w:color="auto"/>
            </w:tcBorders>
            <w:shd w:val="clear" w:color="auto" w:fill="auto"/>
            <w:noWrap/>
            <w:vAlign w:val="bottom"/>
            <w:hideMark/>
          </w:tcPr>
          <w:p w14:paraId="78884F1D" w14:textId="1BB740A2" w:rsidR="00A86A3B" w:rsidRDefault="00A86A3B" w:rsidP="00A86A3B">
            <w:pPr>
              <w:jc w:val="right"/>
              <w:rPr>
                <w:rFonts w:ascii="Arial" w:hAnsi="Arial" w:cs="Arial"/>
                <w:sz w:val="16"/>
                <w:szCs w:val="16"/>
              </w:rPr>
            </w:pPr>
            <w:r>
              <w:rPr>
                <w:rFonts w:ascii="Arial" w:hAnsi="Arial" w:cs="Arial"/>
                <w:sz w:val="16"/>
                <w:szCs w:val="16"/>
              </w:rPr>
              <w:t>€ 0,00</w:t>
            </w:r>
          </w:p>
        </w:tc>
      </w:tr>
      <w:tr w:rsidR="00A86A3B" w14:paraId="28F971BE"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3B4F12DB" w14:textId="77777777" w:rsidR="00A86A3B" w:rsidRDefault="00A86A3B" w:rsidP="00A86A3B">
            <w:pPr>
              <w:jc w:val="center"/>
              <w:rPr>
                <w:rFonts w:ascii="Arial" w:hAnsi="Arial" w:cs="Arial"/>
                <w:sz w:val="16"/>
                <w:szCs w:val="16"/>
              </w:rPr>
            </w:pPr>
            <w:r>
              <w:rPr>
                <w:rFonts w:ascii="Arial" w:hAnsi="Arial" w:cs="Arial"/>
                <w:sz w:val="16"/>
                <w:szCs w:val="16"/>
              </w:rPr>
              <w:t>20</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63931F24" w14:textId="77777777" w:rsidR="00A86A3B" w:rsidRDefault="00A86A3B" w:rsidP="00A86A3B">
            <w:pPr>
              <w:jc w:val="center"/>
              <w:rPr>
                <w:rFonts w:ascii="Arial" w:hAnsi="Arial" w:cs="Arial"/>
                <w:sz w:val="16"/>
                <w:szCs w:val="16"/>
              </w:rPr>
            </w:pPr>
            <w:r>
              <w:rPr>
                <w:rFonts w:ascii="Arial" w:hAnsi="Arial" w:cs="Arial"/>
                <w:sz w:val="16"/>
                <w:szCs w:val="16"/>
              </w:rPr>
              <w:t>Ortofrutta, pescherie, fiori e piante, pizza al taglio</w:t>
            </w:r>
          </w:p>
        </w:tc>
        <w:tc>
          <w:tcPr>
            <w:tcW w:w="1418" w:type="dxa"/>
            <w:tcBorders>
              <w:top w:val="nil"/>
              <w:left w:val="nil"/>
              <w:bottom w:val="single" w:sz="4" w:space="0" w:color="auto"/>
              <w:right w:val="single" w:sz="4" w:space="0" w:color="auto"/>
            </w:tcBorders>
            <w:shd w:val="clear" w:color="auto" w:fill="auto"/>
            <w:noWrap/>
            <w:vAlign w:val="bottom"/>
            <w:hideMark/>
          </w:tcPr>
          <w:p w14:paraId="1E1EA224" w14:textId="2D47ECDF" w:rsidR="00A86A3B" w:rsidRDefault="00A86A3B" w:rsidP="00A86A3B">
            <w:pPr>
              <w:jc w:val="right"/>
              <w:rPr>
                <w:rFonts w:ascii="Arial" w:hAnsi="Arial" w:cs="Arial"/>
                <w:sz w:val="16"/>
                <w:szCs w:val="16"/>
              </w:rPr>
            </w:pPr>
            <w:r>
              <w:rPr>
                <w:rFonts w:ascii="Arial" w:hAnsi="Arial" w:cs="Arial"/>
                <w:sz w:val="16"/>
                <w:szCs w:val="16"/>
              </w:rPr>
              <w:t xml:space="preserve">                152,00 </w:t>
            </w:r>
          </w:p>
        </w:tc>
        <w:tc>
          <w:tcPr>
            <w:tcW w:w="1277" w:type="dxa"/>
            <w:tcBorders>
              <w:top w:val="nil"/>
              <w:left w:val="nil"/>
              <w:bottom w:val="single" w:sz="4" w:space="0" w:color="auto"/>
              <w:right w:val="single" w:sz="4" w:space="0" w:color="auto"/>
            </w:tcBorders>
            <w:shd w:val="clear" w:color="auto" w:fill="auto"/>
            <w:noWrap/>
            <w:vAlign w:val="bottom"/>
            <w:hideMark/>
          </w:tcPr>
          <w:p w14:paraId="183EEE70" w14:textId="11197BC7"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135" w:type="dxa"/>
            <w:tcBorders>
              <w:top w:val="nil"/>
              <w:left w:val="nil"/>
              <w:bottom w:val="single" w:sz="4" w:space="0" w:color="auto"/>
              <w:right w:val="single" w:sz="4" w:space="0" w:color="auto"/>
            </w:tcBorders>
            <w:shd w:val="clear" w:color="auto" w:fill="auto"/>
            <w:noWrap/>
            <w:vAlign w:val="bottom"/>
            <w:hideMark/>
          </w:tcPr>
          <w:p w14:paraId="414DEA5F" w14:textId="4EF9AF65"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65251461" w14:textId="083B603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5A8BAD38" w14:textId="54B414AA" w:rsidR="00A86A3B" w:rsidRDefault="00A86A3B" w:rsidP="00A86A3B">
            <w:pPr>
              <w:jc w:val="right"/>
              <w:rPr>
                <w:rFonts w:ascii="Arial" w:hAnsi="Arial" w:cs="Arial"/>
                <w:sz w:val="16"/>
                <w:szCs w:val="16"/>
              </w:rPr>
            </w:pPr>
            <w:r>
              <w:rPr>
                <w:rFonts w:ascii="Arial" w:hAnsi="Arial" w:cs="Arial"/>
                <w:sz w:val="16"/>
                <w:szCs w:val="16"/>
              </w:rPr>
              <w:t xml:space="preserve">                     152,00 </w:t>
            </w:r>
          </w:p>
        </w:tc>
        <w:tc>
          <w:tcPr>
            <w:tcW w:w="993" w:type="dxa"/>
            <w:tcBorders>
              <w:top w:val="nil"/>
              <w:left w:val="nil"/>
              <w:bottom w:val="single" w:sz="4" w:space="0" w:color="auto"/>
              <w:right w:val="single" w:sz="4" w:space="0" w:color="auto"/>
            </w:tcBorders>
            <w:shd w:val="clear" w:color="auto" w:fill="auto"/>
            <w:noWrap/>
            <w:vAlign w:val="bottom"/>
            <w:hideMark/>
          </w:tcPr>
          <w:p w14:paraId="3B813155" w14:textId="0CC5498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664E6A9C" w14:textId="58C9D608"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695CCF9E" w14:textId="68A8316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2895BE49" w14:textId="43EA817C" w:rsidR="00A86A3B" w:rsidRDefault="00A86A3B" w:rsidP="00A86A3B">
            <w:pPr>
              <w:jc w:val="right"/>
              <w:rPr>
                <w:rFonts w:ascii="Arial" w:hAnsi="Arial" w:cs="Arial"/>
                <w:sz w:val="16"/>
                <w:szCs w:val="16"/>
              </w:rPr>
            </w:pPr>
            <w:r>
              <w:rPr>
                <w:rFonts w:ascii="Arial" w:hAnsi="Arial" w:cs="Arial"/>
                <w:sz w:val="16"/>
                <w:szCs w:val="16"/>
              </w:rPr>
              <w:t>13,985</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13B1C0DA" w14:textId="55FED5F8" w:rsidR="00A86A3B" w:rsidRDefault="00A86A3B" w:rsidP="00A86A3B">
            <w:pPr>
              <w:jc w:val="right"/>
              <w:rPr>
                <w:rFonts w:ascii="Arial" w:hAnsi="Arial" w:cs="Arial"/>
                <w:sz w:val="16"/>
                <w:szCs w:val="16"/>
              </w:rPr>
            </w:pPr>
            <w:r>
              <w:rPr>
                <w:rFonts w:ascii="Arial" w:hAnsi="Arial" w:cs="Arial"/>
                <w:sz w:val="16"/>
                <w:szCs w:val="16"/>
              </w:rPr>
              <w:t>11,43670</w:t>
            </w:r>
          </w:p>
        </w:tc>
        <w:tc>
          <w:tcPr>
            <w:tcW w:w="1559" w:type="dxa"/>
            <w:tcBorders>
              <w:top w:val="nil"/>
              <w:left w:val="nil"/>
              <w:bottom w:val="single" w:sz="4" w:space="0" w:color="auto"/>
              <w:right w:val="single" w:sz="4" w:space="0" w:color="auto"/>
            </w:tcBorders>
            <w:shd w:val="clear" w:color="auto" w:fill="auto"/>
            <w:noWrap/>
            <w:vAlign w:val="bottom"/>
            <w:hideMark/>
          </w:tcPr>
          <w:p w14:paraId="254025DE" w14:textId="7CB68FE6" w:rsidR="00A86A3B" w:rsidRDefault="00A86A3B" w:rsidP="00A86A3B">
            <w:pPr>
              <w:jc w:val="right"/>
              <w:rPr>
                <w:rFonts w:ascii="Arial" w:hAnsi="Arial" w:cs="Arial"/>
                <w:sz w:val="16"/>
                <w:szCs w:val="16"/>
              </w:rPr>
            </w:pPr>
            <w:r>
              <w:rPr>
                <w:rFonts w:ascii="Arial" w:hAnsi="Arial" w:cs="Arial"/>
                <w:sz w:val="16"/>
                <w:szCs w:val="16"/>
              </w:rPr>
              <w:t>€ 1.216,86</w:t>
            </w:r>
          </w:p>
        </w:tc>
      </w:tr>
      <w:tr w:rsidR="00A86A3B" w14:paraId="65F31823"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25476AD0" w14:textId="77777777" w:rsidR="00A86A3B" w:rsidRDefault="00A86A3B" w:rsidP="00A86A3B">
            <w:pPr>
              <w:jc w:val="center"/>
              <w:rPr>
                <w:rFonts w:ascii="Arial" w:hAnsi="Arial" w:cs="Arial"/>
                <w:sz w:val="16"/>
                <w:szCs w:val="16"/>
              </w:rPr>
            </w:pPr>
            <w:r>
              <w:rPr>
                <w:rFonts w:ascii="Arial" w:hAnsi="Arial" w:cs="Arial"/>
                <w:sz w:val="16"/>
                <w:szCs w:val="16"/>
              </w:rPr>
              <w:t>21</w:t>
            </w:r>
          </w:p>
        </w:tc>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FD974AB" w14:textId="77777777" w:rsidR="00A86A3B" w:rsidRDefault="00A86A3B" w:rsidP="00A86A3B">
            <w:pPr>
              <w:jc w:val="center"/>
              <w:rPr>
                <w:rFonts w:ascii="Arial" w:hAnsi="Arial" w:cs="Arial"/>
                <w:sz w:val="16"/>
                <w:szCs w:val="16"/>
              </w:rPr>
            </w:pPr>
            <w:r>
              <w:rPr>
                <w:rFonts w:ascii="Arial" w:hAnsi="Arial" w:cs="Arial"/>
                <w:sz w:val="16"/>
                <w:szCs w:val="16"/>
              </w:rPr>
              <w:t>Discoteche, night-club</w:t>
            </w:r>
          </w:p>
        </w:tc>
        <w:tc>
          <w:tcPr>
            <w:tcW w:w="1418" w:type="dxa"/>
            <w:tcBorders>
              <w:top w:val="nil"/>
              <w:left w:val="nil"/>
              <w:bottom w:val="single" w:sz="4" w:space="0" w:color="auto"/>
              <w:right w:val="single" w:sz="4" w:space="0" w:color="auto"/>
            </w:tcBorders>
            <w:shd w:val="clear" w:color="auto" w:fill="auto"/>
            <w:noWrap/>
            <w:vAlign w:val="bottom"/>
            <w:hideMark/>
          </w:tcPr>
          <w:p w14:paraId="145DAC6D" w14:textId="69977BF7" w:rsidR="00A86A3B" w:rsidRDefault="00A86A3B" w:rsidP="00A86A3B">
            <w:pPr>
              <w:jc w:val="right"/>
              <w:rPr>
                <w:rFonts w:ascii="Arial" w:hAnsi="Arial" w:cs="Arial"/>
                <w:sz w:val="16"/>
                <w:szCs w:val="16"/>
              </w:rPr>
            </w:pPr>
            <w:r>
              <w:rPr>
                <w:rFonts w:ascii="Arial" w:hAnsi="Arial" w:cs="Arial"/>
                <w:sz w:val="16"/>
                <w:szCs w:val="16"/>
              </w:rPr>
              <w:t xml:space="preserve">                355,00 </w:t>
            </w:r>
          </w:p>
        </w:tc>
        <w:tc>
          <w:tcPr>
            <w:tcW w:w="1277" w:type="dxa"/>
            <w:tcBorders>
              <w:top w:val="nil"/>
              <w:left w:val="nil"/>
              <w:bottom w:val="single" w:sz="4" w:space="0" w:color="auto"/>
              <w:right w:val="single" w:sz="4" w:space="0" w:color="auto"/>
            </w:tcBorders>
            <w:shd w:val="clear" w:color="auto" w:fill="auto"/>
            <w:noWrap/>
            <w:vAlign w:val="bottom"/>
            <w:hideMark/>
          </w:tcPr>
          <w:p w14:paraId="68AC7F14" w14:textId="6853519C" w:rsidR="00A86A3B" w:rsidRDefault="00A86A3B" w:rsidP="00A86A3B">
            <w:pPr>
              <w:jc w:val="right"/>
              <w:rPr>
                <w:rFonts w:ascii="Arial" w:hAnsi="Arial" w:cs="Arial"/>
                <w:sz w:val="16"/>
                <w:szCs w:val="16"/>
              </w:rPr>
            </w:pPr>
            <w:r>
              <w:rPr>
                <w:rFonts w:ascii="Arial" w:hAnsi="Arial" w:cs="Arial"/>
                <w:sz w:val="16"/>
                <w:szCs w:val="16"/>
              </w:rPr>
              <w:t xml:space="preserve">             127,00 </w:t>
            </w:r>
          </w:p>
        </w:tc>
        <w:tc>
          <w:tcPr>
            <w:tcW w:w="1135" w:type="dxa"/>
            <w:tcBorders>
              <w:top w:val="nil"/>
              <w:left w:val="nil"/>
              <w:bottom w:val="single" w:sz="4" w:space="0" w:color="auto"/>
              <w:right w:val="single" w:sz="4" w:space="0" w:color="auto"/>
            </w:tcBorders>
            <w:shd w:val="clear" w:color="auto" w:fill="auto"/>
            <w:noWrap/>
            <w:vAlign w:val="bottom"/>
            <w:hideMark/>
          </w:tcPr>
          <w:p w14:paraId="3C9405EC" w14:textId="37D467F2"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1277" w:type="dxa"/>
            <w:tcBorders>
              <w:top w:val="nil"/>
              <w:left w:val="nil"/>
              <w:bottom w:val="single" w:sz="4" w:space="0" w:color="auto"/>
              <w:right w:val="single" w:sz="4" w:space="0" w:color="auto"/>
            </w:tcBorders>
            <w:shd w:val="clear" w:color="auto" w:fill="auto"/>
            <w:noWrap/>
            <w:vAlign w:val="bottom"/>
            <w:hideMark/>
          </w:tcPr>
          <w:p w14:paraId="15B3F88B" w14:textId="44616E52" w:rsidR="00A86A3B" w:rsidRDefault="00A86A3B" w:rsidP="00A86A3B">
            <w:pPr>
              <w:jc w:val="right"/>
              <w:rPr>
                <w:rFonts w:ascii="Arial" w:hAnsi="Arial" w:cs="Arial"/>
                <w:sz w:val="16"/>
                <w:szCs w:val="16"/>
              </w:rPr>
            </w:pPr>
            <w:r>
              <w:rPr>
                <w:rFonts w:ascii="Arial" w:hAnsi="Arial" w:cs="Arial"/>
                <w:sz w:val="16"/>
                <w:szCs w:val="16"/>
              </w:rPr>
              <w:t xml:space="preserve">                                      228,00 </w:t>
            </w:r>
          </w:p>
        </w:tc>
        <w:tc>
          <w:tcPr>
            <w:tcW w:w="993" w:type="dxa"/>
            <w:tcBorders>
              <w:top w:val="nil"/>
              <w:left w:val="nil"/>
              <w:bottom w:val="single" w:sz="4" w:space="0" w:color="auto"/>
              <w:right w:val="single" w:sz="4" w:space="0" w:color="auto"/>
            </w:tcBorders>
            <w:shd w:val="clear" w:color="auto" w:fill="auto"/>
            <w:noWrap/>
            <w:vAlign w:val="bottom"/>
            <w:hideMark/>
          </w:tcPr>
          <w:p w14:paraId="34529CC0" w14:textId="5FA101FC"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60544AB0" w14:textId="35ED0BDB"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1CC23315" w14:textId="4F185F50"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612E6ABE" w14:textId="1D07FB8A" w:rsidR="00A86A3B" w:rsidRDefault="00A86A3B" w:rsidP="00A86A3B">
            <w:pPr>
              <w:jc w:val="right"/>
              <w:rPr>
                <w:rFonts w:ascii="Arial" w:hAnsi="Arial" w:cs="Arial"/>
                <w:sz w:val="16"/>
                <w:szCs w:val="16"/>
              </w:rPr>
            </w:pPr>
            <w:r>
              <w:rPr>
                <w:rFonts w:ascii="Arial" w:hAnsi="Arial" w:cs="Arial"/>
                <w:sz w:val="16"/>
                <w:szCs w:val="16"/>
              </w:rPr>
              <w:t xml:space="preserve">                  -   </w:t>
            </w:r>
          </w:p>
        </w:tc>
        <w:tc>
          <w:tcPr>
            <w:tcW w:w="709" w:type="dxa"/>
            <w:tcBorders>
              <w:top w:val="nil"/>
              <w:left w:val="nil"/>
              <w:bottom w:val="single" w:sz="4" w:space="0" w:color="auto"/>
              <w:right w:val="single" w:sz="4" w:space="0" w:color="auto"/>
            </w:tcBorders>
            <w:shd w:val="clear" w:color="auto" w:fill="auto"/>
            <w:noWrap/>
            <w:vAlign w:val="bottom"/>
            <w:hideMark/>
          </w:tcPr>
          <w:p w14:paraId="4CC1EB1E" w14:textId="6829E69B" w:rsidR="00A86A3B" w:rsidRDefault="00A86A3B" w:rsidP="00A86A3B">
            <w:pPr>
              <w:jc w:val="right"/>
              <w:rPr>
                <w:rFonts w:ascii="Arial" w:hAnsi="Arial" w:cs="Arial"/>
                <w:sz w:val="16"/>
                <w:szCs w:val="16"/>
              </w:rPr>
            </w:pPr>
            <w:r>
              <w:rPr>
                <w:rFonts w:ascii="Arial" w:hAnsi="Arial" w:cs="Arial"/>
                <w:sz w:val="16"/>
                <w:szCs w:val="16"/>
              </w:rPr>
              <w:t>12,77</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665AD8C" w14:textId="29515580" w:rsidR="00A86A3B" w:rsidRDefault="00A86A3B" w:rsidP="00A86A3B">
            <w:pPr>
              <w:jc w:val="right"/>
              <w:rPr>
                <w:rFonts w:ascii="Arial" w:hAnsi="Arial" w:cs="Arial"/>
                <w:sz w:val="16"/>
                <w:szCs w:val="16"/>
              </w:rPr>
            </w:pPr>
            <w:r>
              <w:rPr>
                <w:rFonts w:ascii="Arial" w:hAnsi="Arial" w:cs="Arial"/>
                <w:sz w:val="16"/>
                <w:szCs w:val="16"/>
              </w:rPr>
              <w:t>10,44309</w:t>
            </w:r>
          </w:p>
        </w:tc>
        <w:tc>
          <w:tcPr>
            <w:tcW w:w="1559" w:type="dxa"/>
            <w:tcBorders>
              <w:top w:val="nil"/>
              <w:left w:val="nil"/>
              <w:bottom w:val="single" w:sz="4" w:space="0" w:color="auto"/>
              <w:right w:val="single" w:sz="4" w:space="0" w:color="auto"/>
            </w:tcBorders>
            <w:shd w:val="clear" w:color="auto" w:fill="auto"/>
            <w:noWrap/>
            <w:vAlign w:val="bottom"/>
            <w:hideMark/>
          </w:tcPr>
          <w:p w14:paraId="45BFB0EC" w14:textId="1B4DA587" w:rsidR="00A86A3B" w:rsidRDefault="00A86A3B" w:rsidP="00A86A3B">
            <w:pPr>
              <w:jc w:val="right"/>
              <w:rPr>
                <w:rFonts w:ascii="Arial" w:hAnsi="Arial" w:cs="Arial"/>
                <w:sz w:val="16"/>
                <w:szCs w:val="16"/>
              </w:rPr>
            </w:pPr>
            <w:r>
              <w:rPr>
                <w:rFonts w:ascii="Arial" w:hAnsi="Arial" w:cs="Arial"/>
                <w:sz w:val="16"/>
                <w:szCs w:val="16"/>
              </w:rPr>
              <w:t>€ 3.469,20</w:t>
            </w:r>
          </w:p>
        </w:tc>
      </w:tr>
      <w:tr w:rsidR="00A86A3B" w14:paraId="54327C5F" w14:textId="77777777" w:rsidTr="00A86A3B">
        <w:trPr>
          <w:trHeight w:val="255"/>
        </w:trPr>
        <w:tc>
          <w:tcPr>
            <w:tcW w:w="709" w:type="dxa"/>
            <w:tcBorders>
              <w:top w:val="nil"/>
              <w:left w:val="single" w:sz="4" w:space="0" w:color="auto"/>
              <w:bottom w:val="single" w:sz="4" w:space="0" w:color="auto"/>
              <w:right w:val="single" w:sz="4" w:space="0" w:color="auto"/>
            </w:tcBorders>
            <w:vAlign w:val="bottom"/>
          </w:tcPr>
          <w:p w14:paraId="048D536E" w14:textId="054173C8" w:rsidR="00A86A3B" w:rsidRDefault="00A86A3B" w:rsidP="00A86A3B">
            <w:pPr>
              <w:jc w:val="center"/>
              <w:rPr>
                <w:rFonts w:ascii="Arial" w:hAnsi="Arial" w:cs="Arial"/>
                <w:sz w:val="16"/>
                <w:szCs w:val="16"/>
              </w:rPr>
            </w:pPr>
          </w:p>
        </w:tc>
        <w:tc>
          <w:tcPr>
            <w:tcW w:w="1844" w:type="dxa"/>
            <w:tcBorders>
              <w:top w:val="nil"/>
              <w:left w:val="single" w:sz="4" w:space="0" w:color="auto"/>
              <w:bottom w:val="single" w:sz="4" w:space="0" w:color="auto"/>
              <w:right w:val="single" w:sz="4" w:space="0" w:color="auto"/>
            </w:tcBorders>
            <w:shd w:val="clear" w:color="auto" w:fill="auto"/>
            <w:noWrap/>
            <w:vAlign w:val="bottom"/>
          </w:tcPr>
          <w:p w14:paraId="3CC6486D" w14:textId="18AFAB97" w:rsidR="00A86A3B" w:rsidRPr="00556BD7" w:rsidRDefault="00A86A3B" w:rsidP="00A86A3B">
            <w:pPr>
              <w:jc w:val="center"/>
              <w:rPr>
                <w:rFonts w:ascii="Arial" w:hAnsi="Arial" w:cs="Arial"/>
                <w:b/>
                <w:bCs/>
                <w:sz w:val="16"/>
                <w:szCs w:val="16"/>
              </w:rPr>
            </w:pPr>
            <w:r w:rsidRPr="00556BD7">
              <w:rPr>
                <w:rFonts w:ascii="Arial" w:hAnsi="Arial" w:cs="Arial"/>
                <w:b/>
                <w:bCs/>
                <w:sz w:val="16"/>
                <w:szCs w:val="16"/>
              </w:rPr>
              <w:t>TOTALI</w:t>
            </w:r>
          </w:p>
        </w:tc>
        <w:tc>
          <w:tcPr>
            <w:tcW w:w="1418" w:type="dxa"/>
            <w:tcBorders>
              <w:top w:val="nil"/>
              <w:left w:val="nil"/>
              <w:bottom w:val="single" w:sz="4" w:space="0" w:color="auto"/>
              <w:right w:val="single" w:sz="4" w:space="0" w:color="auto"/>
            </w:tcBorders>
            <w:shd w:val="clear" w:color="auto" w:fill="auto"/>
            <w:noWrap/>
            <w:vAlign w:val="bottom"/>
            <w:hideMark/>
          </w:tcPr>
          <w:p w14:paraId="1DD5508C" w14:textId="6FDA3796" w:rsidR="00A86A3B" w:rsidRDefault="00A86A3B" w:rsidP="00A86A3B">
            <w:pPr>
              <w:jc w:val="right"/>
              <w:rPr>
                <w:rFonts w:ascii="Arial" w:hAnsi="Arial" w:cs="Arial"/>
                <w:sz w:val="16"/>
                <w:szCs w:val="16"/>
              </w:rPr>
            </w:pPr>
            <w:r>
              <w:rPr>
                <w:rFonts w:ascii="Arial" w:hAnsi="Arial" w:cs="Arial"/>
                <w:b/>
                <w:bCs/>
                <w:sz w:val="16"/>
                <w:szCs w:val="16"/>
              </w:rPr>
              <w:t xml:space="preserve">           13.653,00 </w:t>
            </w:r>
          </w:p>
        </w:tc>
        <w:tc>
          <w:tcPr>
            <w:tcW w:w="1277" w:type="dxa"/>
            <w:tcBorders>
              <w:top w:val="nil"/>
              <w:left w:val="nil"/>
              <w:bottom w:val="single" w:sz="4" w:space="0" w:color="auto"/>
              <w:right w:val="single" w:sz="4" w:space="0" w:color="auto"/>
            </w:tcBorders>
            <w:shd w:val="clear" w:color="auto" w:fill="auto"/>
            <w:noWrap/>
            <w:vAlign w:val="bottom"/>
            <w:hideMark/>
          </w:tcPr>
          <w:p w14:paraId="1B7FC143" w14:textId="2DB2E678" w:rsidR="00A86A3B" w:rsidRDefault="00A86A3B" w:rsidP="00A86A3B">
            <w:pPr>
              <w:jc w:val="right"/>
              <w:rPr>
                <w:rFonts w:ascii="Arial" w:hAnsi="Arial" w:cs="Arial"/>
                <w:sz w:val="16"/>
                <w:szCs w:val="16"/>
              </w:rPr>
            </w:pPr>
            <w:r>
              <w:rPr>
                <w:rFonts w:ascii="Arial" w:hAnsi="Arial" w:cs="Arial"/>
                <w:b/>
                <w:bCs/>
                <w:sz w:val="16"/>
                <w:szCs w:val="16"/>
              </w:rPr>
              <w:t xml:space="preserve">          9.727,00 </w:t>
            </w:r>
          </w:p>
        </w:tc>
        <w:tc>
          <w:tcPr>
            <w:tcW w:w="1135" w:type="dxa"/>
            <w:tcBorders>
              <w:top w:val="nil"/>
              <w:left w:val="nil"/>
              <w:bottom w:val="single" w:sz="4" w:space="0" w:color="auto"/>
              <w:right w:val="single" w:sz="4" w:space="0" w:color="auto"/>
            </w:tcBorders>
            <w:shd w:val="clear" w:color="auto" w:fill="auto"/>
            <w:noWrap/>
            <w:vAlign w:val="bottom"/>
            <w:hideMark/>
          </w:tcPr>
          <w:p w14:paraId="0F25D5E0" w14:textId="15F764BC" w:rsidR="00A86A3B" w:rsidRDefault="00A86A3B" w:rsidP="00A86A3B">
            <w:pPr>
              <w:jc w:val="right"/>
              <w:rPr>
                <w:rFonts w:ascii="Arial" w:hAnsi="Arial" w:cs="Arial"/>
                <w:sz w:val="16"/>
                <w:szCs w:val="16"/>
              </w:rPr>
            </w:pPr>
            <w:r>
              <w:rPr>
                <w:rFonts w:ascii="Arial" w:hAnsi="Arial" w:cs="Arial"/>
                <w:b/>
                <w:bCs/>
                <w:sz w:val="16"/>
                <w:szCs w:val="16"/>
              </w:rPr>
              <w:t xml:space="preserve">               1.039,00 </w:t>
            </w:r>
          </w:p>
        </w:tc>
        <w:tc>
          <w:tcPr>
            <w:tcW w:w="1277" w:type="dxa"/>
            <w:tcBorders>
              <w:top w:val="nil"/>
              <w:left w:val="nil"/>
              <w:bottom w:val="single" w:sz="4" w:space="0" w:color="auto"/>
              <w:right w:val="single" w:sz="4" w:space="0" w:color="auto"/>
            </w:tcBorders>
            <w:shd w:val="clear" w:color="auto" w:fill="auto"/>
            <w:noWrap/>
            <w:vAlign w:val="bottom"/>
            <w:hideMark/>
          </w:tcPr>
          <w:p w14:paraId="398A9E22" w14:textId="0C488C6C" w:rsidR="00A86A3B" w:rsidRDefault="00A86A3B" w:rsidP="00A86A3B">
            <w:pPr>
              <w:jc w:val="right"/>
              <w:rPr>
                <w:rFonts w:ascii="Arial" w:hAnsi="Arial" w:cs="Arial"/>
                <w:sz w:val="16"/>
                <w:szCs w:val="16"/>
              </w:rPr>
            </w:pPr>
            <w:r>
              <w:rPr>
                <w:rFonts w:ascii="Arial" w:hAnsi="Arial" w:cs="Arial"/>
                <w:b/>
                <w:bCs/>
                <w:sz w:val="16"/>
                <w:szCs w:val="16"/>
              </w:rPr>
              <w:t xml:space="preserve">                                   1.443,00 </w:t>
            </w:r>
          </w:p>
        </w:tc>
        <w:tc>
          <w:tcPr>
            <w:tcW w:w="993" w:type="dxa"/>
            <w:tcBorders>
              <w:top w:val="nil"/>
              <w:left w:val="nil"/>
              <w:bottom w:val="single" w:sz="4" w:space="0" w:color="auto"/>
              <w:right w:val="single" w:sz="4" w:space="0" w:color="auto"/>
            </w:tcBorders>
            <w:shd w:val="clear" w:color="auto" w:fill="auto"/>
            <w:noWrap/>
            <w:vAlign w:val="bottom"/>
            <w:hideMark/>
          </w:tcPr>
          <w:p w14:paraId="15E15B31" w14:textId="65F18462" w:rsidR="00A86A3B" w:rsidRDefault="00A86A3B" w:rsidP="00A86A3B">
            <w:pPr>
              <w:jc w:val="right"/>
              <w:rPr>
                <w:rFonts w:ascii="Arial" w:hAnsi="Arial" w:cs="Arial"/>
                <w:sz w:val="16"/>
                <w:szCs w:val="16"/>
              </w:rPr>
            </w:pPr>
            <w:r>
              <w:rPr>
                <w:rFonts w:ascii="Arial" w:hAnsi="Arial" w:cs="Arial"/>
                <w:b/>
                <w:bCs/>
                <w:sz w:val="16"/>
                <w:szCs w:val="16"/>
              </w:rPr>
              <w:t xml:space="preserve">                     152,00 </w:t>
            </w:r>
          </w:p>
        </w:tc>
        <w:tc>
          <w:tcPr>
            <w:tcW w:w="993" w:type="dxa"/>
            <w:tcBorders>
              <w:top w:val="nil"/>
              <w:left w:val="nil"/>
              <w:bottom w:val="single" w:sz="4" w:space="0" w:color="auto"/>
              <w:right w:val="single" w:sz="4" w:space="0" w:color="auto"/>
            </w:tcBorders>
            <w:shd w:val="clear" w:color="auto" w:fill="auto"/>
            <w:noWrap/>
            <w:vAlign w:val="bottom"/>
            <w:hideMark/>
          </w:tcPr>
          <w:p w14:paraId="01741C4E" w14:textId="62382AD0" w:rsidR="00A86A3B" w:rsidRDefault="00A86A3B" w:rsidP="00A86A3B">
            <w:pPr>
              <w:jc w:val="right"/>
              <w:rPr>
                <w:rFonts w:ascii="Arial" w:hAnsi="Arial" w:cs="Arial"/>
                <w:sz w:val="16"/>
                <w:szCs w:val="16"/>
              </w:rPr>
            </w:pPr>
            <w:r>
              <w:rPr>
                <w:rFonts w:ascii="Arial" w:hAnsi="Arial" w:cs="Arial"/>
                <w:b/>
                <w:bCs/>
                <w:sz w:val="16"/>
                <w:szCs w:val="16"/>
              </w:rPr>
              <w:t xml:space="preserve">          100,00 </w:t>
            </w:r>
          </w:p>
        </w:tc>
        <w:tc>
          <w:tcPr>
            <w:tcW w:w="906" w:type="dxa"/>
            <w:gridSpan w:val="2"/>
            <w:tcBorders>
              <w:top w:val="nil"/>
              <w:left w:val="nil"/>
              <w:bottom w:val="single" w:sz="4" w:space="0" w:color="auto"/>
              <w:right w:val="single" w:sz="4" w:space="0" w:color="auto"/>
            </w:tcBorders>
            <w:shd w:val="clear" w:color="auto" w:fill="auto"/>
            <w:noWrap/>
            <w:vAlign w:val="bottom"/>
            <w:hideMark/>
          </w:tcPr>
          <w:p w14:paraId="5E6E83F9" w14:textId="6FC4B723" w:rsidR="00A86A3B" w:rsidRDefault="00A86A3B" w:rsidP="00A86A3B">
            <w:pPr>
              <w:jc w:val="right"/>
              <w:rPr>
                <w:rFonts w:ascii="Arial" w:hAnsi="Arial" w:cs="Arial"/>
                <w:sz w:val="16"/>
                <w:szCs w:val="16"/>
              </w:rPr>
            </w:pPr>
            <w:r>
              <w:rPr>
                <w:rFonts w:ascii="Arial" w:hAnsi="Arial" w:cs="Arial"/>
                <w:b/>
                <w:bCs/>
                <w:sz w:val="16"/>
                <w:szCs w:val="16"/>
              </w:rPr>
              <w:t xml:space="preserve">          919,00 </w:t>
            </w:r>
          </w:p>
        </w:tc>
        <w:tc>
          <w:tcPr>
            <w:tcW w:w="788" w:type="dxa"/>
            <w:gridSpan w:val="3"/>
            <w:tcBorders>
              <w:top w:val="nil"/>
              <w:left w:val="nil"/>
              <w:bottom w:val="single" w:sz="4" w:space="0" w:color="auto"/>
              <w:right w:val="single" w:sz="4" w:space="0" w:color="auto"/>
            </w:tcBorders>
            <w:shd w:val="clear" w:color="auto" w:fill="auto"/>
            <w:noWrap/>
            <w:vAlign w:val="bottom"/>
            <w:hideMark/>
          </w:tcPr>
          <w:p w14:paraId="50C9C4AB" w14:textId="342FFAF5" w:rsidR="00A86A3B" w:rsidRDefault="00A86A3B" w:rsidP="00A86A3B">
            <w:pPr>
              <w:jc w:val="right"/>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14:paraId="678AB7EC" w14:textId="2FBB6398" w:rsidR="00A86A3B" w:rsidRDefault="00A86A3B" w:rsidP="00A86A3B">
            <w:pPr>
              <w:jc w:val="right"/>
              <w:rPr>
                <w:rFonts w:ascii="Arial" w:hAnsi="Arial" w:cs="Arial"/>
                <w:sz w:val="16"/>
                <w:szCs w:val="16"/>
              </w:rPr>
            </w:pP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FBED6D7" w14:textId="42E888D9" w:rsidR="00A86A3B" w:rsidRDefault="00A86A3B" w:rsidP="00A86A3B">
            <w:pPr>
              <w:jc w:val="right"/>
              <w:rPr>
                <w:rFonts w:ascii="Arial" w:hAnsi="Arial" w:cs="Arial"/>
                <w:sz w:val="16"/>
                <w:szCs w:val="16"/>
              </w:rPr>
            </w:pPr>
          </w:p>
        </w:tc>
        <w:tc>
          <w:tcPr>
            <w:tcW w:w="1559" w:type="dxa"/>
            <w:tcBorders>
              <w:top w:val="nil"/>
              <w:left w:val="nil"/>
              <w:bottom w:val="single" w:sz="4" w:space="0" w:color="auto"/>
              <w:right w:val="single" w:sz="4" w:space="0" w:color="auto"/>
            </w:tcBorders>
            <w:shd w:val="clear" w:color="auto" w:fill="auto"/>
            <w:noWrap/>
            <w:vAlign w:val="bottom"/>
            <w:hideMark/>
          </w:tcPr>
          <w:p w14:paraId="6744C47A" w14:textId="2931D989" w:rsidR="00A86A3B" w:rsidRDefault="00A86A3B" w:rsidP="00A86A3B">
            <w:pPr>
              <w:jc w:val="right"/>
              <w:rPr>
                <w:rFonts w:ascii="Arial" w:hAnsi="Arial" w:cs="Arial"/>
                <w:sz w:val="16"/>
                <w:szCs w:val="16"/>
              </w:rPr>
            </w:pPr>
            <w:r>
              <w:rPr>
                <w:rFonts w:ascii="Arial" w:hAnsi="Arial" w:cs="Arial"/>
                <w:b/>
                <w:bCs/>
                <w:sz w:val="16"/>
                <w:szCs w:val="16"/>
              </w:rPr>
              <w:t>€ 67.584,52</w:t>
            </w:r>
          </w:p>
        </w:tc>
      </w:tr>
      <w:tr w:rsidR="003D25DA" w14:paraId="66F22675" w14:textId="77777777" w:rsidTr="00556BD7">
        <w:trPr>
          <w:trHeight w:val="270"/>
        </w:trPr>
        <w:tc>
          <w:tcPr>
            <w:tcW w:w="709" w:type="dxa"/>
            <w:tcBorders>
              <w:top w:val="nil"/>
              <w:left w:val="nil"/>
              <w:bottom w:val="nil"/>
              <w:right w:val="nil"/>
            </w:tcBorders>
          </w:tcPr>
          <w:p w14:paraId="59F8F2F5" w14:textId="77777777" w:rsidR="003D25DA" w:rsidRDefault="003D25DA" w:rsidP="0005699B">
            <w:pPr>
              <w:rPr>
                <w:rFonts w:ascii="Arial" w:hAnsi="Arial" w:cs="Arial"/>
                <w:b/>
                <w:bCs/>
                <w:sz w:val="16"/>
                <w:szCs w:val="16"/>
              </w:rPr>
            </w:pPr>
          </w:p>
        </w:tc>
        <w:tc>
          <w:tcPr>
            <w:tcW w:w="1844" w:type="dxa"/>
            <w:tcBorders>
              <w:top w:val="nil"/>
              <w:left w:val="nil"/>
              <w:bottom w:val="nil"/>
              <w:right w:val="nil"/>
            </w:tcBorders>
            <w:shd w:val="clear" w:color="auto" w:fill="auto"/>
            <w:noWrap/>
            <w:vAlign w:val="bottom"/>
            <w:hideMark/>
          </w:tcPr>
          <w:p w14:paraId="3E8D8BA1" w14:textId="77777777" w:rsidR="003D25DA" w:rsidRDefault="003D25DA" w:rsidP="0005699B">
            <w:pPr>
              <w:rPr>
                <w:rFonts w:ascii="Arial" w:hAnsi="Arial" w:cs="Arial"/>
                <w:b/>
                <w:bCs/>
                <w:sz w:val="16"/>
                <w:szCs w:val="16"/>
              </w:rPr>
            </w:pPr>
          </w:p>
        </w:tc>
        <w:tc>
          <w:tcPr>
            <w:tcW w:w="1418" w:type="dxa"/>
            <w:tcBorders>
              <w:top w:val="nil"/>
              <w:left w:val="nil"/>
              <w:bottom w:val="nil"/>
              <w:right w:val="nil"/>
            </w:tcBorders>
            <w:shd w:val="clear" w:color="auto" w:fill="auto"/>
            <w:noWrap/>
            <w:vAlign w:val="bottom"/>
            <w:hideMark/>
          </w:tcPr>
          <w:p w14:paraId="5732652C" w14:textId="77777777" w:rsidR="003D25DA" w:rsidRDefault="003D25DA" w:rsidP="0005699B">
            <w:pPr>
              <w:jc w:val="right"/>
              <w:rPr>
                <w:sz w:val="20"/>
                <w:szCs w:val="20"/>
              </w:rPr>
            </w:pPr>
          </w:p>
        </w:tc>
        <w:tc>
          <w:tcPr>
            <w:tcW w:w="1277" w:type="dxa"/>
            <w:tcBorders>
              <w:top w:val="nil"/>
              <w:left w:val="nil"/>
              <w:bottom w:val="nil"/>
              <w:right w:val="nil"/>
            </w:tcBorders>
            <w:shd w:val="clear" w:color="auto" w:fill="auto"/>
            <w:noWrap/>
            <w:vAlign w:val="bottom"/>
            <w:hideMark/>
          </w:tcPr>
          <w:p w14:paraId="43601FFA" w14:textId="77777777" w:rsidR="003D25DA" w:rsidRDefault="003D25DA" w:rsidP="0005699B">
            <w:pPr>
              <w:jc w:val="right"/>
              <w:rPr>
                <w:sz w:val="20"/>
                <w:szCs w:val="20"/>
              </w:rPr>
            </w:pPr>
          </w:p>
        </w:tc>
        <w:tc>
          <w:tcPr>
            <w:tcW w:w="1135" w:type="dxa"/>
            <w:tcBorders>
              <w:top w:val="nil"/>
              <w:left w:val="nil"/>
              <w:bottom w:val="nil"/>
              <w:right w:val="nil"/>
            </w:tcBorders>
            <w:shd w:val="clear" w:color="auto" w:fill="auto"/>
            <w:noWrap/>
            <w:vAlign w:val="bottom"/>
            <w:hideMark/>
          </w:tcPr>
          <w:p w14:paraId="59B78F3D" w14:textId="77777777" w:rsidR="003D25DA" w:rsidRDefault="003D25DA" w:rsidP="0005699B">
            <w:pPr>
              <w:jc w:val="right"/>
              <w:rPr>
                <w:sz w:val="20"/>
                <w:szCs w:val="20"/>
              </w:rPr>
            </w:pPr>
          </w:p>
        </w:tc>
        <w:tc>
          <w:tcPr>
            <w:tcW w:w="1277" w:type="dxa"/>
            <w:tcBorders>
              <w:top w:val="nil"/>
              <w:left w:val="nil"/>
              <w:bottom w:val="nil"/>
              <w:right w:val="nil"/>
            </w:tcBorders>
            <w:shd w:val="clear" w:color="auto" w:fill="auto"/>
            <w:noWrap/>
            <w:vAlign w:val="bottom"/>
            <w:hideMark/>
          </w:tcPr>
          <w:p w14:paraId="71FEF3B2" w14:textId="77777777" w:rsidR="003D25DA" w:rsidRDefault="003D25DA" w:rsidP="0005699B">
            <w:pPr>
              <w:jc w:val="right"/>
              <w:rPr>
                <w:sz w:val="20"/>
                <w:szCs w:val="20"/>
              </w:rPr>
            </w:pPr>
          </w:p>
        </w:tc>
        <w:tc>
          <w:tcPr>
            <w:tcW w:w="993" w:type="dxa"/>
            <w:tcBorders>
              <w:top w:val="nil"/>
              <w:left w:val="nil"/>
              <w:bottom w:val="nil"/>
              <w:right w:val="nil"/>
            </w:tcBorders>
            <w:shd w:val="clear" w:color="auto" w:fill="auto"/>
            <w:noWrap/>
            <w:vAlign w:val="bottom"/>
            <w:hideMark/>
          </w:tcPr>
          <w:p w14:paraId="5CD7DA04" w14:textId="77777777" w:rsidR="003D25DA" w:rsidRDefault="003D25DA" w:rsidP="0005699B">
            <w:pPr>
              <w:jc w:val="right"/>
              <w:rPr>
                <w:sz w:val="20"/>
                <w:szCs w:val="20"/>
              </w:rPr>
            </w:pPr>
          </w:p>
        </w:tc>
        <w:tc>
          <w:tcPr>
            <w:tcW w:w="993" w:type="dxa"/>
            <w:tcBorders>
              <w:top w:val="nil"/>
              <w:left w:val="nil"/>
              <w:bottom w:val="nil"/>
              <w:right w:val="nil"/>
            </w:tcBorders>
            <w:shd w:val="clear" w:color="auto" w:fill="auto"/>
            <w:noWrap/>
            <w:vAlign w:val="bottom"/>
            <w:hideMark/>
          </w:tcPr>
          <w:p w14:paraId="5FD3AA16" w14:textId="77777777" w:rsidR="003D25DA" w:rsidRDefault="003D25DA" w:rsidP="0005699B">
            <w:pPr>
              <w:jc w:val="right"/>
              <w:rPr>
                <w:sz w:val="20"/>
                <w:szCs w:val="20"/>
              </w:rPr>
            </w:pPr>
          </w:p>
        </w:tc>
        <w:tc>
          <w:tcPr>
            <w:tcW w:w="686" w:type="dxa"/>
            <w:tcBorders>
              <w:top w:val="nil"/>
              <w:left w:val="nil"/>
              <w:bottom w:val="nil"/>
              <w:right w:val="nil"/>
            </w:tcBorders>
            <w:shd w:val="clear" w:color="auto" w:fill="auto"/>
            <w:noWrap/>
            <w:vAlign w:val="bottom"/>
            <w:hideMark/>
          </w:tcPr>
          <w:p w14:paraId="5630F7A4" w14:textId="77777777" w:rsidR="003D25DA" w:rsidRDefault="003D25DA" w:rsidP="0005699B">
            <w:pPr>
              <w:jc w:val="right"/>
              <w:rPr>
                <w:sz w:val="20"/>
                <w:szCs w:val="20"/>
              </w:rPr>
            </w:pPr>
          </w:p>
        </w:tc>
        <w:tc>
          <w:tcPr>
            <w:tcW w:w="713" w:type="dxa"/>
            <w:gridSpan w:val="2"/>
            <w:tcBorders>
              <w:top w:val="nil"/>
              <w:left w:val="nil"/>
              <w:bottom w:val="nil"/>
              <w:right w:val="nil"/>
            </w:tcBorders>
            <w:shd w:val="clear" w:color="auto" w:fill="auto"/>
            <w:noWrap/>
            <w:vAlign w:val="bottom"/>
            <w:hideMark/>
          </w:tcPr>
          <w:p w14:paraId="2F992CC4" w14:textId="77777777" w:rsidR="003D25DA" w:rsidRDefault="003D25DA" w:rsidP="0005699B">
            <w:pPr>
              <w:jc w:val="right"/>
              <w:rPr>
                <w:sz w:val="20"/>
                <w:szCs w:val="20"/>
              </w:rPr>
            </w:pPr>
          </w:p>
        </w:tc>
        <w:tc>
          <w:tcPr>
            <w:tcW w:w="161" w:type="dxa"/>
            <w:tcBorders>
              <w:top w:val="nil"/>
              <w:left w:val="nil"/>
              <w:bottom w:val="nil"/>
              <w:right w:val="nil"/>
            </w:tcBorders>
            <w:shd w:val="clear" w:color="auto" w:fill="auto"/>
            <w:noWrap/>
            <w:vAlign w:val="bottom"/>
          </w:tcPr>
          <w:p w14:paraId="22571B0B" w14:textId="54C4A5A8" w:rsidR="003D25DA" w:rsidRDefault="003D25DA" w:rsidP="0005699B">
            <w:pPr>
              <w:jc w:val="right"/>
              <w:rPr>
                <w:rFonts w:ascii="Arial" w:hAnsi="Arial" w:cs="Arial"/>
                <w:b/>
                <w:bCs/>
                <w:sz w:val="16"/>
                <w:szCs w:val="16"/>
              </w:rPr>
            </w:pPr>
          </w:p>
        </w:tc>
        <w:tc>
          <w:tcPr>
            <w:tcW w:w="1278" w:type="dxa"/>
            <w:gridSpan w:val="3"/>
            <w:tcBorders>
              <w:top w:val="nil"/>
              <w:left w:val="nil"/>
              <w:bottom w:val="nil"/>
              <w:right w:val="nil"/>
            </w:tcBorders>
            <w:shd w:val="clear" w:color="auto" w:fill="auto"/>
            <w:noWrap/>
            <w:vAlign w:val="bottom"/>
          </w:tcPr>
          <w:p w14:paraId="02B5458C" w14:textId="3DE6A7EB" w:rsidR="003D25DA" w:rsidRDefault="003D25DA" w:rsidP="0005699B">
            <w:pPr>
              <w:jc w:val="right"/>
              <w:rPr>
                <w:rFonts w:ascii="Arial" w:hAnsi="Arial" w:cs="Arial"/>
                <w:b/>
                <w:bCs/>
                <w:sz w:val="16"/>
                <w:szCs w:val="16"/>
              </w:rPr>
            </w:pPr>
          </w:p>
        </w:tc>
        <w:tc>
          <w:tcPr>
            <w:tcW w:w="2402" w:type="dxa"/>
            <w:gridSpan w:val="2"/>
            <w:tcBorders>
              <w:top w:val="nil"/>
              <w:left w:val="nil"/>
              <w:bottom w:val="nil"/>
              <w:right w:val="nil"/>
            </w:tcBorders>
            <w:shd w:val="clear" w:color="auto" w:fill="auto"/>
            <w:noWrap/>
            <w:vAlign w:val="bottom"/>
            <w:hideMark/>
          </w:tcPr>
          <w:p w14:paraId="7F39C972" w14:textId="77777777" w:rsidR="003D25DA" w:rsidRDefault="003D25DA" w:rsidP="0005699B">
            <w:pPr>
              <w:jc w:val="right"/>
              <w:rPr>
                <w:rFonts w:ascii="Arial" w:hAnsi="Arial" w:cs="Arial"/>
                <w:b/>
                <w:bCs/>
                <w:sz w:val="16"/>
                <w:szCs w:val="16"/>
              </w:rPr>
            </w:pPr>
          </w:p>
        </w:tc>
      </w:tr>
    </w:tbl>
    <w:tbl>
      <w:tblPr>
        <w:tblpPr w:leftFromText="141" w:rightFromText="141" w:vertAnchor="text" w:horzAnchor="page" w:tblpX="5001" w:tblpY="626"/>
        <w:tblOverlap w:val="never"/>
        <w:tblW w:w="1832" w:type="dxa"/>
        <w:tblLayout w:type="fixed"/>
        <w:tblCellMar>
          <w:left w:w="70" w:type="dxa"/>
          <w:right w:w="70" w:type="dxa"/>
        </w:tblCellMar>
        <w:tblLook w:val="04A0" w:firstRow="1" w:lastRow="0" w:firstColumn="1" w:lastColumn="0" w:noHBand="0" w:noVBand="1"/>
      </w:tblPr>
      <w:tblGrid>
        <w:gridCol w:w="656"/>
        <w:gridCol w:w="1176"/>
      </w:tblGrid>
      <w:tr w:rsidR="00A86A3B" w14:paraId="4BAD0C0C" w14:textId="77777777" w:rsidTr="003D25DA">
        <w:trPr>
          <w:trHeight w:val="255"/>
        </w:trPr>
        <w:tc>
          <w:tcPr>
            <w:tcW w:w="656" w:type="dxa"/>
            <w:tcBorders>
              <w:top w:val="nil"/>
              <w:left w:val="nil"/>
              <w:bottom w:val="nil"/>
              <w:right w:val="nil"/>
            </w:tcBorders>
            <w:shd w:val="clear" w:color="auto" w:fill="auto"/>
            <w:noWrap/>
            <w:vAlign w:val="bottom"/>
            <w:hideMark/>
          </w:tcPr>
          <w:p w14:paraId="6CEC4DC9" w14:textId="427D69E5" w:rsidR="00A86A3B" w:rsidRDefault="00A86A3B" w:rsidP="00A86A3B">
            <w:pPr>
              <w:jc w:val="right"/>
              <w:rPr>
                <w:rFonts w:ascii="Arial" w:hAnsi="Arial" w:cs="Arial"/>
                <w:b/>
                <w:bCs/>
                <w:sz w:val="16"/>
                <w:szCs w:val="16"/>
              </w:rPr>
            </w:pPr>
            <w:proofErr w:type="spellStart"/>
            <w:r>
              <w:rPr>
                <w:rFonts w:ascii="Arial" w:hAnsi="Arial" w:cs="Arial"/>
                <w:b/>
                <w:bCs/>
                <w:sz w:val="16"/>
                <w:szCs w:val="16"/>
              </w:rPr>
              <w:t>Quvn</w:t>
            </w:r>
            <w:proofErr w:type="spellEnd"/>
            <w:r>
              <w:rPr>
                <w:rFonts w:ascii="Arial" w:hAnsi="Arial" w:cs="Arial"/>
                <w:b/>
                <w:bCs/>
                <w:sz w:val="16"/>
                <w:szCs w:val="16"/>
              </w:rPr>
              <w:t>=</w:t>
            </w:r>
          </w:p>
        </w:tc>
        <w:tc>
          <w:tcPr>
            <w:tcW w:w="1176" w:type="dxa"/>
            <w:tcBorders>
              <w:top w:val="nil"/>
              <w:left w:val="nil"/>
              <w:bottom w:val="nil"/>
              <w:right w:val="nil"/>
            </w:tcBorders>
            <w:shd w:val="clear" w:color="auto" w:fill="auto"/>
            <w:noWrap/>
            <w:vAlign w:val="bottom"/>
            <w:hideMark/>
          </w:tcPr>
          <w:p w14:paraId="40710A83" w14:textId="4ED36CBE" w:rsidR="00A86A3B" w:rsidRDefault="00A86A3B" w:rsidP="00A86A3B">
            <w:pPr>
              <w:jc w:val="right"/>
              <w:rPr>
                <w:rFonts w:ascii="Arial" w:hAnsi="Arial" w:cs="Arial"/>
                <w:b/>
                <w:bCs/>
                <w:sz w:val="16"/>
                <w:szCs w:val="16"/>
              </w:rPr>
            </w:pPr>
            <w:r>
              <w:rPr>
                <w:rFonts w:ascii="Arial" w:hAnsi="Arial" w:cs="Arial"/>
                <w:b/>
                <w:bCs/>
                <w:sz w:val="16"/>
                <w:szCs w:val="16"/>
              </w:rPr>
              <w:t>3,16083</w:t>
            </w:r>
          </w:p>
        </w:tc>
      </w:tr>
      <w:tr w:rsidR="00A86A3B" w14:paraId="7C0E0FB4" w14:textId="77777777" w:rsidTr="003D25DA">
        <w:trPr>
          <w:trHeight w:val="255"/>
        </w:trPr>
        <w:tc>
          <w:tcPr>
            <w:tcW w:w="656" w:type="dxa"/>
            <w:tcBorders>
              <w:top w:val="nil"/>
              <w:left w:val="nil"/>
              <w:bottom w:val="nil"/>
              <w:right w:val="nil"/>
            </w:tcBorders>
            <w:shd w:val="clear" w:color="auto" w:fill="auto"/>
            <w:noWrap/>
            <w:vAlign w:val="bottom"/>
            <w:hideMark/>
          </w:tcPr>
          <w:p w14:paraId="48B3F4A3" w14:textId="77777777" w:rsidR="00A86A3B" w:rsidRDefault="00A86A3B" w:rsidP="00A86A3B">
            <w:pPr>
              <w:jc w:val="right"/>
              <w:rPr>
                <w:rFonts w:ascii="Arial" w:hAnsi="Arial" w:cs="Arial"/>
                <w:b/>
                <w:bCs/>
                <w:sz w:val="16"/>
                <w:szCs w:val="16"/>
              </w:rPr>
            </w:pPr>
            <w:r>
              <w:rPr>
                <w:rFonts w:ascii="Arial" w:hAnsi="Arial" w:cs="Arial"/>
                <w:b/>
                <w:bCs/>
                <w:sz w:val="16"/>
                <w:szCs w:val="16"/>
              </w:rPr>
              <w:t>Cu=</w:t>
            </w:r>
          </w:p>
        </w:tc>
        <w:tc>
          <w:tcPr>
            <w:tcW w:w="1176" w:type="dxa"/>
            <w:tcBorders>
              <w:top w:val="nil"/>
              <w:left w:val="nil"/>
              <w:bottom w:val="nil"/>
              <w:right w:val="nil"/>
            </w:tcBorders>
            <w:shd w:val="clear" w:color="auto" w:fill="auto"/>
            <w:noWrap/>
            <w:vAlign w:val="bottom"/>
            <w:hideMark/>
          </w:tcPr>
          <w:p w14:paraId="3ABCE79C" w14:textId="2B54B7BC" w:rsidR="00A86A3B" w:rsidRDefault="00A86A3B" w:rsidP="00A86A3B">
            <w:pPr>
              <w:jc w:val="right"/>
              <w:rPr>
                <w:rFonts w:ascii="Arial" w:hAnsi="Arial" w:cs="Arial"/>
                <w:b/>
                <w:bCs/>
                <w:sz w:val="16"/>
                <w:szCs w:val="16"/>
              </w:rPr>
            </w:pPr>
            <w:r>
              <w:rPr>
                <w:rFonts w:ascii="Arial" w:hAnsi="Arial" w:cs="Arial"/>
                <w:b/>
                <w:bCs/>
                <w:sz w:val="16"/>
                <w:szCs w:val="16"/>
              </w:rPr>
              <w:t>0,25872</w:t>
            </w:r>
          </w:p>
        </w:tc>
      </w:tr>
    </w:tbl>
    <w:p w14:paraId="374C789A" w14:textId="77777777" w:rsidR="00D555CD" w:rsidRDefault="00D555CD" w:rsidP="00D555CD">
      <w:pPr>
        <w:rPr>
          <w:rFonts w:ascii="Tahoma" w:hAnsi="Tahoma" w:cs="Tahoma"/>
        </w:rPr>
        <w:sectPr w:rsidR="00D555CD" w:rsidSect="00AB6074">
          <w:headerReference w:type="default" r:id="rId43"/>
          <w:pgSz w:w="16838" w:h="11906" w:orient="landscape" w:code="9"/>
          <w:pgMar w:top="1134" w:right="1979" w:bottom="1134" w:left="1134" w:header="567" w:footer="567" w:gutter="0"/>
          <w:cols w:space="708"/>
          <w:docGrid w:linePitch="360"/>
        </w:sectPr>
      </w:pPr>
    </w:p>
    <w:tbl>
      <w:tblPr>
        <w:tblW w:w="12853" w:type="dxa"/>
        <w:jc w:val="center"/>
        <w:tblCellMar>
          <w:left w:w="70" w:type="dxa"/>
          <w:right w:w="70" w:type="dxa"/>
        </w:tblCellMar>
        <w:tblLook w:val="04A0" w:firstRow="1" w:lastRow="0" w:firstColumn="1" w:lastColumn="0" w:noHBand="0" w:noVBand="1"/>
      </w:tblPr>
      <w:tblGrid>
        <w:gridCol w:w="445"/>
        <w:gridCol w:w="6507"/>
        <w:gridCol w:w="2086"/>
        <w:gridCol w:w="1986"/>
        <w:gridCol w:w="1829"/>
      </w:tblGrid>
      <w:tr w:rsidR="00566137" w14:paraId="358F301B" w14:textId="77777777" w:rsidTr="00D622F3">
        <w:trPr>
          <w:trHeight w:val="375"/>
          <w:jc w:val="center"/>
        </w:trPr>
        <w:tc>
          <w:tcPr>
            <w:tcW w:w="1285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BB8FFA" w14:textId="3B222998" w:rsidR="00566137" w:rsidRDefault="00566137">
            <w:pPr>
              <w:jc w:val="center"/>
              <w:rPr>
                <w:rFonts w:ascii="Arial" w:hAnsi="Arial" w:cs="Arial"/>
                <w:b/>
                <w:bCs/>
                <w:sz w:val="36"/>
                <w:szCs w:val="36"/>
              </w:rPr>
            </w:pPr>
            <w:r>
              <w:rPr>
                <w:rFonts w:ascii="Arial" w:hAnsi="Arial" w:cs="Arial"/>
                <w:b/>
                <w:bCs/>
                <w:sz w:val="36"/>
                <w:szCs w:val="36"/>
              </w:rPr>
              <w:lastRenderedPageBreak/>
              <w:t xml:space="preserve">Tariffe TARI </w:t>
            </w:r>
            <w:r w:rsidR="00806825">
              <w:rPr>
                <w:rFonts w:ascii="Arial" w:hAnsi="Arial" w:cs="Arial"/>
                <w:b/>
                <w:bCs/>
                <w:sz w:val="36"/>
                <w:szCs w:val="36"/>
              </w:rPr>
              <w:t>2023</w:t>
            </w:r>
            <w:r>
              <w:rPr>
                <w:rFonts w:ascii="Arial" w:hAnsi="Arial" w:cs="Arial"/>
                <w:b/>
                <w:bCs/>
                <w:sz w:val="36"/>
                <w:szCs w:val="36"/>
              </w:rPr>
              <w:t xml:space="preserve"> utenza non domestica </w:t>
            </w:r>
          </w:p>
        </w:tc>
      </w:tr>
      <w:tr w:rsidR="00D622F3" w:rsidRPr="007E0D63" w14:paraId="362F02D8" w14:textId="77777777" w:rsidTr="00D622F3">
        <w:trPr>
          <w:trHeight w:val="255"/>
          <w:jc w:val="center"/>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90C7" w14:textId="5A3020FB" w:rsidR="00D622F3" w:rsidRPr="007E0D63" w:rsidRDefault="00D622F3" w:rsidP="00D622F3">
            <w:pPr>
              <w:rPr>
                <w:rFonts w:ascii="Tahoma" w:hAnsi="Tahoma" w:cs="Tahoma"/>
                <w:sz w:val="18"/>
                <w:szCs w:val="18"/>
              </w:rPr>
            </w:pPr>
            <w:r>
              <w:rPr>
                <w:rFonts w:ascii="Arial" w:hAnsi="Arial" w:cs="Arial"/>
                <w:b/>
                <w:bCs/>
                <w:sz w:val="20"/>
                <w:szCs w:val="20"/>
              </w:rPr>
              <w:t>N.</w:t>
            </w:r>
          </w:p>
        </w:tc>
        <w:tc>
          <w:tcPr>
            <w:tcW w:w="6507" w:type="dxa"/>
            <w:tcBorders>
              <w:top w:val="single" w:sz="4" w:space="0" w:color="auto"/>
              <w:left w:val="nil"/>
              <w:bottom w:val="single" w:sz="4" w:space="0" w:color="auto"/>
              <w:right w:val="single" w:sz="4" w:space="0" w:color="auto"/>
            </w:tcBorders>
            <w:shd w:val="clear" w:color="auto" w:fill="auto"/>
            <w:noWrap/>
            <w:vAlign w:val="center"/>
            <w:hideMark/>
          </w:tcPr>
          <w:p w14:paraId="18C9CEBA" w14:textId="30AFBBC7" w:rsidR="00D622F3" w:rsidRPr="007E0D63" w:rsidRDefault="00D622F3" w:rsidP="00D622F3">
            <w:pPr>
              <w:rPr>
                <w:rFonts w:ascii="Tahoma" w:hAnsi="Tahoma" w:cs="Tahoma"/>
                <w:sz w:val="18"/>
                <w:szCs w:val="18"/>
              </w:rPr>
            </w:pPr>
            <w:r>
              <w:rPr>
                <w:rFonts w:ascii="Arial" w:hAnsi="Arial" w:cs="Arial"/>
                <w:b/>
                <w:bCs/>
                <w:sz w:val="20"/>
                <w:szCs w:val="20"/>
              </w:rPr>
              <w:t>TIPOLOGIA ATTIVITA' ai sensi DPR 158/99</w:t>
            </w:r>
          </w:p>
        </w:tc>
        <w:tc>
          <w:tcPr>
            <w:tcW w:w="2086" w:type="dxa"/>
            <w:tcBorders>
              <w:top w:val="single" w:sz="4" w:space="0" w:color="auto"/>
              <w:left w:val="nil"/>
              <w:bottom w:val="single" w:sz="4" w:space="0" w:color="auto"/>
              <w:right w:val="single" w:sz="4" w:space="0" w:color="auto"/>
            </w:tcBorders>
            <w:shd w:val="clear" w:color="auto" w:fill="auto"/>
            <w:noWrap/>
            <w:vAlign w:val="center"/>
            <w:hideMark/>
          </w:tcPr>
          <w:p w14:paraId="110C8466" w14:textId="47B0C0BA" w:rsidR="00D622F3" w:rsidRPr="002C1E56" w:rsidRDefault="00D622F3" w:rsidP="00D622F3">
            <w:pPr>
              <w:jc w:val="center"/>
              <w:rPr>
                <w:rFonts w:ascii="Arial" w:hAnsi="Arial" w:cs="Arial"/>
                <w:sz w:val="18"/>
                <w:szCs w:val="18"/>
              </w:rPr>
            </w:pPr>
            <w:r>
              <w:rPr>
                <w:rFonts w:ascii="Arial" w:hAnsi="Arial" w:cs="Arial"/>
                <w:b/>
                <w:bCs/>
                <w:sz w:val="20"/>
                <w:szCs w:val="20"/>
              </w:rPr>
              <w:t>Quota fissa € al mq</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14:paraId="283FF3D4" w14:textId="0BB3A505" w:rsidR="00D622F3" w:rsidRPr="002C1E56" w:rsidRDefault="00D622F3" w:rsidP="00D622F3">
            <w:pPr>
              <w:jc w:val="center"/>
              <w:rPr>
                <w:rFonts w:ascii="Arial" w:hAnsi="Arial" w:cs="Arial"/>
                <w:sz w:val="18"/>
                <w:szCs w:val="18"/>
              </w:rPr>
            </w:pPr>
            <w:r>
              <w:rPr>
                <w:rFonts w:ascii="Arial" w:hAnsi="Arial" w:cs="Arial"/>
                <w:b/>
                <w:bCs/>
                <w:sz w:val="20"/>
                <w:szCs w:val="20"/>
              </w:rPr>
              <w:t>Quota var. € al mq</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3879DD63" w14:textId="58D94F34" w:rsidR="00D622F3" w:rsidRPr="002C1E56" w:rsidRDefault="00D622F3" w:rsidP="00D622F3">
            <w:pPr>
              <w:jc w:val="center"/>
              <w:rPr>
                <w:rFonts w:ascii="Arial" w:hAnsi="Arial" w:cs="Arial"/>
                <w:sz w:val="18"/>
                <w:szCs w:val="18"/>
              </w:rPr>
            </w:pPr>
            <w:r>
              <w:rPr>
                <w:rFonts w:ascii="Arial" w:hAnsi="Arial" w:cs="Arial"/>
                <w:b/>
                <w:bCs/>
                <w:sz w:val="20"/>
                <w:szCs w:val="20"/>
              </w:rPr>
              <w:t>TARIFFA per mq</w:t>
            </w:r>
          </w:p>
        </w:tc>
      </w:tr>
      <w:tr w:rsidR="00A86A3B" w:rsidRPr="007E0D63" w14:paraId="55001CD7"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48CF72E" w14:textId="260F05CE" w:rsidR="00A86A3B" w:rsidRPr="007E0D63" w:rsidRDefault="00A86A3B" w:rsidP="00A86A3B">
            <w:pPr>
              <w:rPr>
                <w:rFonts w:ascii="Tahoma" w:hAnsi="Tahoma" w:cs="Tahoma"/>
                <w:sz w:val="18"/>
                <w:szCs w:val="18"/>
              </w:rPr>
            </w:pPr>
            <w:r>
              <w:rPr>
                <w:rFonts w:ascii="Arial" w:hAnsi="Arial" w:cs="Arial"/>
                <w:sz w:val="16"/>
                <w:szCs w:val="16"/>
              </w:rPr>
              <w:t>1</w:t>
            </w:r>
          </w:p>
        </w:tc>
        <w:tc>
          <w:tcPr>
            <w:tcW w:w="6507" w:type="dxa"/>
            <w:tcBorders>
              <w:top w:val="nil"/>
              <w:left w:val="nil"/>
              <w:bottom w:val="single" w:sz="4" w:space="0" w:color="auto"/>
              <w:right w:val="single" w:sz="4" w:space="0" w:color="auto"/>
            </w:tcBorders>
            <w:shd w:val="clear" w:color="auto" w:fill="auto"/>
            <w:noWrap/>
            <w:vAlign w:val="center"/>
            <w:hideMark/>
          </w:tcPr>
          <w:p w14:paraId="6EF369F6" w14:textId="271D0E54" w:rsidR="00A86A3B" w:rsidRPr="007E0D63" w:rsidRDefault="00A86A3B" w:rsidP="00A86A3B">
            <w:pPr>
              <w:rPr>
                <w:rFonts w:ascii="Tahoma" w:hAnsi="Tahoma" w:cs="Tahoma"/>
                <w:sz w:val="18"/>
                <w:szCs w:val="18"/>
              </w:rPr>
            </w:pPr>
            <w:r>
              <w:rPr>
                <w:rFonts w:ascii="Arial" w:hAnsi="Arial" w:cs="Arial"/>
                <w:sz w:val="16"/>
                <w:szCs w:val="16"/>
              </w:rPr>
              <w:t>Musei, biblioteche, scuole, associazioni, luoghi di culto</w:t>
            </w:r>
          </w:p>
        </w:tc>
        <w:tc>
          <w:tcPr>
            <w:tcW w:w="2086" w:type="dxa"/>
            <w:tcBorders>
              <w:top w:val="nil"/>
              <w:left w:val="nil"/>
              <w:bottom w:val="single" w:sz="4" w:space="0" w:color="auto"/>
              <w:right w:val="single" w:sz="4" w:space="0" w:color="auto"/>
            </w:tcBorders>
            <w:shd w:val="clear" w:color="auto" w:fill="auto"/>
            <w:noWrap/>
            <w:vAlign w:val="bottom"/>
            <w:hideMark/>
          </w:tcPr>
          <w:p w14:paraId="0B3502CC" w14:textId="25E4CBBB" w:rsidR="00A86A3B" w:rsidRPr="002C1E56" w:rsidRDefault="00A86A3B" w:rsidP="00A86A3B">
            <w:pPr>
              <w:jc w:val="center"/>
              <w:rPr>
                <w:rFonts w:ascii="Arial" w:hAnsi="Arial" w:cs="Arial"/>
                <w:sz w:val="18"/>
                <w:szCs w:val="18"/>
              </w:rPr>
            </w:pPr>
            <w:r>
              <w:rPr>
                <w:rFonts w:ascii="Arial" w:hAnsi="Arial" w:cs="Arial"/>
                <w:sz w:val="16"/>
                <w:szCs w:val="16"/>
              </w:rPr>
              <w:t>0,44549</w:t>
            </w:r>
          </w:p>
        </w:tc>
        <w:tc>
          <w:tcPr>
            <w:tcW w:w="1986" w:type="dxa"/>
            <w:tcBorders>
              <w:top w:val="nil"/>
              <w:left w:val="nil"/>
              <w:bottom w:val="single" w:sz="4" w:space="0" w:color="auto"/>
              <w:right w:val="single" w:sz="4" w:space="0" w:color="auto"/>
            </w:tcBorders>
            <w:shd w:val="clear" w:color="auto" w:fill="auto"/>
            <w:noWrap/>
            <w:vAlign w:val="bottom"/>
            <w:hideMark/>
          </w:tcPr>
          <w:p w14:paraId="0BB90C7A" w14:textId="29386842" w:rsidR="00A86A3B" w:rsidRPr="002C1E56" w:rsidRDefault="00A86A3B" w:rsidP="00A86A3B">
            <w:pPr>
              <w:jc w:val="center"/>
              <w:rPr>
                <w:rFonts w:ascii="Arial" w:hAnsi="Arial" w:cs="Arial"/>
                <w:sz w:val="18"/>
                <w:szCs w:val="18"/>
              </w:rPr>
            </w:pPr>
            <w:r>
              <w:rPr>
                <w:rFonts w:ascii="Arial" w:hAnsi="Arial" w:cs="Arial"/>
                <w:sz w:val="16"/>
                <w:szCs w:val="16"/>
              </w:rPr>
              <w:t>2,39611</w:t>
            </w:r>
          </w:p>
        </w:tc>
        <w:tc>
          <w:tcPr>
            <w:tcW w:w="1829" w:type="dxa"/>
            <w:tcBorders>
              <w:top w:val="nil"/>
              <w:left w:val="nil"/>
              <w:bottom w:val="single" w:sz="4" w:space="0" w:color="auto"/>
              <w:right w:val="single" w:sz="4" w:space="0" w:color="auto"/>
            </w:tcBorders>
            <w:shd w:val="clear" w:color="auto" w:fill="auto"/>
            <w:noWrap/>
            <w:vAlign w:val="bottom"/>
            <w:hideMark/>
          </w:tcPr>
          <w:p w14:paraId="552058EB" w14:textId="6BB9BE2A" w:rsidR="00A86A3B" w:rsidRPr="002C1E56" w:rsidRDefault="00A86A3B" w:rsidP="00A86A3B">
            <w:pPr>
              <w:jc w:val="center"/>
              <w:rPr>
                <w:rFonts w:ascii="Arial" w:hAnsi="Arial" w:cs="Arial"/>
                <w:sz w:val="18"/>
                <w:szCs w:val="18"/>
              </w:rPr>
            </w:pPr>
            <w:r>
              <w:rPr>
                <w:rFonts w:ascii="Arial" w:hAnsi="Arial" w:cs="Arial"/>
                <w:sz w:val="16"/>
                <w:szCs w:val="16"/>
              </w:rPr>
              <w:t>2,841599</w:t>
            </w:r>
          </w:p>
        </w:tc>
      </w:tr>
      <w:tr w:rsidR="00A86A3B" w:rsidRPr="007E0D63" w14:paraId="7D69E1FE"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05F4C69" w14:textId="3390B892" w:rsidR="00A86A3B" w:rsidRPr="007E0D63" w:rsidRDefault="00A86A3B" w:rsidP="00A86A3B">
            <w:pPr>
              <w:rPr>
                <w:rFonts w:ascii="Tahoma" w:hAnsi="Tahoma" w:cs="Tahoma"/>
                <w:sz w:val="18"/>
                <w:szCs w:val="18"/>
              </w:rPr>
            </w:pPr>
            <w:r>
              <w:rPr>
                <w:rFonts w:ascii="Arial" w:hAnsi="Arial" w:cs="Arial"/>
                <w:sz w:val="16"/>
                <w:szCs w:val="16"/>
              </w:rPr>
              <w:t>2</w:t>
            </w:r>
          </w:p>
        </w:tc>
        <w:tc>
          <w:tcPr>
            <w:tcW w:w="6507" w:type="dxa"/>
            <w:tcBorders>
              <w:top w:val="nil"/>
              <w:left w:val="nil"/>
              <w:bottom w:val="single" w:sz="4" w:space="0" w:color="auto"/>
              <w:right w:val="single" w:sz="4" w:space="0" w:color="auto"/>
            </w:tcBorders>
            <w:shd w:val="clear" w:color="auto" w:fill="auto"/>
            <w:noWrap/>
            <w:vAlign w:val="center"/>
            <w:hideMark/>
          </w:tcPr>
          <w:p w14:paraId="630305A0" w14:textId="38D28B14" w:rsidR="00A86A3B" w:rsidRPr="007E0D63" w:rsidRDefault="00A86A3B" w:rsidP="00A86A3B">
            <w:pPr>
              <w:rPr>
                <w:rFonts w:ascii="Tahoma" w:hAnsi="Tahoma" w:cs="Tahoma"/>
                <w:sz w:val="18"/>
                <w:szCs w:val="18"/>
              </w:rPr>
            </w:pPr>
            <w:r>
              <w:rPr>
                <w:rFonts w:ascii="Arial" w:hAnsi="Arial" w:cs="Arial"/>
                <w:sz w:val="16"/>
                <w:szCs w:val="16"/>
              </w:rPr>
              <w:t>Campeggi, distributori carburanti</w:t>
            </w:r>
          </w:p>
        </w:tc>
        <w:tc>
          <w:tcPr>
            <w:tcW w:w="2086" w:type="dxa"/>
            <w:tcBorders>
              <w:top w:val="nil"/>
              <w:left w:val="nil"/>
              <w:bottom w:val="single" w:sz="4" w:space="0" w:color="auto"/>
              <w:right w:val="single" w:sz="4" w:space="0" w:color="auto"/>
            </w:tcBorders>
            <w:shd w:val="clear" w:color="auto" w:fill="auto"/>
            <w:noWrap/>
            <w:vAlign w:val="bottom"/>
            <w:hideMark/>
          </w:tcPr>
          <w:p w14:paraId="05FBAEC9" w14:textId="4602F1C1" w:rsidR="00A86A3B" w:rsidRPr="002C1E56" w:rsidRDefault="00A86A3B" w:rsidP="00A86A3B">
            <w:pPr>
              <w:jc w:val="center"/>
              <w:rPr>
                <w:rFonts w:ascii="Arial" w:hAnsi="Arial" w:cs="Arial"/>
                <w:sz w:val="18"/>
                <w:szCs w:val="18"/>
              </w:rPr>
            </w:pPr>
            <w:r>
              <w:rPr>
                <w:rFonts w:ascii="Arial" w:hAnsi="Arial" w:cs="Arial"/>
                <w:sz w:val="16"/>
                <w:szCs w:val="16"/>
              </w:rPr>
              <w:t>0,93095</w:t>
            </w:r>
          </w:p>
        </w:tc>
        <w:tc>
          <w:tcPr>
            <w:tcW w:w="1986" w:type="dxa"/>
            <w:tcBorders>
              <w:top w:val="nil"/>
              <w:left w:val="nil"/>
              <w:bottom w:val="single" w:sz="4" w:space="0" w:color="auto"/>
              <w:right w:val="single" w:sz="4" w:space="0" w:color="auto"/>
            </w:tcBorders>
            <w:shd w:val="clear" w:color="auto" w:fill="auto"/>
            <w:noWrap/>
            <w:vAlign w:val="bottom"/>
            <w:hideMark/>
          </w:tcPr>
          <w:p w14:paraId="236D06D9" w14:textId="1D96664F" w:rsidR="00A86A3B" w:rsidRPr="002C1E56" w:rsidRDefault="00A86A3B" w:rsidP="00A86A3B">
            <w:pPr>
              <w:jc w:val="center"/>
              <w:rPr>
                <w:rFonts w:ascii="Arial" w:hAnsi="Arial" w:cs="Arial"/>
                <w:sz w:val="18"/>
                <w:szCs w:val="18"/>
              </w:rPr>
            </w:pPr>
            <w:r>
              <w:rPr>
                <w:rFonts w:ascii="Arial" w:hAnsi="Arial" w:cs="Arial"/>
                <w:sz w:val="16"/>
                <w:szCs w:val="16"/>
              </w:rPr>
              <w:t>4,86581</w:t>
            </w:r>
          </w:p>
        </w:tc>
        <w:tc>
          <w:tcPr>
            <w:tcW w:w="1829" w:type="dxa"/>
            <w:tcBorders>
              <w:top w:val="nil"/>
              <w:left w:val="nil"/>
              <w:bottom w:val="single" w:sz="4" w:space="0" w:color="auto"/>
              <w:right w:val="single" w:sz="4" w:space="0" w:color="auto"/>
            </w:tcBorders>
            <w:shd w:val="clear" w:color="auto" w:fill="auto"/>
            <w:noWrap/>
            <w:vAlign w:val="bottom"/>
            <w:hideMark/>
          </w:tcPr>
          <w:p w14:paraId="28AC84A8" w14:textId="7936617A" w:rsidR="00A86A3B" w:rsidRPr="002C1E56" w:rsidRDefault="00A86A3B" w:rsidP="00A86A3B">
            <w:pPr>
              <w:jc w:val="center"/>
              <w:rPr>
                <w:rFonts w:ascii="Arial" w:hAnsi="Arial" w:cs="Arial"/>
                <w:sz w:val="18"/>
                <w:szCs w:val="18"/>
              </w:rPr>
            </w:pPr>
            <w:r>
              <w:rPr>
                <w:rFonts w:ascii="Arial" w:hAnsi="Arial" w:cs="Arial"/>
                <w:sz w:val="16"/>
                <w:szCs w:val="16"/>
              </w:rPr>
              <w:t>5,796761</w:t>
            </w:r>
          </w:p>
        </w:tc>
      </w:tr>
      <w:tr w:rsidR="00A86A3B" w:rsidRPr="007E0D63" w14:paraId="7F35337A"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20FB99E" w14:textId="23359798" w:rsidR="00A86A3B" w:rsidRPr="007E0D63" w:rsidRDefault="00A86A3B" w:rsidP="00A86A3B">
            <w:pPr>
              <w:rPr>
                <w:rFonts w:ascii="Tahoma" w:hAnsi="Tahoma" w:cs="Tahoma"/>
                <w:sz w:val="18"/>
                <w:szCs w:val="18"/>
              </w:rPr>
            </w:pPr>
            <w:r>
              <w:rPr>
                <w:rFonts w:ascii="Arial" w:hAnsi="Arial" w:cs="Arial"/>
                <w:sz w:val="16"/>
                <w:szCs w:val="16"/>
              </w:rPr>
              <w:t>3</w:t>
            </w:r>
          </w:p>
        </w:tc>
        <w:tc>
          <w:tcPr>
            <w:tcW w:w="6507" w:type="dxa"/>
            <w:tcBorders>
              <w:top w:val="nil"/>
              <w:left w:val="nil"/>
              <w:bottom w:val="single" w:sz="4" w:space="0" w:color="auto"/>
              <w:right w:val="single" w:sz="4" w:space="0" w:color="auto"/>
            </w:tcBorders>
            <w:shd w:val="clear" w:color="auto" w:fill="auto"/>
            <w:noWrap/>
            <w:vAlign w:val="center"/>
            <w:hideMark/>
          </w:tcPr>
          <w:p w14:paraId="1050D56B" w14:textId="1C7E3F44" w:rsidR="00A86A3B" w:rsidRPr="007E0D63" w:rsidRDefault="00A86A3B" w:rsidP="00A86A3B">
            <w:pPr>
              <w:rPr>
                <w:rFonts w:ascii="Tahoma" w:hAnsi="Tahoma" w:cs="Tahoma"/>
                <w:sz w:val="18"/>
                <w:szCs w:val="18"/>
              </w:rPr>
            </w:pPr>
            <w:r>
              <w:rPr>
                <w:rFonts w:ascii="Arial" w:hAnsi="Arial" w:cs="Arial"/>
                <w:sz w:val="16"/>
                <w:szCs w:val="16"/>
              </w:rPr>
              <w:t>Stabilimenti balneari</w:t>
            </w:r>
          </w:p>
        </w:tc>
        <w:tc>
          <w:tcPr>
            <w:tcW w:w="2086" w:type="dxa"/>
            <w:tcBorders>
              <w:top w:val="nil"/>
              <w:left w:val="nil"/>
              <w:bottom w:val="single" w:sz="4" w:space="0" w:color="auto"/>
              <w:right w:val="single" w:sz="4" w:space="0" w:color="auto"/>
            </w:tcBorders>
            <w:shd w:val="clear" w:color="auto" w:fill="auto"/>
            <w:noWrap/>
            <w:vAlign w:val="bottom"/>
            <w:hideMark/>
          </w:tcPr>
          <w:p w14:paraId="08181662" w14:textId="4A5AB8FA" w:rsidR="00A86A3B" w:rsidRPr="002C1E56" w:rsidRDefault="00A86A3B" w:rsidP="00A86A3B">
            <w:pPr>
              <w:jc w:val="center"/>
              <w:rPr>
                <w:rFonts w:ascii="Arial" w:hAnsi="Arial" w:cs="Arial"/>
                <w:sz w:val="18"/>
                <w:szCs w:val="18"/>
              </w:rPr>
            </w:pPr>
            <w:r>
              <w:rPr>
                <w:rFonts w:ascii="Arial" w:hAnsi="Arial" w:cs="Arial"/>
                <w:sz w:val="16"/>
                <w:szCs w:val="16"/>
              </w:rPr>
              <w:t>0,56342</w:t>
            </w:r>
          </w:p>
        </w:tc>
        <w:tc>
          <w:tcPr>
            <w:tcW w:w="1986" w:type="dxa"/>
            <w:tcBorders>
              <w:top w:val="nil"/>
              <w:left w:val="nil"/>
              <w:bottom w:val="single" w:sz="4" w:space="0" w:color="auto"/>
              <w:right w:val="single" w:sz="4" w:space="0" w:color="auto"/>
            </w:tcBorders>
            <w:shd w:val="clear" w:color="auto" w:fill="auto"/>
            <w:noWrap/>
            <w:vAlign w:val="bottom"/>
            <w:hideMark/>
          </w:tcPr>
          <w:p w14:paraId="1F1F5D09" w14:textId="1A032EAD" w:rsidR="00A86A3B" w:rsidRPr="002C1E56" w:rsidRDefault="00A86A3B" w:rsidP="00A86A3B">
            <w:pPr>
              <w:jc w:val="center"/>
              <w:rPr>
                <w:rFonts w:ascii="Arial" w:hAnsi="Arial" w:cs="Arial"/>
                <w:sz w:val="18"/>
                <w:szCs w:val="18"/>
              </w:rPr>
            </w:pPr>
            <w:r>
              <w:rPr>
                <w:rFonts w:ascii="Arial" w:hAnsi="Arial" w:cs="Arial"/>
                <w:sz w:val="16"/>
                <w:szCs w:val="16"/>
              </w:rPr>
              <w:t>2,98491</w:t>
            </w:r>
          </w:p>
        </w:tc>
        <w:tc>
          <w:tcPr>
            <w:tcW w:w="1829" w:type="dxa"/>
            <w:tcBorders>
              <w:top w:val="nil"/>
              <w:left w:val="nil"/>
              <w:bottom w:val="single" w:sz="4" w:space="0" w:color="auto"/>
              <w:right w:val="single" w:sz="4" w:space="0" w:color="auto"/>
            </w:tcBorders>
            <w:shd w:val="clear" w:color="auto" w:fill="auto"/>
            <w:noWrap/>
            <w:vAlign w:val="bottom"/>
            <w:hideMark/>
          </w:tcPr>
          <w:p w14:paraId="1140D4ED" w14:textId="4F9DAE8D" w:rsidR="00A86A3B" w:rsidRPr="002C1E56" w:rsidRDefault="00A86A3B" w:rsidP="00A86A3B">
            <w:pPr>
              <w:jc w:val="center"/>
              <w:rPr>
                <w:rFonts w:ascii="Arial" w:hAnsi="Arial" w:cs="Arial"/>
                <w:sz w:val="18"/>
                <w:szCs w:val="18"/>
              </w:rPr>
            </w:pPr>
            <w:r>
              <w:rPr>
                <w:rFonts w:ascii="Arial" w:hAnsi="Arial" w:cs="Arial"/>
                <w:sz w:val="16"/>
                <w:szCs w:val="16"/>
              </w:rPr>
              <w:t>3,548327</w:t>
            </w:r>
          </w:p>
        </w:tc>
      </w:tr>
      <w:tr w:rsidR="00A86A3B" w:rsidRPr="007E0D63" w14:paraId="104CFEBD"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704D60B" w14:textId="2A9C1A11" w:rsidR="00A86A3B" w:rsidRPr="007E0D63" w:rsidRDefault="00A86A3B" w:rsidP="00A86A3B">
            <w:pPr>
              <w:rPr>
                <w:rFonts w:ascii="Tahoma" w:hAnsi="Tahoma" w:cs="Tahoma"/>
                <w:sz w:val="18"/>
                <w:szCs w:val="18"/>
              </w:rPr>
            </w:pPr>
            <w:r>
              <w:rPr>
                <w:rFonts w:ascii="Arial" w:hAnsi="Arial" w:cs="Arial"/>
                <w:sz w:val="16"/>
                <w:szCs w:val="16"/>
              </w:rPr>
              <w:t>4</w:t>
            </w:r>
          </w:p>
        </w:tc>
        <w:tc>
          <w:tcPr>
            <w:tcW w:w="6507" w:type="dxa"/>
            <w:tcBorders>
              <w:top w:val="nil"/>
              <w:left w:val="nil"/>
              <w:bottom w:val="single" w:sz="4" w:space="0" w:color="auto"/>
              <w:right w:val="single" w:sz="4" w:space="0" w:color="auto"/>
            </w:tcBorders>
            <w:shd w:val="clear" w:color="auto" w:fill="auto"/>
            <w:noWrap/>
            <w:vAlign w:val="center"/>
            <w:hideMark/>
          </w:tcPr>
          <w:p w14:paraId="4F942E40" w14:textId="4E2515D2" w:rsidR="00A86A3B" w:rsidRPr="007E0D63" w:rsidRDefault="00A86A3B" w:rsidP="00A86A3B">
            <w:pPr>
              <w:rPr>
                <w:rFonts w:ascii="Tahoma" w:hAnsi="Tahoma" w:cs="Tahoma"/>
                <w:sz w:val="18"/>
                <w:szCs w:val="18"/>
              </w:rPr>
            </w:pPr>
            <w:r>
              <w:rPr>
                <w:rFonts w:ascii="Arial" w:hAnsi="Arial" w:cs="Arial"/>
                <w:sz w:val="16"/>
                <w:szCs w:val="16"/>
              </w:rPr>
              <w:t>Esposizioni, autosaloni</w:t>
            </w:r>
          </w:p>
        </w:tc>
        <w:tc>
          <w:tcPr>
            <w:tcW w:w="2086" w:type="dxa"/>
            <w:tcBorders>
              <w:top w:val="nil"/>
              <w:left w:val="nil"/>
              <w:bottom w:val="single" w:sz="4" w:space="0" w:color="auto"/>
              <w:right w:val="single" w:sz="4" w:space="0" w:color="auto"/>
            </w:tcBorders>
            <w:shd w:val="clear" w:color="auto" w:fill="auto"/>
            <w:noWrap/>
            <w:vAlign w:val="bottom"/>
            <w:hideMark/>
          </w:tcPr>
          <w:p w14:paraId="02BF2751" w14:textId="4046207A" w:rsidR="00A86A3B" w:rsidRPr="002C1E56" w:rsidRDefault="00A86A3B" w:rsidP="00A86A3B">
            <w:pPr>
              <w:jc w:val="center"/>
              <w:rPr>
                <w:rFonts w:ascii="Arial" w:hAnsi="Arial" w:cs="Arial"/>
                <w:sz w:val="18"/>
                <w:szCs w:val="18"/>
              </w:rPr>
            </w:pPr>
            <w:r>
              <w:rPr>
                <w:rFonts w:ascii="Arial" w:hAnsi="Arial" w:cs="Arial"/>
                <w:sz w:val="16"/>
                <w:szCs w:val="16"/>
              </w:rPr>
              <w:t>0,30477</w:t>
            </w:r>
          </w:p>
        </w:tc>
        <w:tc>
          <w:tcPr>
            <w:tcW w:w="1986" w:type="dxa"/>
            <w:tcBorders>
              <w:top w:val="nil"/>
              <w:left w:val="nil"/>
              <w:bottom w:val="single" w:sz="4" w:space="0" w:color="auto"/>
              <w:right w:val="single" w:sz="4" w:space="0" w:color="auto"/>
            </w:tcBorders>
            <w:shd w:val="clear" w:color="auto" w:fill="auto"/>
            <w:noWrap/>
            <w:vAlign w:val="bottom"/>
            <w:hideMark/>
          </w:tcPr>
          <w:p w14:paraId="7A540EA3" w14:textId="2F294712" w:rsidR="00A86A3B" w:rsidRPr="002C1E56" w:rsidRDefault="00A86A3B" w:rsidP="00A86A3B">
            <w:pPr>
              <w:jc w:val="center"/>
              <w:rPr>
                <w:rFonts w:ascii="Arial" w:hAnsi="Arial" w:cs="Arial"/>
                <w:sz w:val="18"/>
                <w:szCs w:val="18"/>
              </w:rPr>
            </w:pPr>
            <w:r>
              <w:rPr>
                <w:rFonts w:ascii="Arial" w:hAnsi="Arial" w:cs="Arial"/>
                <w:sz w:val="16"/>
                <w:szCs w:val="16"/>
              </w:rPr>
              <w:t>1,59468</w:t>
            </w:r>
          </w:p>
        </w:tc>
        <w:tc>
          <w:tcPr>
            <w:tcW w:w="1829" w:type="dxa"/>
            <w:tcBorders>
              <w:top w:val="nil"/>
              <w:left w:val="nil"/>
              <w:bottom w:val="single" w:sz="4" w:space="0" w:color="auto"/>
              <w:right w:val="single" w:sz="4" w:space="0" w:color="auto"/>
            </w:tcBorders>
            <w:shd w:val="clear" w:color="auto" w:fill="auto"/>
            <w:noWrap/>
            <w:vAlign w:val="bottom"/>
            <w:hideMark/>
          </w:tcPr>
          <w:p w14:paraId="05C2769C" w14:textId="36858B1F" w:rsidR="00A86A3B" w:rsidRPr="002C1E56" w:rsidRDefault="00A86A3B" w:rsidP="00A86A3B">
            <w:pPr>
              <w:jc w:val="center"/>
              <w:rPr>
                <w:rFonts w:ascii="Arial" w:hAnsi="Arial" w:cs="Arial"/>
                <w:sz w:val="18"/>
                <w:szCs w:val="18"/>
              </w:rPr>
            </w:pPr>
            <w:r>
              <w:rPr>
                <w:rFonts w:ascii="Arial" w:hAnsi="Arial" w:cs="Arial"/>
                <w:sz w:val="16"/>
                <w:szCs w:val="16"/>
              </w:rPr>
              <w:t>1,899447</w:t>
            </w:r>
          </w:p>
        </w:tc>
      </w:tr>
      <w:tr w:rsidR="00A86A3B" w:rsidRPr="007E0D63" w14:paraId="26BDF81C"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4D557BF" w14:textId="0725EBA5" w:rsidR="00A86A3B" w:rsidRPr="007E0D63" w:rsidRDefault="00A86A3B" w:rsidP="00A86A3B">
            <w:pPr>
              <w:rPr>
                <w:rFonts w:ascii="Tahoma" w:hAnsi="Tahoma" w:cs="Tahoma"/>
                <w:sz w:val="18"/>
                <w:szCs w:val="18"/>
              </w:rPr>
            </w:pPr>
            <w:r>
              <w:rPr>
                <w:rFonts w:ascii="Arial" w:hAnsi="Arial" w:cs="Arial"/>
                <w:sz w:val="16"/>
                <w:szCs w:val="16"/>
              </w:rPr>
              <w:t>5</w:t>
            </w:r>
          </w:p>
        </w:tc>
        <w:tc>
          <w:tcPr>
            <w:tcW w:w="6507" w:type="dxa"/>
            <w:tcBorders>
              <w:top w:val="nil"/>
              <w:left w:val="nil"/>
              <w:bottom w:val="single" w:sz="4" w:space="0" w:color="auto"/>
              <w:right w:val="single" w:sz="4" w:space="0" w:color="auto"/>
            </w:tcBorders>
            <w:shd w:val="clear" w:color="auto" w:fill="auto"/>
            <w:noWrap/>
            <w:vAlign w:val="center"/>
            <w:hideMark/>
          </w:tcPr>
          <w:p w14:paraId="37943858" w14:textId="744ACC02" w:rsidR="00A86A3B" w:rsidRPr="007E0D63" w:rsidRDefault="00A86A3B" w:rsidP="00A86A3B">
            <w:pPr>
              <w:rPr>
                <w:rFonts w:ascii="Tahoma" w:hAnsi="Tahoma" w:cs="Tahoma"/>
                <w:sz w:val="18"/>
                <w:szCs w:val="18"/>
              </w:rPr>
            </w:pPr>
            <w:r>
              <w:rPr>
                <w:rFonts w:ascii="Arial" w:hAnsi="Arial" w:cs="Arial"/>
                <w:sz w:val="16"/>
                <w:szCs w:val="16"/>
              </w:rPr>
              <w:t>Alberghi con ristorante</w:t>
            </w:r>
          </w:p>
        </w:tc>
        <w:tc>
          <w:tcPr>
            <w:tcW w:w="2086" w:type="dxa"/>
            <w:tcBorders>
              <w:top w:val="nil"/>
              <w:left w:val="nil"/>
              <w:bottom w:val="single" w:sz="4" w:space="0" w:color="auto"/>
              <w:right w:val="single" w:sz="4" w:space="0" w:color="auto"/>
            </w:tcBorders>
            <w:shd w:val="clear" w:color="auto" w:fill="auto"/>
            <w:noWrap/>
            <w:vAlign w:val="bottom"/>
            <w:hideMark/>
          </w:tcPr>
          <w:p w14:paraId="4C42487B" w14:textId="227A573E" w:rsidR="00A86A3B" w:rsidRPr="002C1E56" w:rsidRDefault="00A86A3B" w:rsidP="00A86A3B">
            <w:pPr>
              <w:jc w:val="center"/>
              <w:rPr>
                <w:rFonts w:ascii="Arial" w:hAnsi="Arial" w:cs="Arial"/>
                <w:sz w:val="18"/>
                <w:szCs w:val="18"/>
              </w:rPr>
            </w:pPr>
            <w:r>
              <w:rPr>
                <w:rFonts w:ascii="Arial" w:hAnsi="Arial" w:cs="Arial"/>
                <w:sz w:val="16"/>
                <w:szCs w:val="16"/>
              </w:rPr>
              <w:t>1,35496</w:t>
            </w:r>
          </w:p>
        </w:tc>
        <w:tc>
          <w:tcPr>
            <w:tcW w:w="1986" w:type="dxa"/>
            <w:tcBorders>
              <w:top w:val="nil"/>
              <w:left w:val="nil"/>
              <w:bottom w:val="single" w:sz="4" w:space="0" w:color="auto"/>
              <w:right w:val="single" w:sz="4" w:space="0" w:color="auto"/>
            </w:tcBorders>
            <w:shd w:val="clear" w:color="auto" w:fill="auto"/>
            <w:noWrap/>
            <w:vAlign w:val="bottom"/>
            <w:hideMark/>
          </w:tcPr>
          <w:p w14:paraId="25E37F96" w14:textId="06FB3927" w:rsidR="00A86A3B" w:rsidRPr="002C1E56" w:rsidRDefault="00A86A3B" w:rsidP="00A86A3B">
            <w:pPr>
              <w:jc w:val="center"/>
              <w:rPr>
                <w:rFonts w:ascii="Arial" w:hAnsi="Arial" w:cs="Arial"/>
                <w:sz w:val="18"/>
                <w:szCs w:val="18"/>
              </w:rPr>
            </w:pPr>
            <w:r>
              <w:rPr>
                <w:rFonts w:ascii="Arial" w:hAnsi="Arial" w:cs="Arial"/>
                <w:sz w:val="16"/>
                <w:szCs w:val="16"/>
              </w:rPr>
              <w:t>7,08200</w:t>
            </w:r>
          </w:p>
        </w:tc>
        <w:tc>
          <w:tcPr>
            <w:tcW w:w="1829" w:type="dxa"/>
            <w:tcBorders>
              <w:top w:val="nil"/>
              <w:left w:val="nil"/>
              <w:bottom w:val="single" w:sz="4" w:space="0" w:color="auto"/>
              <w:right w:val="single" w:sz="4" w:space="0" w:color="auto"/>
            </w:tcBorders>
            <w:shd w:val="clear" w:color="auto" w:fill="auto"/>
            <w:noWrap/>
            <w:vAlign w:val="bottom"/>
            <w:hideMark/>
          </w:tcPr>
          <w:p w14:paraId="23A25C5C" w14:textId="2DDB7FFA" w:rsidR="00A86A3B" w:rsidRPr="002C1E56" w:rsidRDefault="00A86A3B" w:rsidP="00A86A3B">
            <w:pPr>
              <w:jc w:val="center"/>
              <w:rPr>
                <w:rFonts w:ascii="Arial" w:hAnsi="Arial" w:cs="Arial"/>
                <w:sz w:val="18"/>
                <w:szCs w:val="18"/>
              </w:rPr>
            </w:pPr>
            <w:r>
              <w:rPr>
                <w:rFonts w:ascii="Arial" w:hAnsi="Arial" w:cs="Arial"/>
                <w:sz w:val="16"/>
                <w:szCs w:val="16"/>
              </w:rPr>
              <w:t>8,436959</w:t>
            </w:r>
          </w:p>
        </w:tc>
      </w:tr>
      <w:tr w:rsidR="00A86A3B" w:rsidRPr="007E0D63" w14:paraId="228C0610"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60E416F9" w14:textId="36C81911" w:rsidR="00A86A3B" w:rsidRPr="007E0D63" w:rsidRDefault="00A86A3B" w:rsidP="00A86A3B">
            <w:pPr>
              <w:rPr>
                <w:rFonts w:ascii="Tahoma" w:hAnsi="Tahoma" w:cs="Tahoma"/>
                <w:sz w:val="18"/>
                <w:szCs w:val="18"/>
              </w:rPr>
            </w:pPr>
            <w:r>
              <w:rPr>
                <w:rFonts w:ascii="Arial" w:hAnsi="Arial" w:cs="Arial"/>
                <w:sz w:val="16"/>
                <w:szCs w:val="16"/>
              </w:rPr>
              <w:t>6</w:t>
            </w:r>
          </w:p>
        </w:tc>
        <w:tc>
          <w:tcPr>
            <w:tcW w:w="6507" w:type="dxa"/>
            <w:tcBorders>
              <w:top w:val="nil"/>
              <w:left w:val="nil"/>
              <w:bottom w:val="single" w:sz="4" w:space="0" w:color="auto"/>
              <w:right w:val="single" w:sz="4" w:space="0" w:color="auto"/>
            </w:tcBorders>
            <w:shd w:val="clear" w:color="auto" w:fill="auto"/>
            <w:noWrap/>
            <w:vAlign w:val="center"/>
            <w:hideMark/>
          </w:tcPr>
          <w:p w14:paraId="29522F44" w14:textId="1ACAB79D" w:rsidR="00A86A3B" w:rsidRPr="007E0D63" w:rsidRDefault="00A86A3B" w:rsidP="00A86A3B">
            <w:pPr>
              <w:rPr>
                <w:rFonts w:ascii="Tahoma" w:hAnsi="Tahoma" w:cs="Tahoma"/>
                <w:sz w:val="18"/>
                <w:szCs w:val="18"/>
              </w:rPr>
            </w:pPr>
            <w:r>
              <w:rPr>
                <w:rFonts w:ascii="Arial" w:hAnsi="Arial" w:cs="Arial"/>
                <w:sz w:val="16"/>
                <w:szCs w:val="16"/>
              </w:rPr>
              <w:t>Alberghi senza ristorante</w:t>
            </w:r>
          </w:p>
        </w:tc>
        <w:tc>
          <w:tcPr>
            <w:tcW w:w="2086" w:type="dxa"/>
            <w:tcBorders>
              <w:top w:val="nil"/>
              <w:left w:val="nil"/>
              <w:bottom w:val="single" w:sz="4" w:space="0" w:color="auto"/>
              <w:right w:val="single" w:sz="4" w:space="0" w:color="auto"/>
            </w:tcBorders>
            <w:shd w:val="clear" w:color="auto" w:fill="auto"/>
            <w:noWrap/>
            <w:vAlign w:val="bottom"/>
            <w:hideMark/>
          </w:tcPr>
          <w:p w14:paraId="50EC1141" w14:textId="3F7E9912" w:rsidR="00A86A3B" w:rsidRPr="002C1E56" w:rsidRDefault="00A86A3B" w:rsidP="00A86A3B">
            <w:pPr>
              <w:jc w:val="center"/>
              <w:rPr>
                <w:rFonts w:ascii="Arial" w:hAnsi="Arial" w:cs="Arial"/>
                <w:sz w:val="18"/>
                <w:szCs w:val="18"/>
              </w:rPr>
            </w:pPr>
            <w:r>
              <w:rPr>
                <w:rFonts w:ascii="Arial" w:hAnsi="Arial" w:cs="Arial"/>
                <w:sz w:val="16"/>
                <w:szCs w:val="16"/>
              </w:rPr>
              <w:t>0,86740</w:t>
            </w:r>
          </w:p>
        </w:tc>
        <w:tc>
          <w:tcPr>
            <w:tcW w:w="1986" w:type="dxa"/>
            <w:tcBorders>
              <w:top w:val="nil"/>
              <w:left w:val="nil"/>
              <w:bottom w:val="single" w:sz="4" w:space="0" w:color="auto"/>
              <w:right w:val="single" w:sz="4" w:space="0" w:color="auto"/>
            </w:tcBorders>
            <w:shd w:val="clear" w:color="auto" w:fill="auto"/>
            <w:noWrap/>
            <w:vAlign w:val="bottom"/>
            <w:hideMark/>
          </w:tcPr>
          <w:p w14:paraId="0B5EC462" w14:textId="39067F57" w:rsidR="00A86A3B" w:rsidRPr="002C1E56" w:rsidRDefault="00A86A3B" w:rsidP="00A86A3B">
            <w:pPr>
              <w:jc w:val="center"/>
              <w:rPr>
                <w:rFonts w:ascii="Arial" w:hAnsi="Arial" w:cs="Arial"/>
                <w:sz w:val="18"/>
                <w:szCs w:val="18"/>
              </w:rPr>
            </w:pPr>
            <w:r>
              <w:rPr>
                <w:rFonts w:ascii="Arial" w:hAnsi="Arial" w:cs="Arial"/>
                <w:sz w:val="16"/>
                <w:szCs w:val="16"/>
              </w:rPr>
              <w:t>4,51416</w:t>
            </w:r>
          </w:p>
        </w:tc>
        <w:tc>
          <w:tcPr>
            <w:tcW w:w="1829" w:type="dxa"/>
            <w:tcBorders>
              <w:top w:val="nil"/>
              <w:left w:val="nil"/>
              <w:bottom w:val="single" w:sz="4" w:space="0" w:color="auto"/>
              <w:right w:val="single" w:sz="4" w:space="0" w:color="auto"/>
            </w:tcBorders>
            <w:shd w:val="clear" w:color="auto" w:fill="auto"/>
            <w:noWrap/>
            <w:vAlign w:val="bottom"/>
            <w:hideMark/>
          </w:tcPr>
          <w:p w14:paraId="4DA087F1" w14:textId="1BA73106" w:rsidR="00A86A3B" w:rsidRPr="002C1E56" w:rsidRDefault="00A86A3B" w:rsidP="00A86A3B">
            <w:pPr>
              <w:jc w:val="center"/>
              <w:rPr>
                <w:rFonts w:ascii="Arial" w:hAnsi="Arial" w:cs="Arial"/>
                <w:sz w:val="18"/>
                <w:szCs w:val="18"/>
              </w:rPr>
            </w:pPr>
            <w:r>
              <w:rPr>
                <w:rFonts w:ascii="Arial" w:hAnsi="Arial" w:cs="Arial"/>
                <w:sz w:val="16"/>
                <w:szCs w:val="16"/>
              </w:rPr>
              <w:t>5,381566</w:t>
            </w:r>
          </w:p>
        </w:tc>
      </w:tr>
      <w:tr w:rsidR="00A86A3B" w:rsidRPr="007E0D63" w14:paraId="50F5EBFC"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70D161A9" w14:textId="226CA93D" w:rsidR="00A86A3B" w:rsidRPr="007E0D63" w:rsidRDefault="00A86A3B" w:rsidP="00A86A3B">
            <w:pPr>
              <w:rPr>
                <w:rFonts w:ascii="Tahoma" w:hAnsi="Tahoma" w:cs="Tahoma"/>
                <w:sz w:val="18"/>
                <w:szCs w:val="18"/>
              </w:rPr>
            </w:pPr>
            <w:r>
              <w:rPr>
                <w:rFonts w:ascii="Arial" w:hAnsi="Arial" w:cs="Arial"/>
                <w:sz w:val="16"/>
                <w:szCs w:val="16"/>
              </w:rPr>
              <w:t>7</w:t>
            </w:r>
          </w:p>
        </w:tc>
        <w:tc>
          <w:tcPr>
            <w:tcW w:w="6507" w:type="dxa"/>
            <w:tcBorders>
              <w:top w:val="nil"/>
              <w:left w:val="nil"/>
              <w:bottom w:val="single" w:sz="4" w:space="0" w:color="auto"/>
              <w:right w:val="single" w:sz="4" w:space="0" w:color="auto"/>
            </w:tcBorders>
            <w:shd w:val="clear" w:color="auto" w:fill="auto"/>
            <w:noWrap/>
            <w:vAlign w:val="center"/>
            <w:hideMark/>
          </w:tcPr>
          <w:p w14:paraId="2B9C8609" w14:textId="087E3A98" w:rsidR="00A86A3B" w:rsidRPr="007E0D63" w:rsidRDefault="00A86A3B" w:rsidP="00A86A3B">
            <w:pPr>
              <w:rPr>
                <w:rFonts w:ascii="Tahoma" w:hAnsi="Tahoma" w:cs="Tahoma"/>
                <w:sz w:val="18"/>
                <w:szCs w:val="18"/>
              </w:rPr>
            </w:pPr>
            <w:r>
              <w:rPr>
                <w:rFonts w:ascii="Arial" w:hAnsi="Arial" w:cs="Arial"/>
                <w:sz w:val="16"/>
                <w:szCs w:val="16"/>
              </w:rPr>
              <w:t>Case di cura e riposo</w:t>
            </w:r>
          </w:p>
        </w:tc>
        <w:tc>
          <w:tcPr>
            <w:tcW w:w="2086" w:type="dxa"/>
            <w:tcBorders>
              <w:top w:val="nil"/>
              <w:left w:val="nil"/>
              <w:bottom w:val="single" w:sz="4" w:space="0" w:color="auto"/>
              <w:right w:val="single" w:sz="4" w:space="0" w:color="auto"/>
            </w:tcBorders>
            <w:shd w:val="clear" w:color="auto" w:fill="auto"/>
            <w:noWrap/>
            <w:vAlign w:val="bottom"/>
            <w:hideMark/>
          </w:tcPr>
          <w:p w14:paraId="2ECEC1A4" w14:textId="2958C008" w:rsidR="00A86A3B" w:rsidRPr="002C1E56" w:rsidRDefault="00A86A3B" w:rsidP="00A86A3B">
            <w:pPr>
              <w:jc w:val="center"/>
              <w:rPr>
                <w:rFonts w:ascii="Arial" w:hAnsi="Arial" w:cs="Arial"/>
                <w:sz w:val="18"/>
                <w:szCs w:val="18"/>
              </w:rPr>
            </w:pPr>
            <w:r>
              <w:rPr>
                <w:rFonts w:ascii="Arial" w:hAnsi="Arial" w:cs="Arial"/>
                <w:sz w:val="16"/>
                <w:szCs w:val="16"/>
              </w:rPr>
              <w:t>0,60928</w:t>
            </w:r>
          </w:p>
        </w:tc>
        <w:tc>
          <w:tcPr>
            <w:tcW w:w="1986" w:type="dxa"/>
            <w:tcBorders>
              <w:top w:val="nil"/>
              <w:left w:val="nil"/>
              <w:bottom w:val="single" w:sz="4" w:space="0" w:color="auto"/>
              <w:right w:val="single" w:sz="4" w:space="0" w:color="auto"/>
            </w:tcBorders>
            <w:shd w:val="clear" w:color="auto" w:fill="auto"/>
            <w:noWrap/>
            <w:vAlign w:val="bottom"/>
            <w:hideMark/>
          </w:tcPr>
          <w:p w14:paraId="4CE77729" w14:textId="3E6130C1" w:rsidR="00A86A3B" w:rsidRPr="002C1E56" w:rsidRDefault="00A86A3B" w:rsidP="00A86A3B">
            <w:pPr>
              <w:jc w:val="center"/>
              <w:rPr>
                <w:rFonts w:ascii="Arial" w:hAnsi="Arial" w:cs="Arial"/>
                <w:sz w:val="18"/>
                <w:szCs w:val="18"/>
              </w:rPr>
            </w:pPr>
            <w:r>
              <w:rPr>
                <w:rFonts w:ascii="Arial" w:hAnsi="Arial" w:cs="Arial"/>
                <w:sz w:val="16"/>
                <w:szCs w:val="16"/>
              </w:rPr>
              <w:t>3,22207</w:t>
            </w:r>
          </w:p>
        </w:tc>
        <w:tc>
          <w:tcPr>
            <w:tcW w:w="1829" w:type="dxa"/>
            <w:tcBorders>
              <w:top w:val="nil"/>
              <w:left w:val="nil"/>
              <w:bottom w:val="single" w:sz="4" w:space="0" w:color="auto"/>
              <w:right w:val="single" w:sz="4" w:space="0" w:color="auto"/>
            </w:tcBorders>
            <w:shd w:val="clear" w:color="auto" w:fill="auto"/>
            <w:noWrap/>
            <w:vAlign w:val="bottom"/>
            <w:hideMark/>
          </w:tcPr>
          <w:p w14:paraId="66D33DC7" w14:textId="3543FB5E" w:rsidR="00A86A3B" w:rsidRPr="002C1E56" w:rsidRDefault="00A86A3B" w:rsidP="00A86A3B">
            <w:pPr>
              <w:jc w:val="center"/>
              <w:rPr>
                <w:rFonts w:ascii="Arial" w:hAnsi="Arial" w:cs="Arial"/>
                <w:sz w:val="18"/>
                <w:szCs w:val="18"/>
              </w:rPr>
            </w:pPr>
            <w:r>
              <w:rPr>
                <w:rFonts w:ascii="Arial" w:hAnsi="Arial" w:cs="Arial"/>
                <w:sz w:val="16"/>
                <w:szCs w:val="16"/>
              </w:rPr>
              <w:t>3,831344</w:t>
            </w:r>
          </w:p>
        </w:tc>
      </w:tr>
      <w:tr w:rsidR="00A86A3B" w:rsidRPr="007E0D63" w14:paraId="35A9D191"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56B0395" w14:textId="7B09E1FA" w:rsidR="00A86A3B" w:rsidRPr="007E0D63" w:rsidRDefault="00A86A3B" w:rsidP="00A86A3B">
            <w:pPr>
              <w:rPr>
                <w:rFonts w:ascii="Tahoma" w:hAnsi="Tahoma" w:cs="Tahoma"/>
                <w:sz w:val="18"/>
                <w:szCs w:val="18"/>
              </w:rPr>
            </w:pPr>
            <w:r>
              <w:rPr>
                <w:rFonts w:ascii="Arial" w:hAnsi="Arial" w:cs="Arial"/>
                <w:sz w:val="16"/>
                <w:szCs w:val="16"/>
              </w:rPr>
              <w:t>8</w:t>
            </w:r>
          </w:p>
        </w:tc>
        <w:tc>
          <w:tcPr>
            <w:tcW w:w="6507" w:type="dxa"/>
            <w:tcBorders>
              <w:top w:val="nil"/>
              <w:left w:val="nil"/>
              <w:bottom w:val="single" w:sz="4" w:space="0" w:color="auto"/>
              <w:right w:val="single" w:sz="4" w:space="0" w:color="auto"/>
            </w:tcBorders>
            <w:shd w:val="clear" w:color="auto" w:fill="auto"/>
            <w:noWrap/>
            <w:vAlign w:val="center"/>
            <w:hideMark/>
          </w:tcPr>
          <w:p w14:paraId="75752738" w14:textId="3E9B1F8C" w:rsidR="00A86A3B" w:rsidRPr="007E0D63" w:rsidRDefault="00A86A3B" w:rsidP="00A86A3B">
            <w:pPr>
              <w:rPr>
                <w:rFonts w:ascii="Tahoma" w:hAnsi="Tahoma" w:cs="Tahoma"/>
                <w:sz w:val="18"/>
                <w:szCs w:val="18"/>
              </w:rPr>
            </w:pPr>
            <w:r>
              <w:rPr>
                <w:rFonts w:ascii="Arial" w:hAnsi="Arial" w:cs="Arial"/>
                <w:sz w:val="16"/>
                <w:szCs w:val="16"/>
              </w:rPr>
              <w:t>Uffici, agenzie, studi professionali</w:t>
            </w:r>
          </w:p>
        </w:tc>
        <w:tc>
          <w:tcPr>
            <w:tcW w:w="2086" w:type="dxa"/>
            <w:tcBorders>
              <w:top w:val="nil"/>
              <w:left w:val="nil"/>
              <w:bottom w:val="single" w:sz="4" w:space="0" w:color="auto"/>
              <w:right w:val="single" w:sz="4" w:space="0" w:color="auto"/>
            </w:tcBorders>
            <w:shd w:val="clear" w:color="auto" w:fill="auto"/>
            <w:noWrap/>
            <w:vAlign w:val="bottom"/>
            <w:hideMark/>
          </w:tcPr>
          <w:p w14:paraId="2A6E831C" w14:textId="3AF6A3A7" w:rsidR="00A86A3B" w:rsidRPr="002C1E56" w:rsidRDefault="00A86A3B" w:rsidP="00A86A3B">
            <w:pPr>
              <w:jc w:val="center"/>
              <w:rPr>
                <w:rFonts w:ascii="Arial" w:hAnsi="Arial" w:cs="Arial"/>
                <w:sz w:val="18"/>
                <w:szCs w:val="18"/>
              </w:rPr>
            </w:pPr>
            <w:r>
              <w:rPr>
                <w:rFonts w:ascii="Arial" w:hAnsi="Arial" w:cs="Arial"/>
                <w:sz w:val="16"/>
                <w:szCs w:val="16"/>
              </w:rPr>
              <w:t>1,49371</w:t>
            </w:r>
          </w:p>
        </w:tc>
        <w:tc>
          <w:tcPr>
            <w:tcW w:w="1986" w:type="dxa"/>
            <w:tcBorders>
              <w:top w:val="nil"/>
              <w:left w:val="nil"/>
              <w:bottom w:val="single" w:sz="4" w:space="0" w:color="auto"/>
              <w:right w:val="single" w:sz="4" w:space="0" w:color="auto"/>
            </w:tcBorders>
            <w:shd w:val="clear" w:color="auto" w:fill="auto"/>
            <w:noWrap/>
            <w:vAlign w:val="bottom"/>
            <w:hideMark/>
          </w:tcPr>
          <w:p w14:paraId="6CA89512" w14:textId="14707B4D" w:rsidR="00A86A3B" w:rsidRPr="002C1E56" w:rsidRDefault="00A86A3B" w:rsidP="00A86A3B">
            <w:pPr>
              <w:jc w:val="center"/>
              <w:rPr>
                <w:rFonts w:ascii="Arial" w:hAnsi="Arial" w:cs="Arial"/>
                <w:sz w:val="18"/>
                <w:szCs w:val="18"/>
              </w:rPr>
            </w:pPr>
            <w:r>
              <w:rPr>
                <w:rFonts w:ascii="Arial" w:hAnsi="Arial" w:cs="Arial"/>
                <w:sz w:val="16"/>
                <w:szCs w:val="16"/>
              </w:rPr>
              <w:t>7,94885</w:t>
            </w:r>
          </w:p>
        </w:tc>
        <w:tc>
          <w:tcPr>
            <w:tcW w:w="1829" w:type="dxa"/>
            <w:tcBorders>
              <w:top w:val="nil"/>
              <w:left w:val="nil"/>
              <w:bottom w:val="single" w:sz="4" w:space="0" w:color="auto"/>
              <w:right w:val="single" w:sz="4" w:space="0" w:color="auto"/>
            </w:tcBorders>
            <w:shd w:val="clear" w:color="auto" w:fill="auto"/>
            <w:noWrap/>
            <w:vAlign w:val="bottom"/>
            <w:hideMark/>
          </w:tcPr>
          <w:p w14:paraId="1A6BD3D2" w14:textId="68AF42B9" w:rsidR="00A86A3B" w:rsidRPr="002C1E56" w:rsidRDefault="00A86A3B" w:rsidP="00A86A3B">
            <w:pPr>
              <w:jc w:val="center"/>
              <w:rPr>
                <w:rFonts w:ascii="Arial" w:hAnsi="Arial" w:cs="Arial"/>
                <w:sz w:val="18"/>
                <w:szCs w:val="18"/>
              </w:rPr>
            </w:pPr>
            <w:r>
              <w:rPr>
                <w:rFonts w:ascii="Arial" w:hAnsi="Arial" w:cs="Arial"/>
                <w:sz w:val="16"/>
                <w:szCs w:val="16"/>
              </w:rPr>
              <w:t>9,442567</w:t>
            </w:r>
          </w:p>
        </w:tc>
      </w:tr>
      <w:tr w:rsidR="00A86A3B" w:rsidRPr="007E0D63" w14:paraId="632FDB10"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ED97CF2" w14:textId="436F244B" w:rsidR="00A86A3B" w:rsidRPr="007E0D63" w:rsidRDefault="00A86A3B" w:rsidP="00A86A3B">
            <w:pPr>
              <w:rPr>
                <w:rFonts w:ascii="Tahoma" w:hAnsi="Tahoma" w:cs="Tahoma"/>
                <w:sz w:val="18"/>
                <w:szCs w:val="18"/>
              </w:rPr>
            </w:pPr>
            <w:r>
              <w:rPr>
                <w:rFonts w:ascii="Arial" w:hAnsi="Arial" w:cs="Arial"/>
                <w:sz w:val="16"/>
                <w:szCs w:val="16"/>
              </w:rPr>
              <w:t>9</w:t>
            </w:r>
          </w:p>
        </w:tc>
        <w:tc>
          <w:tcPr>
            <w:tcW w:w="6507" w:type="dxa"/>
            <w:tcBorders>
              <w:top w:val="nil"/>
              <w:left w:val="nil"/>
              <w:bottom w:val="single" w:sz="4" w:space="0" w:color="auto"/>
              <w:right w:val="single" w:sz="4" w:space="0" w:color="auto"/>
            </w:tcBorders>
            <w:shd w:val="clear" w:color="auto" w:fill="auto"/>
            <w:noWrap/>
            <w:vAlign w:val="center"/>
            <w:hideMark/>
          </w:tcPr>
          <w:p w14:paraId="089B1E84" w14:textId="6473213F" w:rsidR="00A86A3B" w:rsidRPr="007E0D63" w:rsidRDefault="00A86A3B" w:rsidP="00A86A3B">
            <w:pPr>
              <w:rPr>
                <w:rFonts w:ascii="Tahoma" w:hAnsi="Tahoma" w:cs="Tahoma"/>
                <w:sz w:val="18"/>
                <w:szCs w:val="18"/>
              </w:rPr>
            </w:pPr>
            <w:r>
              <w:rPr>
                <w:rFonts w:ascii="Arial" w:hAnsi="Arial" w:cs="Arial"/>
                <w:sz w:val="16"/>
                <w:szCs w:val="16"/>
              </w:rPr>
              <w:t>Banche ed istituti di credito</w:t>
            </w:r>
          </w:p>
        </w:tc>
        <w:tc>
          <w:tcPr>
            <w:tcW w:w="2086" w:type="dxa"/>
            <w:tcBorders>
              <w:top w:val="nil"/>
              <w:left w:val="nil"/>
              <w:bottom w:val="single" w:sz="4" w:space="0" w:color="auto"/>
              <w:right w:val="single" w:sz="4" w:space="0" w:color="auto"/>
            </w:tcBorders>
            <w:shd w:val="clear" w:color="auto" w:fill="auto"/>
            <w:noWrap/>
            <w:vAlign w:val="bottom"/>
            <w:hideMark/>
          </w:tcPr>
          <w:p w14:paraId="41EE762F" w14:textId="5442FC64" w:rsidR="00A86A3B" w:rsidRPr="002C1E56" w:rsidRDefault="00A86A3B" w:rsidP="00A86A3B">
            <w:pPr>
              <w:jc w:val="center"/>
              <w:rPr>
                <w:rFonts w:ascii="Arial" w:hAnsi="Arial" w:cs="Arial"/>
                <w:sz w:val="18"/>
                <w:szCs w:val="18"/>
              </w:rPr>
            </w:pPr>
            <w:r>
              <w:rPr>
                <w:rFonts w:ascii="Arial" w:hAnsi="Arial" w:cs="Arial"/>
                <w:sz w:val="16"/>
                <w:szCs w:val="16"/>
              </w:rPr>
              <w:t>0,84513</w:t>
            </w:r>
          </w:p>
        </w:tc>
        <w:tc>
          <w:tcPr>
            <w:tcW w:w="1986" w:type="dxa"/>
            <w:tcBorders>
              <w:top w:val="nil"/>
              <w:left w:val="nil"/>
              <w:bottom w:val="single" w:sz="4" w:space="0" w:color="auto"/>
              <w:right w:val="single" w:sz="4" w:space="0" w:color="auto"/>
            </w:tcBorders>
            <w:shd w:val="clear" w:color="auto" w:fill="auto"/>
            <w:noWrap/>
            <w:vAlign w:val="bottom"/>
            <w:hideMark/>
          </w:tcPr>
          <w:p w14:paraId="7438C6CF" w14:textId="35C8E69B" w:rsidR="00A86A3B" w:rsidRPr="002C1E56" w:rsidRDefault="00A86A3B" w:rsidP="00A86A3B">
            <w:pPr>
              <w:jc w:val="center"/>
              <w:rPr>
                <w:rFonts w:ascii="Arial" w:hAnsi="Arial" w:cs="Arial"/>
                <w:sz w:val="18"/>
                <w:szCs w:val="18"/>
              </w:rPr>
            </w:pPr>
            <w:r>
              <w:rPr>
                <w:rFonts w:ascii="Arial" w:hAnsi="Arial" w:cs="Arial"/>
                <w:sz w:val="16"/>
                <w:szCs w:val="16"/>
              </w:rPr>
              <w:t>4,46510</w:t>
            </w:r>
          </w:p>
        </w:tc>
        <w:tc>
          <w:tcPr>
            <w:tcW w:w="1829" w:type="dxa"/>
            <w:tcBorders>
              <w:top w:val="nil"/>
              <w:left w:val="nil"/>
              <w:bottom w:val="single" w:sz="4" w:space="0" w:color="auto"/>
              <w:right w:val="single" w:sz="4" w:space="0" w:color="auto"/>
            </w:tcBorders>
            <w:shd w:val="clear" w:color="auto" w:fill="auto"/>
            <w:noWrap/>
            <w:vAlign w:val="bottom"/>
            <w:hideMark/>
          </w:tcPr>
          <w:p w14:paraId="412FD5F4" w14:textId="77182FD6" w:rsidR="00A86A3B" w:rsidRPr="002C1E56" w:rsidRDefault="00A86A3B" w:rsidP="00A86A3B">
            <w:pPr>
              <w:jc w:val="center"/>
              <w:rPr>
                <w:rFonts w:ascii="Arial" w:hAnsi="Arial" w:cs="Arial"/>
                <w:sz w:val="18"/>
                <w:szCs w:val="18"/>
              </w:rPr>
            </w:pPr>
            <w:r>
              <w:rPr>
                <w:rFonts w:ascii="Arial" w:hAnsi="Arial" w:cs="Arial"/>
                <w:sz w:val="16"/>
                <w:szCs w:val="16"/>
              </w:rPr>
              <w:t>5,310224</w:t>
            </w:r>
          </w:p>
        </w:tc>
      </w:tr>
      <w:tr w:rsidR="00A86A3B" w:rsidRPr="007E0D63" w14:paraId="6C94F788"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DF3E475" w14:textId="19AECDA7" w:rsidR="00A86A3B" w:rsidRPr="007E0D63" w:rsidRDefault="00A86A3B" w:rsidP="00A86A3B">
            <w:pPr>
              <w:rPr>
                <w:rFonts w:ascii="Tahoma" w:hAnsi="Tahoma" w:cs="Tahoma"/>
                <w:sz w:val="18"/>
                <w:szCs w:val="18"/>
              </w:rPr>
            </w:pPr>
            <w:r>
              <w:rPr>
                <w:rFonts w:ascii="Arial" w:hAnsi="Arial" w:cs="Arial"/>
                <w:sz w:val="16"/>
                <w:szCs w:val="16"/>
              </w:rPr>
              <w:t>10</w:t>
            </w:r>
          </w:p>
        </w:tc>
        <w:tc>
          <w:tcPr>
            <w:tcW w:w="6507" w:type="dxa"/>
            <w:tcBorders>
              <w:top w:val="nil"/>
              <w:left w:val="nil"/>
              <w:bottom w:val="single" w:sz="4" w:space="0" w:color="auto"/>
              <w:right w:val="single" w:sz="4" w:space="0" w:color="auto"/>
            </w:tcBorders>
            <w:shd w:val="clear" w:color="auto" w:fill="auto"/>
            <w:noWrap/>
            <w:vAlign w:val="center"/>
            <w:hideMark/>
          </w:tcPr>
          <w:p w14:paraId="509028B5" w14:textId="3FD7B7A0" w:rsidR="00A86A3B" w:rsidRPr="007E0D63" w:rsidRDefault="00A86A3B" w:rsidP="00A86A3B">
            <w:pPr>
              <w:rPr>
                <w:rFonts w:ascii="Tahoma" w:hAnsi="Tahoma" w:cs="Tahoma"/>
                <w:sz w:val="18"/>
                <w:szCs w:val="18"/>
              </w:rPr>
            </w:pPr>
            <w:r>
              <w:rPr>
                <w:rFonts w:ascii="Arial" w:hAnsi="Arial" w:cs="Arial"/>
                <w:sz w:val="16"/>
                <w:szCs w:val="16"/>
              </w:rPr>
              <w:t>Negozi abbigliamento, calzature, libreria, cartoleria, ferramenta, e altri beni durevoli</w:t>
            </w:r>
          </w:p>
        </w:tc>
        <w:tc>
          <w:tcPr>
            <w:tcW w:w="2086" w:type="dxa"/>
            <w:tcBorders>
              <w:top w:val="nil"/>
              <w:left w:val="nil"/>
              <w:bottom w:val="single" w:sz="4" w:space="0" w:color="auto"/>
              <w:right w:val="single" w:sz="4" w:space="0" w:color="auto"/>
            </w:tcBorders>
            <w:shd w:val="clear" w:color="auto" w:fill="auto"/>
            <w:noWrap/>
            <w:vAlign w:val="bottom"/>
            <w:hideMark/>
          </w:tcPr>
          <w:p w14:paraId="4576772E" w14:textId="1A2A99A1" w:rsidR="00A86A3B" w:rsidRPr="002C1E56" w:rsidRDefault="00A86A3B" w:rsidP="00A86A3B">
            <w:pPr>
              <w:jc w:val="center"/>
              <w:rPr>
                <w:rFonts w:ascii="Arial" w:hAnsi="Arial" w:cs="Arial"/>
                <w:sz w:val="18"/>
                <w:szCs w:val="18"/>
              </w:rPr>
            </w:pPr>
            <w:r>
              <w:rPr>
                <w:rFonts w:ascii="Arial" w:hAnsi="Arial" w:cs="Arial"/>
                <w:sz w:val="16"/>
                <w:szCs w:val="16"/>
              </w:rPr>
              <w:t>1,44130</w:t>
            </w:r>
          </w:p>
        </w:tc>
        <w:tc>
          <w:tcPr>
            <w:tcW w:w="1986" w:type="dxa"/>
            <w:tcBorders>
              <w:top w:val="nil"/>
              <w:left w:val="nil"/>
              <w:bottom w:val="single" w:sz="4" w:space="0" w:color="auto"/>
              <w:right w:val="single" w:sz="4" w:space="0" w:color="auto"/>
            </w:tcBorders>
            <w:shd w:val="clear" w:color="auto" w:fill="auto"/>
            <w:noWrap/>
            <w:vAlign w:val="bottom"/>
            <w:hideMark/>
          </w:tcPr>
          <w:p w14:paraId="6CC6E7DD" w14:textId="1371273C" w:rsidR="00A86A3B" w:rsidRPr="002C1E56" w:rsidRDefault="00A86A3B" w:rsidP="00A86A3B">
            <w:pPr>
              <w:jc w:val="center"/>
              <w:rPr>
                <w:rFonts w:ascii="Arial" w:hAnsi="Arial" w:cs="Arial"/>
                <w:sz w:val="18"/>
                <w:szCs w:val="18"/>
              </w:rPr>
            </w:pPr>
            <w:r>
              <w:rPr>
                <w:rFonts w:ascii="Arial" w:hAnsi="Arial" w:cs="Arial"/>
                <w:sz w:val="16"/>
                <w:szCs w:val="16"/>
              </w:rPr>
              <w:t>7,67081</w:t>
            </w:r>
          </w:p>
        </w:tc>
        <w:tc>
          <w:tcPr>
            <w:tcW w:w="1829" w:type="dxa"/>
            <w:tcBorders>
              <w:top w:val="nil"/>
              <w:left w:val="nil"/>
              <w:bottom w:val="single" w:sz="4" w:space="0" w:color="auto"/>
              <w:right w:val="single" w:sz="4" w:space="0" w:color="auto"/>
            </w:tcBorders>
            <w:shd w:val="clear" w:color="auto" w:fill="auto"/>
            <w:noWrap/>
            <w:vAlign w:val="bottom"/>
            <w:hideMark/>
          </w:tcPr>
          <w:p w14:paraId="25BA066B" w14:textId="11C730C2" w:rsidR="00A86A3B" w:rsidRPr="002C1E56" w:rsidRDefault="00A86A3B" w:rsidP="00A86A3B">
            <w:pPr>
              <w:jc w:val="center"/>
              <w:rPr>
                <w:rFonts w:ascii="Arial" w:hAnsi="Arial" w:cs="Arial"/>
                <w:sz w:val="18"/>
                <w:szCs w:val="18"/>
              </w:rPr>
            </w:pPr>
            <w:r>
              <w:rPr>
                <w:rFonts w:ascii="Arial" w:hAnsi="Arial" w:cs="Arial"/>
                <w:sz w:val="16"/>
                <w:szCs w:val="16"/>
              </w:rPr>
              <w:t>9,112110</w:t>
            </w:r>
          </w:p>
        </w:tc>
      </w:tr>
      <w:tr w:rsidR="00A86A3B" w:rsidRPr="007E0D63" w14:paraId="7915D8CA"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9E9133F" w14:textId="7951732C" w:rsidR="00A86A3B" w:rsidRPr="007E0D63" w:rsidRDefault="00A86A3B" w:rsidP="00A86A3B">
            <w:pPr>
              <w:rPr>
                <w:rFonts w:ascii="Tahoma" w:hAnsi="Tahoma" w:cs="Tahoma"/>
                <w:sz w:val="18"/>
                <w:szCs w:val="18"/>
              </w:rPr>
            </w:pPr>
            <w:r>
              <w:rPr>
                <w:rFonts w:ascii="Arial" w:hAnsi="Arial" w:cs="Arial"/>
                <w:sz w:val="16"/>
                <w:szCs w:val="16"/>
              </w:rPr>
              <w:t>11</w:t>
            </w:r>
          </w:p>
        </w:tc>
        <w:tc>
          <w:tcPr>
            <w:tcW w:w="6507" w:type="dxa"/>
            <w:tcBorders>
              <w:top w:val="nil"/>
              <w:left w:val="nil"/>
              <w:bottom w:val="single" w:sz="4" w:space="0" w:color="auto"/>
              <w:right w:val="single" w:sz="4" w:space="0" w:color="auto"/>
            </w:tcBorders>
            <w:shd w:val="clear" w:color="auto" w:fill="auto"/>
            <w:noWrap/>
            <w:vAlign w:val="center"/>
            <w:hideMark/>
          </w:tcPr>
          <w:p w14:paraId="6D940EA8" w14:textId="0715C35C" w:rsidR="00A86A3B" w:rsidRPr="007E0D63" w:rsidRDefault="00A86A3B" w:rsidP="00A86A3B">
            <w:pPr>
              <w:rPr>
                <w:rFonts w:ascii="Tahoma" w:hAnsi="Tahoma" w:cs="Tahoma"/>
                <w:sz w:val="18"/>
                <w:szCs w:val="18"/>
              </w:rPr>
            </w:pPr>
            <w:r>
              <w:rPr>
                <w:rFonts w:ascii="Arial" w:hAnsi="Arial" w:cs="Arial"/>
                <w:sz w:val="16"/>
                <w:szCs w:val="16"/>
              </w:rPr>
              <w:t xml:space="preserve">Edicola, farmacia, tabaccaio, </w:t>
            </w:r>
            <w:proofErr w:type="spellStart"/>
            <w:r>
              <w:rPr>
                <w:rFonts w:ascii="Arial" w:hAnsi="Arial" w:cs="Arial"/>
                <w:sz w:val="16"/>
                <w:szCs w:val="16"/>
              </w:rPr>
              <w:t>plurilicenze</w:t>
            </w:r>
            <w:proofErr w:type="spellEnd"/>
          </w:p>
        </w:tc>
        <w:tc>
          <w:tcPr>
            <w:tcW w:w="2086" w:type="dxa"/>
            <w:tcBorders>
              <w:top w:val="nil"/>
              <w:left w:val="nil"/>
              <w:bottom w:val="single" w:sz="4" w:space="0" w:color="auto"/>
              <w:right w:val="single" w:sz="4" w:space="0" w:color="auto"/>
            </w:tcBorders>
            <w:shd w:val="clear" w:color="auto" w:fill="auto"/>
            <w:noWrap/>
            <w:vAlign w:val="bottom"/>
            <w:hideMark/>
          </w:tcPr>
          <w:p w14:paraId="64033AC4" w14:textId="02BB08EF" w:rsidR="00A86A3B" w:rsidRPr="002C1E56" w:rsidRDefault="00A86A3B" w:rsidP="00A86A3B">
            <w:pPr>
              <w:jc w:val="center"/>
              <w:rPr>
                <w:rFonts w:ascii="Arial" w:hAnsi="Arial" w:cs="Arial"/>
                <w:sz w:val="18"/>
                <w:szCs w:val="18"/>
              </w:rPr>
            </w:pPr>
            <w:r>
              <w:rPr>
                <w:rFonts w:ascii="Arial" w:hAnsi="Arial" w:cs="Arial"/>
                <w:sz w:val="16"/>
                <w:szCs w:val="16"/>
              </w:rPr>
              <w:t>1,14020</w:t>
            </w:r>
          </w:p>
        </w:tc>
        <w:tc>
          <w:tcPr>
            <w:tcW w:w="1986" w:type="dxa"/>
            <w:tcBorders>
              <w:top w:val="nil"/>
              <w:left w:val="nil"/>
              <w:bottom w:val="single" w:sz="4" w:space="0" w:color="auto"/>
              <w:right w:val="single" w:sz="4" w:space="0" w:color="auto"/>
            </w:tcBorders>
            <w:shd w:val="clear" w:color="auto" w:fill="auto"/>
            <w:noWrap/>
            <w:vAlign w:val="bottom"/>
            <w:hideMark/>
          </w:tcPr>
          <w:p w14:paraId="6AF2553B" w14:textId="617ED2BB" w:rsidR="00A86A3B" w:rsidRPr="002C1E56" w:rsidRDefault="00A86A3B" w:rsidP="00A86A3B">
            <w:pPr>
              <w:jc w:val="center"/>
              <w:rPr>
                <w:rFonts w:ascii="Arial" w:hAnsi="Arial" w:cs="Arial"/>
                <w:sz w:val="18"/>
                <w:szCs w:val="18"/>
              </w:rPr>
            </w:pPr>
            <w:r>
              <w:rPr>
                <w:rFonts w:ascii="Arial" w:hAnsi="Arial" w:cs="Arial"/>
                <w:sz w:val="16"/>
                <w:szCs w:val="16"/>
              </w:rPr>
              <w:t>5,97800</w:t>
            </w:r>
          </w:p>
        </w:tc>
        <w:tc>
          <w:tcPr>
            <w:tcW w:w="1829" w:type="dxa"/>
            <w:tcBorders>
              <w:top w:val="nil"/>
              <w:left w:val="nil"/>
              <w:bottom w:val="single" w:sz="4" w:space="0" w:color="auto"/>
              <w:right w:val="single" w:sz="4" w:space="0" w:color="auto"/>
            </w:tcBorders>
            <w:shd w:val="clear" w:color="auto" w:fill="auto"/>
            <w:noWrap/>
            <w:vAlign w:val="bottom"/>
            <w:hideMark/>
          </w:tcPr>
          <w:p w14:paraId="6DBCA514" w14:textId="68A2E11B" w:rsidR="00A86A3B" w:rsidRPr="002C1E56" w:rsidRDefault="00A86A3B" w:rsidP="00A86A3B">
            <w:pPr>
              <w:jc w:val="center"/>
              <w:rPr>
                <w:rFonts w:ascii="Arial" w:hAnsi="Arial" w:cs="Arial"/>
                <w:sz w:val="18"/>
                <w:szCs w:val="18"/>
              </w:rPr>
            </w:pPr>
            <w:r>
              <w:rPr>
                <w:rFonts w:ascii="Arial" w:hAnsi="Arial" w:cs="Arial"/>
                <w:sz w:val="16"/>
                <w:szCs w:val="16"/>
              </w:rPr>
              <w:t>7,118197</w:t>
            </w:r>
          </w:p>
        </w:tc>
      </w:tr>
      <w:tr w:rsidR="00A86A3B" w:rsidRPr="007E0D63" w14:paraId="421AED6E"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562AA635" w14:textId="62BC91FD" w:rsidR="00A86A3B" w:rsidRPr="007E0D63" w:rsidRDefault="00A86A3B" w:rsidP="00A86A3B">
            <w:pPr>
              <w:rPr>
                <w:rFonts w:ascii="Tahoma" w:hAnsi="Tahoma" w:cs="Tahoma"/>
                <w:sz w:val="18"/>
                <w:szCs w:val="18"/>
              </w:rPr>
            </w:pPr>
            <w:r>
              <w:rPr>
                <w:rFonts w:ascii="Arial" w:hAnsi="Arial" w:cs="Arial"/>
                <w:sz w:val="16"/>
                <w:szCs w:val="16"/>
              </w:rPr>
              <w:t>12</w:t>
            </w:r>
          </w:p>
        </w:tc>
        <w:tc>
          <w:tcPr>
            <w:tcW w:w="6507" w:type="dxa"/>
            <w:tcBorders>
              <w:top w:val="nil"/>
              <w:left w:val="nil"/>
              <w:bottom w:val="single" w:sz="4" w:space="0" w:color="auto"/>
              <w:right w:val="single" w:sz="4" w:space="0" w:color="auto"/>
            </w:tcBorders>
            <w:shd w:val="clear" w:color="auto" w:fill="auto"/>
            <w:noWrap/>
            <w:vAlign w:val="center"/>
            <w:hideMark/>
          </w:tcPr>
          <w:p w14:paraId="3D371D97" w14:textId="75841AEE" w:rsidR="00A86A3B" w:rsidRPr="007E0D63" w:rsidRDefault="00A86A3B" w:rsidP="00A86A3B">
            <w:pPr>
              <w:rPr>
                <w:rFonts w:ascii="Tahoma" w:hAnsi="Tahoma" w:cs="Tahoma"/>
                <w:sz w:val="18"/>
                <w:szCs w:val="18"/>
              </w:rPr>
            </w:pPr>
            <w:r>
              <w:rPr>
                <w:rFonts w:ascii="Arial" w:hAnsi="Arial" w:cs="Arial"/>
                <w:sz w:val="16"/>
                <w:szCs w:val="16"/>
              </w:rPr>
              <w:t>Attività artigianali tipo botteghe (falegname, idraulico, fabbro, elettricista, parrucchiere)</w:t>
            </w:r>
          </w:p>
        </w:tc>
        <w:tc>
          <w:tcPr>
            <w:tcW w:w="2086" w:type="dxa"/>
            <w:tcBorders>
              <w:top w:val="nil"/>
              <w:left w:val="nil"/>
              <w:bottom w:val="single" w:sz="4" w:space="0" w:color="auto"/>
              <w:right w:val="single" w:sz="4" w:space="0" w:color="auto"/>
            </w:tcBorders>
            <w:shd w:val="clear" w:color="auto" w:fill="auto"/>
            <w:noWrap/>
            <w:vAlign w:val="bottom"/>
            <w:hideMark/>
          </w:tcPr>
          <w:p w14:paraId="0676F7A3" w14:textId="3A3AE0FC" w:rsidR="00A86A3B" w:rsidRPr="002C1E56" w:rsidRDefault="00A86A3B" w:rsidP="00A86A3B">
            <w:pPr>
              <w:jc w:val="center"/>
              <w:rPr>
                <w:rFonts w:ascii="Arial" w:hAnsi="Arial" w:cs="Arial"/>
                <w:sz w:val="18"/>
                <w:szCs w:val="18"/>
              </w:rPr>
            </w:pPr>
            <w:r>
              <w:rPr>
                <w:rFonts w:ascii="Arial" w:hAnsi="Arial" w:cs="Arial"/>
                <w:sz w:val="16"/>
                <w:szCs w:val="16"/>
              </w:rPr>
              <w:t>1,16772</w:t>
            </w:r>
          </w:p>
        </w:tc>
        <w:tc>
          <w:tcPr>
            <w:tcW w:w="1986" w:type="dxa"/>
            <w:tcBorders>
              <w:top w:val="nil"/>
              <w:left w:val="nil"/>
              <w:bottom w:val="single" w:sz="4" w:space="0" w:color="auto"/>
              <w:right w:val="single" w:sz="4" w:space="0" w:color="auto"/>
            </w:tcBorders>
            <w:shd w:val="clear" w:color="auto" w:fill="auto"/>
            <w:noWrap/>
            <w:vAlign w:val="bottom"/>
            <w:hideMark/>
          </w:tcPr>
          <w:p w14:paraId="1D06CA29" w14:textId="4E94BA14" w:rsidR="00A86A3B" w:rsidRPr="002C1E56" w:rsidRDefault="00A86A3B" w:rsidP="00A86A3B">
            <w:pPr>
              <w:jc w:val="center"/>
              <w:rPr>
                <w:rFonts w:ascii="Arial" w:hAnsi="Arial" w:cs="Arial"/>
                <w:sz w:val="18"/>
                <w:szCs w:val="18"/>
              </w:rPr>
            </w:pPr>
            <w:r>
              <w:rPr>
                <w:rFonts w:ascii="Arial" w:hAnsi="Arial" w:cs="Arial"/>
                <w:sz w:val="16"/>
                <w:szCs w:val="16"/>
              </w:rPr>
              <w:t>6,11702</w:t>
            </w:r>
          </w:p>
        </w:tc>
        <w:tc>
          <w:tcPr>
            <w:tcW w:w="1829" w:type="dxa"/>
            <w:tcBorders>
              <w:top w:val="nil"/>
              <w:left w:val="nil"/>
              <w:bottom w:val="single" w:sz="4" w:space="0" w:color="auto"/>
              <w:right w:val="single" w:sz="4" w:space="0" w:color="auto"/>
            </w:tcBorders>
            <w:shd w:val="clear" w:color="auto" w:fill="auto"/>
            <w:noWrap/>
            <w:vAlign w:val="bottom"/>
            <w:hideMark/>
          </w:tcPr>
          <w:p w14:paraId="2886453D" w14:textId="0F29879B" w:rsidR="00A86A3B" w:rsidRPr="002C1E56" w:rsidRDefault="00A86A3B" w:rsidP="00A86A3B">
            <w:pPr>
              <w:jc w:val="center"/>
              <w:rPr>
                <w:rFonts w:ascii="Arial" w:hAnsi="Arial" w:cs="Arial"/>
                <w:sz w:val="18"/>
                <w:szCs w:val="18"/>
              </w:rPr>
            </w:pPr>
            <w:r>
              <w:rPr>
                <w:rFonts w:ascii="Arial" w:hAnsi="Arial" w:cs="Arial"/>
                <w:sz w:val="16"/>
                <w:szCs w:val="16"/>
              </w:rPr>
              <w:t>7,284736</w:t>
            </w:r>
          </w:p>
        </w:tc>
      </w:tr>
      <w:tr w:rsidR="00A86A3B" w:rsidRPr="007E0D63" w14:paraId="03573A0E"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E137E9D" w14:textId="68EB401E" w:rsidR="00A86A3B" w:rsidRPr="007E0D63" w:rsidRDefault="00A86A3B" w:rsidP="00A86A3B">
            <w:pPr>
              <w:rPr>
                <w:rFonts w:ascii="Tahoma" w:hAnsi="Tahoma" w:cs="Tahoma"/>
                <w:sz w:val="18"/>
                <w:szCs w:val="18"/>
              </w:rPr>
            </w:pPr>
            <w:r>
              <w:rPr>
                <w:rFonts w:ascii="Arial" w:hAnsi="Arial" w:cs="Arial"/>
                <w:sz w:val="16"/>
                <w:szCs w:val="16"/>
              </w:rPr>
              <w:t>13</w:t>
            </w:r>
          </w:p>
        </w:tc>
        <w:tc>
          <w:tcPr>
            <w:tcW w:w="6507" w:type="dxa"/>
            <w:tcBorders>
              <w:top w:val="nil"/>
              <w:left w:val="nil"/>
              <w:bottom w:val="single" w:sz="4" w:space="0" w:color="auto"/>
              <w:right w:val="single" w:sz="4" w:space="0" w:color="auto"/>
            </w:tcBorders>
            <w:shd w:val="clear" w:color="auto" w:fill="auto"/>
            <w:noWrap/>
            <w:vAlign w:val="center"/>
            <w:hideMark/>
          </w:tcPr>
          <w:p w14:paraId="6CED04DB" w14:textId="52F6F6C5" w:rsidR="00A86A3B" w:rsidRPr="007E0D63" w:rsidRDefault="00A86A3B" w:rsidP="00A86A3B">
            <w:pPr>
              <w:rPr>
                <w:rFonts w:ascii="Tahoma" w:hAnsi="Tahoma" w:cs="Tahoma"/>
                <w:sz w:val="18"/>
                <w:szCs w:val="18"/>
              </w:rPr>
            </w:pPr>
            <w:r>
              <w:rPr>
                <w:rFonts w:ascii="Arial" w:hAnsi="Arial" w:cs="Arial"/>
                <w:sz w:val="16"/>
                <w:szCs w:val="16"/>
              </w:rPr>
              <w:t>Carrozzeria, autofficina, elettrauto</w:t>
            </w:r>
          </w:p>
        </w:tc>
        <w:tc>
          <w:tcPr>
            <w:tcW w:w="2086" w:type="dxa"/>
            <w:tcBorders>
              <w:top w:val="nil"/>
              <w:left w:val="nil"/>
              <w:bottom w:val="single" w:sz="4" w:space="0" w:color="auto"/>
              <w:right w:val="single" w:sz="4" w:space="0" w:color="auto"/>
            </w:tcBorders>
            <w:shd w:val="clear" w:color="auto" w:fill="auto"/>
            <w:noWrap/>
            <w:vAlign w:val="bottom"/>
            <w:hideMark/>
          </w:tcPr>
          <w:p w14:paraId="5BE02BC2" w14:textId="16F979B1" w:rsidR="00A86A3B" w:rsidRPr="002C1E56" w:rsidRDefault="00A86A3B" w:rsidP="00A86A3B">
            <w:pPr>
              <w:jc w:val="center"/>
              <w:rPr>
                <w:rFonts w:ascii="Arial" w:hAnsi="Arial" w:cs="Arial"/>
                <w:sz w:val="18"/>
                <w:szCs w:val="18"/>
              </w:rPr>
            </w:pPr>
            <w:r>
              <w:rPr>
                <w:rFonts w:ascii="Arial" w:hAnsi="Arial" w:cs="Arial"/>
                <w:sz w:val="16"/>
                <w:szCs w:val="16"/>
              </w:rPr>
              <w:t>1,20545</w:t>
            </w:r>
          </w:p>
        </w:tc>
        <w:tc>
          <w:tcPr>
            <w:tcW w:w="1986" w:type="dxa"/>
            <w:tcBorders>
              <w:top w:val="nil"/>
              <w:left w:val="nil"/>
              <w:bottom w:val="single" w:sz="4" w:space="0" w:color="auto"/>
              <w:right w:val="single" w:sz="4" w:space="0" w:color="auto"/>
            </w:tcBorders>
            <w:shd w:val="clear" w:color="auto" w:fill="auto"/>
            <w:noWrap/>
            <w:vAlign w:val="bottom"/>
            <w:hideMark/>
          </w:tcPr>
          <w:p w14:paraId="41FBA863" w14:textId="4D1D770C" w:rsidR="00A86A3B" w:rsidRPr="002C1E56" w:rsidRDefault="00A86A3B" w:rsidP="00A86A3B">
            <w:pPr>
              <w:jc w:val="center"/>
              <w:rPr>
                <w:rFonts w:ascii="Arial" w:hAnsi="Arial" w:cs="Arial"/>
                <w:sz w:val="18"/>
                <w:szCs w:val="18"/>
              </w:rPr>
            </w:pPr>
            <w:r>
              <w:rPr>
                <w:rFonts w:ascii="Arial" w:hAnsi="Arial" w:cs="Arial"/>
                <w:sz w:val="16"/>
                <w:szCs w:val="16"/>
              </w:rPr>
              <w:t>6,39507</w:t>
            </w:r>
          </w:p>
        </w:tc>
        <w:tc>
          <w:tcPr>
            <w:tcW w:w="1829" w:type="dxa"/>
            <w:tcBorders>
              <w:top w:val="nil"/>
              <w:left w:val="nil"/>
              <w:bottom w:val="single" w:sz="4" w:space="0" w:color="auto"/>
              <w:right w:val="single" w:sz="4" w:space="0" w:color="auto"/>
            </w:tcBorders>
            <w:shd w:val="clear" w:color="auto" w:fill="auto"/>
            <w:noWrap/>
            <w:vAlign w:val="bottom"/>
            <w:hideMark/>
          </w:tcPr>
          <w:p w14:paraId="6E77C1EB" w14:textId="31F1343C" w:rsidR="00A86A3B" w:rsidRPr="002C1E56" w:rsidRDefault="00A86A3B" w:rsidP="00A86A3B">
            <w:pPr>
              <w:jc w:val="center"/>
              <w:rPr>
                <w:rFonts w:ascii="Arial" w:hAnsi="Arial" w:cs="Arial"/>
                <w:sz w:val="18"/>
                <w:szCs w:val="18"/>
              </w:rPr>
            </w:pPr>
            <w:r>
              <w:rPr>
                <w:rFonts w:ascii="Arial" w:hAnsi="Arial" w:cs="Arial"/>
                <w:sz w:val="16"/>
                <w:szCs w:val="16"/>
              </w:rPr>
              <w:t>7,600518</w:t>
            </w:r>
          </w:p>
        </w:tc>
      </w:tr>
      <w:tr w:rsidR="00A86A3B" w:rsidRPr="007E0D63" w14:paraId="1E2546E8"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45ACAEE" w14:textId="01515947" w:rsidR="00A86A3B" w:rsidRPr="007E0D63" w:rsidRDefault="00A86A3B" w:rsidP="00A86A3B">
            <w:pPr>
              <w:rPr>
                <w:rFonts w:ascii="Tahoma" w:hAnsi="Tahoma" w:cs="Tahoma"/>
                <w:sz w:val="18"/>
                <w:szCs w:val="18"/>
              </w:rPr>
            </w:pPr>
            <w:r>
              <w:rPr>
                <w:rFonts w:ascii="Arial" w:hAnsi="Arial" w:cs="Arial"/>
                <w:sz w:val="16"/>
                <w:szCs w:val="16"/>
              </w:rPr>
              <w:t>14</w:t>
            </w:r>
          </w:p>
        </w:tc>
        <w:tc>
          <w:tcPr>
            <w:tcW w:w="6507" w:type="dxa"/>
            <w:tcBorders>
              <w:top w:val="nil"/>
              <w:left w:val="nil"/>
              <w:bottom w:val="single" w:sz="4" w:space="0" w:color="auto"/>
              <w:right w:val="single" w:sz="4" w:space="0" w:color="auto"/>
            </w:tcBorders>
            <w:shd w:val="clear" w:color="auto" w:fill="auto"/>
            <w:noWrap/>
            <w:vAlign w:val="center"/>
            <w:hideMark/>
          </w:tcPr>
          <w:p w14:paraId="6A27EDDE" w14:textId="694BD683" w:rsidR="00A86A3B" w:rsidRPr="007E0D63" w:rsidRDefault="00A86A3B" w:rsidP="00A86A3B">
            <w:pPr>
              <w:rPr>
                <w:rFonts w:ascii="Tahoma" w:hAnsi="Tahoma" w:cs="Tahoma"/>
                <w:sz w:val="18"/>
                <w:szCs w:val="18"/>
              </w:rPr>
            </w:pPr>
            <w:r>
              <w:rPr>
                <w:rFonts w:ascii="Arial" w:hAnsi="Arial" w:cs="Arial"/>
                <w:sz w:val="16"/>
                <w:szCs w:val="16"/>
              </w:rPr>
              <w:t>Attività industriali con capannoni di produzione</w:t>
            </w:r>
          </w:p>
        </w:tc>
        <w:tc>
          <w:tcPr>
            <w:tcW w:w="2086" w:type="dxa"/>
            <w:tcBorders>
              <w:top w:val="nil"/>
              <w:left w:val="nil"/>
              <w:bottom w:val="single" w:sz="4" w:space="0" w:color="auto"/>
              <w:right w:val="single" w:sz="4" w:space="0" w:color="auto"/>
            </w:tcBorders>
            <w:shd w:val="clear" w:color="auto" w:fill="auto"/>
            <w:noWrap/>
            <w:vAlign w:val="bottom"/>
            <w:hideMark/>
          </w:tcPr>
          <w:p w14:paraId="18DD3C96" w14:textId="44E9B7B7" w:rsidR="00A86A3B" w:rsidRPr="002C1E56" w:rsidRDefault="00A86A3B" w:rsidP="00A86A3B">
            <w:pPr>
              <w:jc w:val="center"/>
              <w:rPr>
                <w:rFonts w:ascii="Arial" w:hAnsi="Arial" w:cs="Arial"/>
                <w:sz w:val="18"/>
                <w:szCs w:val="18"/>
              </w:rPr>
            </w:pPr>
            <w:r>
              <w:rPr>
                <w:rFonts w:ascii="Arial" w:hAnsi="Arial" w:cs="Arial"/>
                <w:sz w:val="16"/>
                <w:szCs w:val="16"/>
              </w:rPr>
              <w:t>0,55634</w:t>
            </w:r>
          </w:p>
        </w:tc>
        <w:tc>
          <w:tcPr>
            <w:tcW w:w="1986" w:type="dxa"/>
            <w:tcBorders>
              <w:top w:val="nil"/>
              <w:left w:val="nil"/>
              <w:bottom w:val="single" w:sz="4" w:space="0" w:color="auto"/>
              <w:right w:val="single" w:sz="4" w:space="0" w:color="auto"/>
            </w:tcBorders>
            <w:shd w:val="clear" w:color="auto" w:fill="auto"/>
            <w:noWrap/>
            <w:vAlign w:val="bottom"/>
            <w:hideMark/>
          </w:tcPr>
          <w:p w14:paraId="7A69FF49" w14:textId="249A6E60" w:rsidR="00A86A3B" w:rsidRPr="002C1E56" w:rsidRDefault="00A86A3B" w:rsidP="00A86A3B">
            <w:pPr>
              <w:jc w:val="center"/>
              <w:rPr>
                <w:rFonts w:ascii="Arial" w:hAnsi="Arial" w:cs="Arial"/>
                <w:sz w:val="18"/>
                <w:szCs w:val="18"/>
              </w:rPr>
            </w:pPr>
            <w:r>
              <w:rPr>
                <w:rFonts w:ascii="Arial" w:hAnsi="Arial" w:cs="Arial"/>
                <w:sz w:val="16"/>
                <w:szCs w:val="16"/>
              </w:rPr>
              <w:t>2,91949</w:t>
            </w:r>
          </w:p>
        </w:tc>
        <w:tc>
          <w:tcPr>
            <w:tcW w:w="1829" w:type="dxa"/>
            <w:tcBorders>
              <w:top w:val="nil"/>
              <w:left w:val="nil"/>
              <w:bottom w:val="single" w:sz="4" w:space="0" w:color="auto"/>
              <w:right w:val="single" w:sz="4" w:space="0" w:color="auto"/>
            </w:tcBorders>
            <w:shd w:val="clear" w:color="auto" w:fill="auto"/>
            <w:noWrap/>
            <w:vAlign w:val="bottom"/>
            <w:hideMark/>
          </w:tcPr>
          <w:p w14:paraId="4F738795" w14:textId="4F2C8204" w:rsidR="00A86A3B" w:rsidRPr="002C1E56" w:rsidRDefault="00A86A3B" w:rsidP="00A86A3B">
            <w:pPr>
              <w:jc w:val="center"/>
              <w:rPr>
                <w:rFonts w:ascii="Arial" w:hAnsi="Arial" w:cs="Arial"/>
                <w:sz w:val="18"/>
                <w:szCs w:val="18"/>
              </w:rPr>
            </w:pPr>
            <w:r>
              <w:rPr>
                <w:rFonts w:ascii="Arial" w:hAnsi="Arial" w:cs="Arial"/>
                <w:sz w:val="16"/>
                <w:szCs w:val="16"/>
              </w:rPr>
              <w:t>3,475829</w:t>
            </w:r>
          </w:p>
        </w:tc>
      </w:tr>
      <w:tr w:rsidR="00A86A3B" w:rsidRPr="007E0D63" w14:paraId="5E3A68D8"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171DFBB7" w14:textId="45102033" w:rsidR="00A86A3B" w:rsidRPr="007E0D63" w:rsidRDefault="00A86A3B" w:rsidP="00A86A3B">
            <w:pPr>
              <w:rPr>
                <w:rFonts w:ascii="Tahoma" w:hAnsi="Tahoma" w:cs="Tahoma"/>
                <w:sz w:val="18"/>
                <w:szCs w:val="18"/>
              </w:rPr>
            </w:pPr>
            <w:r>
              <w:rPr>
                <w:rFonts w:ascii="Arial" w:hAnsi="Arial" w:cs="Arial"/>
                <w:sz w:val="16"/>
                <w:szCs w:val="16"/>
              </w:rPr>
              <w:t>15</w:t>
            </w:r>
          </w:p>
        </w:tc>
        <w:tc>
          <w:tcPr>
            <w:tcW w:w="6507" w:type="dxa"/>
            <w:tcBorders>
              <w:top w:val="nil"/>
              <w:left w:val="nil"/>
              <w:bottom w:val="single" w:sz="4" w:space="0" w:color="auto"/>
              <w:right w:val="single" w:sz="4" w:space="0" w:color="auto"/>
            </w:tcBorders>
            <w:shd w:val="clear" w:color="auto" w:fill="auto"/>
            <w:noWrap/>
            <w:vAlign w:val="center"/>
            <w:hideMark/>
          </w:tcPr>
          <w:p w14:paraId="744E4F41" w14:textId="7AAFAEAA" w:rsidR="00A86A3B" w:rsidRPr="007E0D63" w:rsidRDefault="00A86A3B" w:rsidP="00A86A3B">
            <w:pPr>
              <w:rPr>
                <w:rFonts w:ascii="Tahoma" w:hAnsi="Tahoma" w:cs="Tahoma"/>
                <w:sz w:val="18"/>
                <w:szCs w:val="18"/>
              </w:rPr>
            </w:pPr>
            <w:r>
              <w:rPr>
                <w:rFonts w:ascii="Arial" w:hAnsi="Arial" w:cs="Arial"/>
                <w:sz w:val="16"/>
                <w:szCs w:val="16"/>
              </w:rPr>
              <w:t>Attività artigianali di produzione beni specifici</w:t>
            </w:r>
          </w:p>
        </w:tc>
        <w:tc>
          <w:tcPr>
            <w:tcW w:w="2086" w:type="dxa"/>
            <w:tcBorders>
              <w:top w:val="nil"/>
              <w:left w:val="nil"/>
              <w:bottom w:val="single" w:sz="4" w:space="0" w:color="auto"/>
              <w:right w:val="single" w:sz="4" w:space="0" w:color="auto"/>
            </w:tcBorders>
            <w:shd w:val="clear" w:color="auto" w:fill="auto"/>
            <w:noWrap/>
            <w:vAlign w:val="bottom"/>
            <w:hideMark/>
          </w:tcPr>
          <w:p w14:paraId="7B435E28" w14:textId="74B0889E" w:rsidR="00A86A3B" w:rsidRPr="002C1E56" w:rsidRDefault="00A86A3B" w:rsidP="00A86A3B">
            <w:pPr>
              <w:jc w:val="center"/>
              <w:rPr>
                <w:rFonts w:ascii="Arial" w:hAnsi="Arial" w:cs="Arial"/>
                <w:sz w:val="18"/>
                <w:szCs w:val="18"/>
              </w:rPr>
            </w:pPr>
            <w:r>
              <w:rPr>
                <w:rFonts w:ascii="Arial" w:hAnsi="Arial" w:cs="Arial"/>
                <w:sz w:val="16"/>
                <w:szCs w:val="16"/>
              </w:rPr>
              <w:t>0,71292</w:t>
            </w:r>
          </w:p>
        </w:tc>
        <w:tc>
          <w:tcPr>
            <w:tcW w:w="1986" w:type="dxa"/>
            <w:tcBorders>
              <w:top w:val="nil"/>
              <w:left w:val="nil"/>
              <w:bottom w:val="single" w:sz="4" w:space="0" w:color="auto"/>
              <w:right w:val="single" w:sz="4" w:space="0" w:color="auto"/>
            </w:tcBorders>
            <w:shd w:val="clear" w:color="auto" w:fill="auto"/>
            <w:noWrap/>
            <w:vAlign w:val="bottom"/>
            <w:hideMark/>
          </w:tcPr>
          <w:p w14:paraId="628013F3" w14:textId="541C0735" w:rsidR="00A86A3B" w:rsidRPr="002C1E56" w:rsidRDefault="00A86A3B" w:rsidP="00A86A3B">
            <w:pPr>
              <w:jc w:val="center"/>
              <w:rPr>
                <w:rFonts w:ascii="Arial" w:hAnsi="Arial" w:cs="Arial"/>
                <w:sz w:val="18"/>
                <w:szCs w:val="18"/>
              </w:rPr>
            </w:pPr>
            <w:r>
              <w:rPr>
                <w:rFonts w:ascii="Arial" w:hAnsi="Arial" w:cs="Arial"/>
                <w:sz w:val="16"/>
                <w:szCs w:val="16"/>
              </w:rPr>
              <w:t>3,65549</w:t>
            </w:r>
          </w:p>
        </w:tc>
        <w:tc>
          <w:tcPr>
            <w:tcW w:w="1829" w:type="dxa"/>
            <w:tcBorders>
              <w:top w:val="nil"/>
              <w:left w:val="nil"/>
              <w:bottom w:val="single" w:sz="4" w:space="0" w:color="auto"/>
              <w:right w:val="single" w:sz="4" w:space="0" w:color="auto"/>
            </w:tcBorders>
            <w:shd w:val="clear" w:color="auto" w:fill="auto"/>
            <w:noWrap/>
            <w:vAlign w:val="bottom"/>
            <w:hideMark/>
          </w:tcPr>
          <w:p w14:paraId="668A2F03" w14:textId="7F5F20AF" w:rsidR="00A86A3B" w:rsidRPr="002C1E56" w:rsidRDefault="00A86A3B" w:rsidP="00A86A3B">
            <w:pPr>
              <w:jc w:val="center"/>
              <w:rPr>
                <w:rFonts w:ascii="Arial" w:hAnsi="Arial" w:cs="Arial"/>
                <w:sz w:val="18"/>
                <w:szCs w:val="18"/>
              </w:rPr>
            </w:pPr>
            <w:r>
              <w:rPr>
                <w:rFonts w:ascii="Arial" w:hAnsi="Arial" w:cs="Arial"/>
                <w:sz w:val="16"/>
                <w:szCs w:val="16"/>
              </w:rPr>
              <w:t>4,368412</w:t>
            </w:r>
          </w:p>
        </w:tc>
      </w:tr>
      <w:tr w:rsidR="00A86A3B" w:rsidRPr="007E0D63" w14:paraId="4134154D"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1D50FBF" w14:textId="3DAED7FA" w:rsidR="00A86A3B" w:rsidRPr="007E0D63" w:rsidRDefault="00A86A3B" w:rsidP="00A86A3B">
            <w:pPr>
              <w:rPr>
                <w:rFonts w:ascii="Tahoma" w:hAnsi="Tahoma" w:cs="Tahoma"/>
                <w:sz w:val="18"/>
                <w:szCs w:val="18"/>
              </w:rPr>
            </w:pPr>
            <w:r>
              <w:rPr>
                <w:rFonts w:ascii="Arial" w:hAnsi="Arial" w:cs="Arial"/>
                <w:sz w:val="16"/>
                <w:szCs w:val="16"/>
              </w:rPr>
              <w:t>16</w:t>
            </w:r>
          </w:p>
        </w:tc>
        <w:tc>
          <w:tcPr>
            <w:tcW w:w="6507" w:type="dxa"/>
            <w:tcBorders>
              <w:top w:val="nil"/>
              <w:left w:val="nil"/>
              <w:bottom w:val="single" w:sz="4" w:space="0" w:color="auto"/>
              <w:right w:val="single" w:sz="4" w:space="0" w:color="auto"/>
            </w:tcBorders>
            <w:shd w:val="clear" w:color="auto" w:fill="auto"/>
            <w:noWrap/>
            <w:vAlign w:val="center"/>
            <w:hideMark/>
          </w:tcPr>
          <w:p w14:paraId="65C9CDBA" w14:textId="5D2D0826" w:rsidR="00A86A3B" w:rsidRPr="007E0D63" w:rsidRDefault="00A86A3B" w:rsidP="00A86A3B">
            <w:pPr>
              <w:rPr>
                <w:rFonts w:ascii="Tahoma" w:hAnsi="Tahoma" w:cs="Tahoma"/>
                <w:sz w:val="18"/>
                <w:szCs w:val="18"/>
              </w:rPr>
            </w:pPr>
            <w:r>
              <w:rPr>
                <w:rFonts w:ascii="Arial" w:hAnsi="Arial" w:cs="Arial"/>
                <w:sz w:val="16"/>
                <w:szCs w:val="16"/>
              </w:rPr>
              <w:t>Ristoranti, trattorie, osterie, pizzerie</w:t>
            </w:r>
          </w:p>
        </w:tc>
        <w:tc>
          <w:tcPr>
            <w:tcW w:w="2086" w:type="dxa"/>
            <w:tcBorders>
              <w:top w:val="nil"/>
              <w:left w:val="nil"/>
              <w:bottom w:val="single" w:sz="4" w:space="0" w:color="auto"/>
              <w:right w:val="single" w:sz="4" w:space="0" w:color="auto"/>
            </w:tcBorders>
            <w:shd w:val="clear" w:color="auto" w:fill="auto"/>
            <w:noWrap/>
            <w:vAlign w:val="bottom"/>
            <w:hideMark/>
          </w:tcPr>
          <w:p w14:paraId="09E65362" w14:textId="673ED851" w:rsidR="00A86A3B" w:rsidRPr="002C1E56" w:rsidRDefault="00A86A3B" w:rsidP="00A86A3B">
            <w:pPr>
              <w:jc w:val="center"/>
              <w:rPr>
                <w:rFonts w:ascii="Arial" w:hAnsi="Arial" w:cs="Arial"/>
                <w:sz w:val="18"/>
                <w:szCs w:val="18"/>
              </w:rPr>
            </w:pPr>
            <w:r>
              <w:rPr>
                <w:rFonts w:ascii="Arial" w:hAnsi="Arial" w:cs="Arial"/>
                <w:sz w:val="16"/>
                <w:szCs w:val="16"/>
              </w:rPr>
              <w:t>1,63784</w:t>
            </w:r>
          </w:p>
        </w:tc>
        <w:tc>
          <w:tcPr>
            <w:tcW w:w="1986" w:type="dxa"/>
            <w:tcBorders>
              <w:top w:val="nil"/>
              <w:left w:val="nil"/>
              <w:bottom w:val="single" w:sz="4" w:space="0" w:color="auto"/>
              <w:right w:val="single" w:sz="4" w:space="0" w:color="auto"/>
            </w:tcBorders>
            <w:shd w:val="clear" w:color="auto" w:fill="auto"/>
            <w:noWrap/>
            <w:vAlign w:val="bottom"/>
            <w:hideMark/>
          </w:tcPr>
          <w:p w14:paraId="641995EA" w14:textId="4923655F" w:rsidR="00A86A3B" w:rsidRPr="002C1E56" w:rsidRDefault="00A86A3B" w:rsidP="00A86A3B">
            <w:pPr>
              <w:jc w:val="center"/>
              <w:rPr>
                <w:rFonts w:ascii="Arial" w:hAnsi="Arial" w:cs="Arial"/>
                <w:sz w:val="18"/>
                <w:szCs w:val="18"/>
              </w:rPr>
            </w:pPr>
            <w:r>
              <w:rPr>
                <w:rFonts w:ascii="Arial" w:hAnsi="Arial" w:cs="Arial"/>
                <w:sz w:val="16"/>
                <w:szCs w:val="16"/>
              </w:rPr>
              <w:t>8,70121</w:t>
            </w:r>
          </w:p>
        </w:tc>
        <w:tc>
          <w:tcPr>
            <w:tcW w:w="1829" w:type="dxa"/>
            <w:tcBorders>
              <w:top w:val="nil"/>
              <w:left w:val="nil"/>
              <w:bottom w:val="single" w:sz="4" w:space="0" w:color="auto"/>
              <w:right w:val="single" w:sz="4" w:space="0" w:color="auto"/>
            </w:tcBorders>
            <w:shd w:val="clear" w:color="auto" w:fill="auto"/>
            <w:noWrap/>
            <w:vAlign w:val="bottom"/>
            <w:hideMark/>
          </w:tcPr>
          <w:p w14:paraId="44991E81" w14:textId="62F814B6" w:rsidR="00A86A3B" w:rsidRPr="002C1E56" w:rsidRDefault="00A86A3B" w:rsidP="00A86A3B">
            <w:pPr>
              <w:jc w:val="center"/>
              <w:rPr>
                <w:rFonts w:ascii="Arial" w:hAnsi="Arial" w:cs="Arial"/>
                <w:sz w:val="18"/>
                <w:szCs w:val="18"/>
              </w:rPr>
            </w:pPr>
            <w:r>
              <w:rPr>
                <w:rFonts w:ascii="Arial" w:hAnsi="Arial" w:cs="Arial"/>
                <w:sz w:val="16"/>
                <w:szCs w:val="16"/>
              </w:rPr>
              <w:t>10,339058</w:t>
            </w:r>
          </w:p>
        </w:tc>
      </w:tr>
      <w:tr w:rsidR="00A86A3B" w:rsidRPr="007E0D63" w14:paraId="64E54F0F"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06220E08" w14:textId="0DE6127B" w:rsidR="00A86A3B" w:rsidRPr="007E0D63" w:rsidRDefault="00A86A3B" w:rsidP="00A86A3B">
            <w:pPr>
              <w:rPr>
                <w:rFonts w:ascii="Tahoma" w:hAnsi="Tahoma" w:cs="Tahoma"/>
                <w:sz w:val="18"/>
                <w:szCs w:val="18"/>
              </w:rPr>
            </w:pPr>
            <w:r>
              <w:rPr>
                <w:rFonts w:ascii="Arial" w:hAnsi="Arial" w:cs="Arial"/>
                <w:sz w:val="16"/>
                <w:szCs w:val="16"/>
              </w:rPr>
              <w:t>17</w:t>
            </w:r>
          </w:p>
        </w:tc>
        <w:tc>
          <w:tcPr>
            <w:tcW w:w="6507" w:type="dxa"/>
            <w:tcBorders>
              <w:top w:val="nil"/>
              <w:left w:val="nil"/>
              <w:bottom w:val="single" w:sz="4" w:space="0" w:color="auto"/>
              <w:right w:val="single" w:sz="4" w:space="0" w:color="auto"/>
            </w:tcBorders>
            <w:shd w:val="clear" w:color="auto" w:fill="auto"/>
            <w:noWrap/>
            <w:vAlign w:val="center"/>
            <w:hideMark/>
          </w:tcPr>
          <w:p w14:paraId="63810153" w14:textId="4AD1CABC" w:rsidR="00A86A3B" w:rsidRPr="007E0D63" w:rsidRDefault="00A86A3B" w:rsidP="00A86A3B">
            <w:pPr>
              <w:rPr>
                <w:rFonts w:ascii="Tahoma" w:hAnsi="Tahoma" w:cs="Tahoma"/>
                <w:sz w:val="18"/>
                <w:szCs w:val="18"/>
              </w:rPr>
            </w:pPr>
            <w:r>
              <w:rPr>
                <w:rFonts w:ascii="Arial" w:hAnsi="Arial" w:cs="Arial"/>
                <w:sz w:val="16"/>
                <w:szCs w:val="16"/>
              </w:rPr>
              <w:t>Bar, caffè, pasticceria</w:t>
            </w:r>
          </w:p>
        </w:tc>
        <w:tc>
          <w:tcPr>
            <w:tcW w:w="2086" w:type="dxa"/>
            <w:tcBorders>
              <w:top w:val="nil"/>
              <w:left w:val="nil"/>
              <w:bottom w:val="single" w:sz="4" w:space="0" w:color="auto"/>
              <w:right w:val="single" w:sz="4" w:space="0" w:color="auto"/>
            </w:tcBorders>
            <w:shd w:val="clear" w:color="auto" w:fill="auto"/>
            <w:noWrap/>
            <w:vAlign w:val="bottom"/>
            <w:hideMark/>
          </w:tcPr>
          <w:p w14:paraId="671CC4BC" w14:textId="35A27766" w:rsidR="00A86A3B" w:rsidRPr="002C1E56" w:rsidRDefault="00A86A3B" w:rsidP="00A86A3B">
            <w:pPr>
              <w:jc w:val="center"/>
              <w:rPr>
                <w:rFonts w:ascii="Arial" w:hAnsi="Arial" w:cs="Arial"/>
                <w:sz w:val="18"/>
                <w:szCs w:val="18"/>
              </w:rPr>
            </w:pPr>
            <w:r>
              <w:rPr>
                <w:rFonts w:ascii="Arial" w:hAnsi="Arial" w:cs="Arial"/>
                <w:sz w:val="16"/>
                <w:szCs w:val="16"/>
              </w:rPr>
              <w:t>1,53040</w:t>
            </w:r>
          </w:p>
        </w:tc>
        <w:tc>
          <w:tcPr>
            <w:tcW w:w="1986" w:type="dxa"/>
            <w:tcBorders>
              <w:top w:val="nil"/>
              <w:left w:val="nil"/>
              <w:bottom w:val="single" w:sz="4" w:space="0" w:color="auto"/>
              <w:right w:val="single" w:sz="4" w:space="0" w:color="auto"/>
            </w:tcBorders>
            <w:shd w:val="clear" w:color="auto" w:fill="auto"/>
            <w:noWrap/>
            <w:vAlign w:val="bottom"/>
            <w:hideMark/>
          </w:tcPr>
          <w:p w14:paraId="55B45C9A" w14:textId="7984A45C" w:rsidR="00A86A3B" w:rsidRPr="002C1E56" w:rsidRDefault="00A86A3B" w:rsidP="00A86A3B">
            <w:pPr>
              <w:jc w:val="center"/>
              <w:rPr>
                <w:rFonts w:ascii="Arial" w:hAnsi="Arial" w:cs="Arial"/>
                <w:sz w:val="18"/>
                <w:szCs w:val="18"/>
              </w:rPr>
            </w:pPr>
            <w:r>
              <w:rPr>
                <w:rFonts w:ascii="Arial" w:hAnsi="Arial" w:cs="Arial"/>
                <w:sz w:val="16"/>
                <w:szCs w:val="16"/>
              </w:rPr>
              <w:t>9,45357</w:t>
            </w:r>
          </w:p>
        </w:tc>
        <w:tc>
          <w:tcPr>
            <w:tcW w:w="1829" w:type="dxa"/>
            <w:tcBorders>
              <w:top w:val="nil"/>
              <w:left w:val="nil"/>
              <w:bottom w:val="single" w:sz="4" w:space="0" w:color="auto"/>
              <w:right w:val="single" w:sz="4" w:space="0" w:color="auto"/>
            </w:tcBorders>
            <w:shd w:val="clear" w:color="auto" w:fill="auto"/>
            <w:noWrap/>
            <w:vAlign w:val="bottom"/>
            <w:hideMark/>
          </w:tcPr>
          <w:p w14:paraId="035166E7" w14:textId="1E8A24E9" w:rsidR="00A86A3B" w:rsidRPr="002C1E56" w:rsidRDefault="00A86A3B" w:rsidP="00A86A3B">
            <w:pPr>
              <w:jc w:val="center"/>
              <w:rPr>
                <w:rFonts w:ascii="Arial" w:hAnsi="Arial" w:cs="Arial"/>
                <w:sz w:val="18"/>
                <w:szCs w:val="18"/>
              </w:rPr>
            </w:pPr>
            <w:r>
              <w:rPr>
                <w:rFonts w:ascii="Arial" w:hAnsi="Arial" w:cs="Arial"/>
                <w:sz w:val="16"/>
                <w:szCs w:val="16"/>
              </w:rPr>
              <w:t>10,983976</w:t>
            </w:r>
          </w:p>
        </w:tc>
      </w:tr>
      <w:tr w:rsidR="00A86A3B" w:rsidRPr="007E0D63" w14:paraId="126B0DCC"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C16D38F" w14:textId="0B02BF20" w:rsidR="00A86A3B" w:rsidRPr="007E0D63" w:rsidRDefault="00A86A3B" w:rsidP="00A86A3B">
            <w:pPr>
              <w:rPr>
                <w:rFonts w:ascii="Tahoma" w:hAnsi="Tahoma" w:cs="Tahoma"/>
                <w:sz w:val="18"/>
                <w:szCs w:val="18"/>
              </w:rPr>
            </w:pPr>
            <w:r>
              <w:rPr>
                <w:rFonts w:ascii="Arial" w:hAnsi="Arial" w:cs="Arial"/>
                <w:sz w:val="16"/>
                <w:szCs w:val="16"/>
              </w:rPr>
              <w:t>18</w:t>
            </w:r>
          </w:p>
        </w:tc>
        <w:tc>
          <w:tcPr>
            <w:tcW w:w="6507" w:type="dxa"/>
            <w:tcBorders>
              <w:top w:val="nil"/>
              <w:left w:val="nil"/>
              <w:bottom w:val="single" w:sz="4" w:space="0" w:color="auto"/>
              <w:right w:val="single" w:sz="4" w:space="0" w:color="auto"/>
            </w:tcBorders>
            <w:shd w:val="clear" w:color="auto" w:fill="auto"/>
            <w:noWrap/>
            <w:vAlign w:val="center"/>
            <w:hideMark/>
          </w:tcPr>
          <w:p w14:paraId="22BEEF04" w14:textId="376805FF" w:rsidR="00A86A3B" w:rsidRPr="007E0D63" w:rsidRDefault="00A86A3B" w:rsidP="00A86A3B">
            <w:pPr>
              <w:rPr>
                <w:rFonts w:ascii="Tahoma" w:hAnsi="Tahoma" w:cs="Tahoma"/>
                <w:sz w:val="18"/>
                <w:szCs w:val="18"/>
              </w:rPr>
            </w:pPr>
            <w:r>
              <w:rPr>
                <w:rFonts w:ascii="Arial" w:hAnsi="Arial" w:cs="Arial"/>
                <w:sz w:val="16"/>
                <w:szCs w:val="16"/>
              </w:rPr>
              <w:t>Supermercato, pane e pasta, macelleria, salumi e formaggi, generi alimentari</w:t>
            </w:r>
          </w:p>
        </w:tc>
        <w:tc>
          <w:tcPr>
            <w:tcW w:w="2086" w:type="dxa"/>
            <w:tcBorders>
              <w:top w:val="nil"/>
              <w:left w:val="nil"/>
              <w:bottom w:val="single" w:sz="4" w:space="0" w:color="auto"/>
              <w:right w:val="single" w:sz="4" w:space="0" w:color="auto"/>
            </w:tcBorders>
            <w:shd w:val="clear" w:color="auto" w:fill="auto"/>
            <w:noWrap/>
            <w:vAlign w:val="bottom"/>
            <w:hideMark/>
          </w:tcPr>
          <w:p w14:paraId="11E42CAB" w14:textId="62B08057" w:rsidR="00A86A3B" w:rsidRPr="002C1E56" w:rsidRDefault="00A86A3B" w:rsidP="00A86A3B">
            <w:pPr>
              <w:jc w:val="center"/>
              <w:rPr>
                <w:rFonts w:ascii="Arial" w:hAnsi="Arial" w:cs="Arial"/>
                <w:sz w:val="18"/>
                <w:szCs w:val="18"/>
              </w:rPr>
            </w:pPr>
            <w:r>
              <w:rPr>
                <w:rFonts w:ascii="Arial" w:hAnsi="Arial" w:cs="Arial"/>
                <w:sz w:val="16"/>
                <w:szCs w:val="16"/>
              </w:rPr>
              <w:t>1,75184</w:t>
            </w:r>
          </w:p>
        </w:tc>
        <w:tc>
          <w:tcPr>
            <w:tcW w:w="1986" w:type="dxa"/>
            <w:tcBorders>
              <w:top w:val="nil"/>
              <w:left w:val="nil"/>
              <w:bottom w:val="single" w:sz="4" w:space="0" w:color="auto"/>
              <w:right w:val="single" w:sz="4" w:space="0" w:color="auto"/>
            </w:tcBorders>
            <w:shd w:val="clear" w:color="auto" w:fill="auto"/>
            <w:noWrap/>
            <w:vAlign w:val="bottom"/>
            <w:hideMark/>
          </w:tcPr>
          <w:p w14:paraId="79926925" w14:textId="1B92E14E" w:rsidR="00A86A3B" w:rsidRPr="002C1E56" w:rsidRDefault="00A86A3B" w:rsidP="00A86A3B">
            <w:pPr>
              <w:jc w:val="center"/>
              <w:rPr>
                <w:rFonts w:ascii="Arial" w:hAnsi="Arial" w:cs="Arial"/>
                <w:sz w:val="18"/>
                <w:szCs w:val="18"/>
              </w:rPr>
            </w:pPr>
            <w:r>
              <w:rPr>
                <w:rFonts w:ascii="Arial" w:hAnsi="Arial" w:cs="Arial"/>
                <w:sz w:val="16"/>
                <w:szCs w:val="16"/>
              </w:rPr>
              <w:t>9,27366</w:t>
            </w:r>
          </w:p>
        </w:tc>
        <w:tc>
          <w:tcPr>
            <w:tcW w:w="1829" w:type="dxa"/>
            <w:tcBorders>
              <w:top w:val="nil"/>
              <w:left w:val="nil"/>
              <w:bottom w:val="single" w:sz="4" w:space="0" w:color="auto"/>
              <w:right w:val="single" w:sz="4" w:space="0" w:color="auto"/>
            </w:tcBorders>
            <w:shd w:val="clear" w:color="auto" w:fill="auto"/>
            <w:noWrap/>
            <w:vAlign w:val="bottom"/>
            <w:hideMark/>
          </w:tcPr>
          <w:p w14:paraId="00D8A628" w14:textId="0A097C21" w:rsidR="00A86A3B" w:rsidRPr="002C1E56" w:rsidRDefault="00A86A3B" w:rsidP="00A86A3B">
            <w:pPr>
              <w:jc w:val="center"/>
              <w:rPr>
                <w:rFonts w:ascii="Arial" w:hAnsi="Arial" w:cs="Arial"/>
                <w:sz w:val="18"/>
                <w:szCs w:val="18"/>
              </w:rPr>
            </w:pPr>
            <w:r>
              <w:rPr>
                <w:rFonts w:ascii="Arial" w:hAnsi="Arial" w:cs="Arial"/>
                <w:sz w:val="16"/>
                <w:szCs w:val="16"/>
              </w:rPr>
              <w:t>11,025500</w:t>
            </w:r>
          </w:p>
        </w:tc>
      </w:tr>
      <w:tr w:rsidR="00A86A3B" w:rsidRPr="007E0D63" w14:paraId="71AE57EF"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2FFD069B" w14:textId="7002DC41" w:rsidR="00A86A3B" w:rsidRPr="007E0D63" w:rsidRDefault="00A86A3B" w:rsidP="00A86A3B">
            <w:pPr>
              <w:rPr>
                <w:rFonts w:ascii="Tahoma" w:hAnsi="Tahoma" w:cs="Tahoma"/>
                <w:sz w:val="18"/>
                <w:szCs w:val="18"/>
              </w:rPr>
            </w:pPr>
            <w:r>
              <w:rPr>
                <w:rFonts w:ascii="Arial" w:hAnsi="Arial" w:cs="Arial"/>
                <w:sz w:val="16"/>
                <w:szCs w:val="16"/>
              </w:rPr>
              <w:t>19</w:t>
            </w:r>
          </w:p>
        </w:tc>
        <w:tc>
          <w:tcPr>
            <w:tcW w:w="6507" w:type="dxa"/>
            <w:tcBorders>
              <w:top w:val="nil"/>
              <w:left w:val="nil"/>
              <w:bottom w:val="single" w:sz="4" w:space="0" w:color="auto"/>
              <w:right w:val="single" w:sz="4" w:space="0" w:color="auto"/>
            </w:tcBorders>
            <w:shd w:val="clear" w:color="auto" w:fill="auto"/>
            <w:noWrap/>
            <w:vAlign w:val="center"/>
            <w:hideMark/>
          </w:tcPr>
          <w:p w14:paraId="18F32FD5" w14:textId="0316A079" w:rsidR="00A86A3B" w:rsidRPr="007E0D63" w:rsidRDefault="00A86A3B" w:rsidP="00A86A3B">
            <w:pPr>
              <w:rPr>
                <w:rFonts w:ascii="Tahoma" w:hAnsi="Tahoma" w:cs="Tahoma"/>
                <w:sz w:val="18"/>
                <w:szCs w:val="18"/>
              </w:rPr>
            </w:pPr>
            <w:proofErr w:type="spellStart"/>
            <w:r>
              <w:rPr>
                <w:rFonts w:ascii="Arial" w:hAnsi="Arial" w:cs="Arial"/>
                <w:sz w:val="16"/>
                <w:szCs w:val="16"/>
              </w:rPr>
              <w:t>Plurilicenze</w:t>
            </w:r>
            <w:proofErr w:type="spellEnd"/>
            <w:r>
              <w:rPr>
                <w:rFonts w:ascii="Arial" w:hAnsi="Arial" w:cs="Arial"/>
                <w:sz w:val="16"/>
                <w:szCs w:val="16"/>
              </w:rPr>
              <w:t xml:space="preserve"> alimentari e/o miste</w:t>
            </w:r>
          </w:p>
        </w:tc>
        <w:tc>
          <w:tcPr>
            <w:tcW w:w="2086" w:type="dxa"/>
            <w:tcBorders>
              <w:top w:val="nil"/>
              <w:left w:val="nil"/>
              <w:bottom w:val="single" w:sz="4" w:space="0" w:color="auto"/>
              <w:right w:val="single" w:sz="4" w:space="0" w:color="auto"/>
            </w:tcBorders>
            <w:shd w:val="clear" w:color="auto" w:fill="auto"/>
            <w:noWrap/>
            <w:vAlign w:val="bottom"/>
            <w:hideMark/>
          </w:tcPr>
          <w:p w14:paraId="447EAD19" w14:textId="77D8534F" w:rsidR="00A86A3B" w:rsidRPr="002C1E56" w:rsidRDefault="00A86A3B" w:rsidP="00A86A3B">
            <w:pPr>
              <w:jc w:val="center"/>
              <w:rPr>
                <w:rFonts w:ascii="Arial" w:hAnsi="Arial" w:cs="Arial"/>
                <w:sz w:val="18"/>
                <w:szCs w:val="18"/>
              </w:rPr>
            </w:pPr>
            <w:r>
              <w:rPr>
                <w:rFonts w:ascii="Arial" w:hAnsi="Arial" w:cs="Arial"/>
                <w:sz w:val="16"/>
                <w:szCs w:val="16"/>
              </w:rPr>
              <w:t>1,48061</w:t>
            </w:r>
          </w:p>
        </w:tc>
        <w:tc>
          <w:tcPr>
            <w:tcW w:w="1986" w:type="dxa"/>
            <w:tcBorders>
              <w:top w:val="nil"/>
              <w:left w:val="nil"/>
              <w:bottom w:val="single" w:sz="4" w:space="0" w:color="auto"/>
              <w:right w:val="single" w:sz="4" w:space="0" w:color="auto"/>
            </w:tcBorders>
            <w:shd w:val="clear" w:color="auto" w:fill="auto"/>
            <w:noWrap/>
            <w:vAlign w:val="bottom"/>
            <w:hideMark/>
          </w:tcPr>
          <w:p w14:paraId="4AC36871" w14:textId="5DA09E18" w:rsidR="00A86A3B" w:rsidRPr="002C1E56" w:rsidRDefault="00A86A3B" w:rsidP="00A86A3B">
            <w:pPr>
              <w:jc w:val="center"/>
              <w:rPr>
                <w:rFonts w:ascii="Arial" w:hAnsi="Arial" w:cs="Arial"/>
                <w:sz w:val="18"/>
                <w:szCs w:val="18"/>
              </w:rPr>
            </w:pPr>
            <w:r>
              <w:rPr>
                <w:rFonts w:ascii="Arial" w:hAnsi="Arial" w:cs="Arial"/>
                <w:sz w:val="16"/>
                <w:szCs w:val="16"/>
              </w:rPr>
              <w:t>7,85072</w:t>
            </w:r>
          </w:p>
        </w:tc>
        <w:tc>
          <w:tcPr>
            <w:tcW w:w="1829" w:type="dxa"/>
            <w:tcBorders>
              <w:top w:val="nil"/>
              <w:left w:val="nil"/>
              <w:bottom w:val="single" w:sz="4" w:space="0" w:color="auto"/>
              <w:right w:val="single" w:sz="4" w:space="0" w:color="auto"/>
            </w:tcBorders>
            <w:shd w:val="clear" w:color="auto" w:fill="auto"/>
            <w:noWrap/>
            <w:vAlign w:val="bottom"/>
            <w:hideMark/>
          </w:tcPr>
          <w:p w14:paraId="458A9CCE" w14:textId="5EB4EA7C" w:rsidR="00A86A3B" w:rsidRPr="002C1E56" w:rsidRDefault="00A86A3B" w:rsidP="00A86A3B">
            <w:pPr>
              <w:jc w:val="center"/>
              <w:rPr>
                <w:rFonts w:ascii="Arial" w:hAnsi="Arial" w:cs="Arial"/>
                <w:sz w:val="18"/>
                <w:szCs w:val="18"/>
              </w:rPr>
            </w:pPr>
            <w:r>
              <w:rPr>
                <w:rFonts w:ascii="Arial" w:hAnsi="Arial" w:cs="Arial"/>
                <w:sz w:val="16"/>
                <w:szCs w:val="16"/>
              </w:rPr>
              <w:t>9,331331</w:t>
            </w:r>
          </w:p>
        </w:tc>
      </w:tr>
      <w:tr w:rsidR="00A86A3B" w:rsidRPr="007E0D63" w14:paraId="65C0D2E1"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48706881" w14:textId="63AC8253" w:rsidR="00A86A3B" w:rsidRPr="007E0D63" w:rsidRDefault="00A86A3B" w:rsidP="00A86A3B">
            <w:pPr>
              <w:rPr>
                <w:rFonts w:ascii="Tahoma" w:hAnsi="Tahoma" w:cs="Tahoma"/>
                <w:sz w:val="18"/>
                <w:szCs w:val="18"/>
              </w:rPr>
            </w:pPr>
            <w:r>
              <w:rPr>
                <w:rFonts w:ascii="Arial" w:hAnsi="Arial" w:cs="Arial"/>
                <w:sz w:val="16"/>
                <w:szCs w:val="16"/>
              </w:rPr>
              <w:t>20</w:t>
            </w:r>
          </w:p>
        </w:tc>
        <w:tc>
          <w:tcPr>
            <w:tcW w:w="6507" w:type="dxa"/>
            <w:tcBorders>
              <w:top w:val="nil"/>
              <w:left w:val="nil"/>
              <w:bottom w:val="single" w:sz="4" w:space="0" w:color="auto"/>
              <w:right w:val="single" w:sz="4" w:space="0" w:color="auto"/>
            </w:tcBorders>
            <w:shd w:val="clear" w:color="auto" w:fill="auto"/>
            <w:noWrap/>
            <w:vAlign w:val="center"/>
            <w:hideMark/>
          </w:tcPr>
          <w:p w14:paraId="1B66004C" w14:textId="538A1794" w:rsidR="00A86A3B" w:rsidRPr="007E0D63" w:rsidRDefault="00A86A3B" w:rsidP="00A86A3B">
            <w:pPr>
              <w:rPr>
                <w:rFonts w:ascii="Tahoma" w:hAnsi="Tahoma" w:cs="Tahoma"/>
                <w:sz w:val="18"/>
                <w:szCs w:val="18"/>
              </w:rPr>
            </w:pPr>
            <w:r>
              <w:rPr>
                <w:rFonts w:ascii="Arial" w:hAnsi="Arial" w:cs="Arial"/>
                <w:sz w:val="16"/>
                <w:szCs w:val="16"/>
              </w:rPr>
              <w:t>Ortofrutta, pescherie, fiori e piante, pizza al taglio</w:t>
            </w:r>
          </w:p>
        </w:tc>
        <w:tc>
          <w:tcPr>
            <w:tcW w:w="2086" w:type="dxa"/>
            <w:tcBorders>
              <w:top w:val="nil"/>
              <w:left w:val="nil"/>
              <w:bottom w:val="single" w:sz="4" w:space="0" w:color="auto"/>
              <w:right w:val="single" w:sz="4" w:space="0" w:color="auto"/>
            </w:tcBorders>
            <w:shd w:val="clear" w:color="auto" w:fill="auto"/>
            <w:noWrap/>
            <w:vAlign w:val="bottom"/>
            <w:hideMark/>
          </w:tcPr>
          <w:p w14:paraId="33261883" w14:textId="259B6508" w:rsidR="00A86A3B" w:rsidRPr="002C1E56" w:rsidRDefault="00A86A3B" w:rsidP="00A86A3B">
            <w:pPr>
              <w:jc w:val="center"/>
              <w:rPr>
                <w:rFonts w:ascii="Arial" w:hAnsi="Arial" w:cs="Arial"/>
                <w:sz w:val="18"/>
                <w:szCs w:val="18"/>
              </w:rPr>
            </w:pPr>
            <w:r>
              <w:rPr>
                <w:rFonts w:ascii="Arial" w:hAnsi="Arial" w:cs="Arial"/>
                <w:sz w:val="16"/>
                <w:szCs w:val="16"/>
              </w:rPr>
              <w:t>2,15540</w:t>
            </w:r>
          </w:p>
        </w:tc>
        <w:tc>
          <w:tcPr>
            <w:tcW w:w="1986" w:type="dxa"/>
            <w:tcBorders>
              <w:top w:val="nil"/>
              <w:left w:val="nil"/>
              <w:bottom w:val="single" w:sz="4" w:space="0" w:color="auto"/>
              <w:right w:val="single" w:sz="4" w:space="0" w:color="auto"/>
            </w:tcBorders>
            <w:shd w:val="clear" w:color="auto" w:fill="auto"/>
            <w:noWrap/>
            <w:vAlign w:val="bottom"/>
            <w:hideMark/>
          </w:tcPr>
          <w:p w14:paraId="57871635" w14:textId="1DADFBF2" w:rsidR="00A86A3B" w:rsidRPr="002C1E56" w:rsidRDefault="00A86A3B" w:rsidP="00A86A3B">
            <w:pPr>
              <w:jc w:val="center"/>
              <w:rPr>
                <w:rFonts w:ascii="Arial" w:hAnsi="Arial" w:cs="Arial"/>
                <w:sz w:val="18"/>
                <w:szCs w:val="18"/>
              </w:rPr>
            </w:pPr>
            <w:r>
              <w:rPr>
                <w:rFonts w:ascii="Arial" w:hAnsi="Arial" w:cs="Arial"/>
                <w:sz w:val="16"/>
                <w:szCs w:val="16"/>
              </w:rPr>
              <w:t>11,43670</w:t>
            </w:r>
          </w:p>
        </w:tc>
        <w:tc>
          <w:tcPr>
            <w:tcW w:w="1829" w:type="dxa"/>
            <w:tcBorders>
              <w:top w:val="nil"/>
              <w:left w:val="nil"/>
              <w:bottom w:val="single" w:sz="4" w:space="0" w:color="auto"/>
              <w:right w:val="single" w:sz="4" w:space="0" w:color="auto"/>
            </w:tcBorders>
            <w:shd w:val="clear" w:color="auto" w:fill="auto"/>
            <w:noWrap/>
            <w:vAlign w:val="bottom"/>
            <w:hideMark/>
          </w:tcPr>
          <w:p w14:paraId="746BC711" w14:textId="463C1335" w:rsidR="00A86A3B" w:rsidRPr="002C1E56" w:rsidRDefault="00A86A3B" w:rsidP="00A86A3B">
            <w:pPr>
              <w:jc w:val="center"/>
              <w:rPr>
                <w:rFonts w:ascii="Arial" w:hAnsi="Arial" w:cs="Arial"/>
                <w:sz w:val="18"/>
                <w:szCs w:val="18"/>
              </w:rPr>
            </w:pPr>
            <w:r>
              <w:rPr>
                <w:rFonts w:ascii="Arial" w:hAnsi="Arial" w:cs="Arial"/>
                <w:sz w:val="16"/>
                <w:szCs w:val="16"/>
              </w:rPr>
              <w:t>13,592102</w:t>
            </w:r>
          </w:p>
        </w:tc>
      </w:tr>
      <w:tr w:rsidR="00A86A3B" w:rsidRPr="007E0D63" w14:paraId="6B951A6E" w14:textId="77777777" w:rsidTr="00217B1E">
        <w:trPr>
          <w:trHeight w:val="255"/>
          <w:jc w:val="center"/>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14:paraId="3166FDBF" w14:textId="33E0D093" w:rsidR="00A86A3B" w:rsidRPr="007E0D63" w:rsidRDefault="00A86A3B" w:rsidP="00A86A3B">
            <w:pPr>
              <w:rPr>
                <w:rFonts w:ascii="Tahoma" w:hAnsi="Tahoma" w:cs="Tahoma"/>
                <w:sz w:val="18"/>
                <w:szCs w:val="18"/>
              </w:rPr>
            </w:pPr>
            <w:r>
              <w:rPr>
                <w:rFonts w:ascii="Arial" w:hAnsi="Arial" w:cs="Arial"/>
                <w:sz w:val="16"/>
                <w:szCs w:val="16"/>
              </w:rPr>
              <w:t>21</w:t>
            </w:r>
          </w:p>
        </w:tc>
        <w:tc>
          <w:tcPr>
            <w:tcW w:w="6507" w:type="dxa"/>
            <w:tcBorders>
              <w:top w:val="nil"/>
              <w:left w:val="nil"/>
              <w:bottom w:val="single" w:sz="4" w:space="0" w:color="auto"/>
              <w:right w:val="single" w:sz="4" w:space="0" w:color="auto"/>
            </w:tcBorders>
            <w:shd w:val="clear" w:color="auto" w:fill="auto"/>
            <w:noWrap/>
            <w:vAlign w:val="center"/>
            <w:hideMark/>
          </w:tcPr>
          <w:p w14:paraId="57215377" w14:textId="083E3494" w:rsidR="00A86A3B" w:rsidRPr="007E0D63" w:rsidRDefault="00A86A3B" w:rsidP="00A86A3B">
            <w:pPr>
              <w:rPr>
                <w:rFonts w:ascii="Tahoma" w:hAnsi="Tahoma" w:cs="Tahoma"/>
                <w:sz w:val="18"/>
                <w:szCs w:val="18"/>
              </w:rPr>
            </w:pPr>
            <w:r>
              <w:rPr>
                <w:rFonts w:ascii="Arial" w:hAnsi="Arial" w:cs="Arial"/>
                <w:sz w:val="16"/>
                <w:szCs w:val="16"/>
              </w:rPr>
              <w:t>Discoteche, night-club</w:t>
            </w:r>
          </w:p>
        </w:tc>
        <w:tc>
          <w:tcPr>
            <w:tcW w:w="2086" w:type="dxa"/>
            <w:tcBorders>
              <w:top w:val="nil"/>
              <w:left w:val="nil"/>
              <w:bottom w:val="single" w:sz="4" w:space="0" w:color="auto"/>
              <w:right w:val="single" w:sz="4" w:space="0" w:color="auto"/>
            </w:tcBorders>
            <w:shd w:val="clear" w:color="auto" w:fill="auto"/>
            <w:noWrap/>
            <w:vAlign w:val="bottom"/>
            <w:hideMark/>
          </w:tcPr>
          <w:p w14:paraId="348BD638" w14:textId="32206958" w:rsidR="00A86A3B" w:rsidRPr="002C1E56" w:rsidRDefault="00A86A3B" w:rsidP="00A86A3B">
            <w:pPr>
              <w:jc w:val="center"/>
              <w:rPr>
                <w:rFonts w:ascii="Arial" w:hAnsi="Arial" w:cs="Arial"/>
                <w:sz w:val="18"/>
                <w:szCs w:val="18"/>
              </w:rPr>
            </w:pPr>
            <w:r>
              <w:rPr>
                <w:rFonts w:ascii="Arial" w:hAnsi="Arial" w:cs="Arial"/>
                <w:sz w:val="16"/>
                <w:szCs w:val="16"/>
              </w:rPr>
              <w:t>2,00184</w:t>
            </w:r>
          </w:p>
        </w:tc>
        <w:tc>
          <w:tcPr>
            <w:tcW w:w="1986" w:type="dxa"/>
            <w:tcBorders>
              <w:top w:val="nil"/>
              <w:left w:val="nil"/>
              <w:bottom w:val="single" w:sz="4" w:space="0" w:color="auto"/>
              <w:right w:val="single" w:sz="4" w:space="0" w:color="auto"/>
            </w:tcBorders>
            <w:shd w:val="clear" w:color="auto" w:fill="auto"/>
            <w:noWrap/>
            <w:vAlign w:val="bottom"/>
            <w:hideMark/>
          </w:tcPr>
          <w:p w14:paraId="73A601F3" w14:textId="6D6DB538" w:rsidR="00A86A3B" w:rsidRPr="002C1E56" w:rsidRDefault="00A86A3B" w:rsidP="00A86A3B">
            <w:pPr>
              <w:jc w:val="center"/>
              <w:rPr>
                <w:rFonts w:ascii="Arial" w:hAnsi="Arial" w:cs="Arial"/>
                <w:sz w:val="18"/>
                <w:szCs w:val="18"/>
              </w:rPr>
            </w:pPr>
            <w:r>
              <w:rPr>
                <w:rFonts w:ascii="Arial" w:hAnsi="Arial" w:cs="Arial"/>
                <w:sz w:val="16"/>
                <w:szCs w:val="16"/>
              </w:rPr>
              <w:t>10,44309</w:t>
            </w:r>
          </w:p>
        </w:tc>
        <w:tc>
          <w:tcPr>
            <w:tcW w:w="1829" w:type="dxa"/>
            <w:tcBorders>
              <w:top w:val="nil"/>
              <w:left w:val="nil"/>
              <w:bottom w:val="single" w:sz="4" w:space="0" w:color="auto"/>
              <w:right w:val="single" w:sz="4" w:space="0" w:color="auto"/>
            </w:tcBorders>
            <w:shd w:val="clear" w:color="auto" w:fill="auto"/>
            <w:noWrap/>
            <w:vAlign w:val="bottom"/>
            <w:hideMark/>
          </w:tcPr>
          <w:p w14:paraId="42A5BECA" w14:textId="10A91E75" w:rsidR="00A86A3B" w:rsidRPr="002C1E56" w:rsidRDefault="00A86A3B" w:rsidP="00A86A3B">
            <w:pPr>
              <w:jc w:val="center"/>
              <w:rPr>
                <w:rFonts w:ascii="Arial" w:hAnsi="Arial" w:cs="Arial"/>
                <w:sz w:val="18"/>
                <w:szCs w:val="18"/>
              </w:rPr>
            </w:pPr>
            <w:r>
              <w:rPr>
                <w:rFonts w:ascii="Arial" w:hAnsi="Arial" w:cs="Arial"/>
                <w:sz w:val="16"/>
                <w:szCs w:val="16"/>
              </w:rPr>
              <w:t>12,444931</w:t>
            </w:r>
          </w:p>
        </w:tc>
      </w:tr>
    </w:tbl>
    <w:p w14:paraId="2ED82A82" w14:textId="77777777" w:rsidR="00714127" w:rsidRDefault="00714127" w:rsidP="00D555CD">
      <w:pPr>
        <w:rPr>
          <w:rFonts w:ascii="Tahoma" w:hAnsi="Tahoma" w:cs="Tahoma"/>
        </w:rPr>
        <w:sectPr w:rsidR="00714127" w:rsidSect="00217019">
          <w:headerReference w:type="default" r:id="rId44"/>
          <w:pgSz w:w="16838" w:h="11906" w:orient="landscape" w:code="9"/>
          <w:pgMar w:top="1134" w:right="1979" w:bottom="1134" w:left="1134" w:header="426" w:footer="567" w:gutter="0"/>
          <w:cols w:space="708"/>
          <w:docGrid w:linePitch="360"/>
        </w:sectPr>
      </w:pPr>
    </w:p>
    <w:tbl>
      <w:tblPr>
        <w:tblW w:w="10632" w:type="dxa"/>
        <w:tblInd w:w="-639" w:type="dxa"/>
        <w:tblCellMar>
          <w:left w:w="70" w:type="dxa"/>
          <w:right w:w="70" w:type="dxa"/>
        </w:tblCellMar>
        <w:tblLook w:val="04A0" w:firstRow="1" w:lastRow="0" w:firstColumn="1" w:lastColumn="0" w:noHBand="0" w:noVBand="1"/>
      </w:tblPr>
      <w:tblGrid>
        <w:gridCol w:w="475"/>
        <w:gridCol w:w="2987"/>
        <w:gridCol w:w="1707"/>
        <w:gridCol w:w="1382"/>
        <w:gridCol w:w="1527"/>
        <w:gridCol w:w="1278"/>
        <w:gridCol w:w="1276"/>
      </w:tblGrid>
      <w:tr w:rsidR="002C1E56" w14:paraId="42D9C963" w14:textId="77777777" w:rsidTr="00217B1E">
        <w:trPr>
          <w:trHeight w:val="330"/>
        </w:trPr>
        <w:tc>
          <w:tcPr>
            <w:tcW w:w="475" w:type="dxa"/>
            <w:tcBorders>
              <w:top w:val="single" w:sz="8" w:space="0" w:color="auto"/>
              <w:left w:val="single" w:sz="8" w:space="0" w:color="auto"/>
              <w:bottom w:val="single" w:sz="8" w:space="0" w:color="auto"/>
              <w:right w:val="single" w:sz="8" w:space="0" w:color="000000"/>
            </w:tcBorders>
          </w:tcPr>
          <w:p w14:paraId="323A91F8" w14:textId="77777777" w:rsidR="002C1E56" w:rsidRDefault="002C1E56" w:rsidP="00217B1E">
            <w:pPr>
              <w:rPr>
                <w:rFonts w:ascii="Arial" w:hAnsi="Arial" w:cs="Arial"/>
                <w:b/>
                <w:bCs/>
              </w:rPr>
            </w:pPr>
          </w:p>
        </w:tc>
        <w:tc>
          <w:tcPr>
            <w:tcW w:w="1015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tcPr>
          <w:p w14:paraId="0BFEA3AD" w14:textId="77777777" w:rsidR="002C1E56" w:rsidRDefault="002C1E56" w:rsidP="00217B1E">
            <w:pPr>
              <w:rPr>
                <w:rFonts w:ascii="Arial" w:hAnsi="Arial" w:cs="Arial"/>
                <w:b/>
                <w:bCs/>
              </w:rPr>
            </w:pPr>
            <w:r>
              <w:rPr>
                <w:rFonts w:ascii="Arial" w:hAnsi="Arial" w:cs="Arial"/>
                <w:b/>
                <w:bCs/>
              </w:rPr>
              <w:t xml:space="preserve">Tabella di confronto per Utenze Non Domestiche </w:t>
            </w:r>
            <w:r>
              <w:rPr>
                <w:rFonts w:ascii="Arial" w:hAnsi="Arial" w:cs="Arial"/>
                <w:b/>
                <w:bCs/>
                <w:sz w:val="20"/>
                <w:szCs w:val="20"/>
              </w:rPr>
              <w:t>(</w:t>
            </w:r>
            <w:proofErr w:type="spellStart"/>
            <w:r>
              <w:rPr>
                <w:rFonts w:ascii="Arial" w:hAnsi="Arial" w:cs="Arial"/>
                <w:b/>
                <w:bCs/>
                <w:sz w:val="20"/>
                <w:szCs w:val="20"/>
              </w:rPr>
              <w:t>Sup</w:t>
            </w:r>
            <w:proofErr w:type="spellEnd"/>
            <w:r>
              <w:rPr>
                <w:rFonts w:ascii="Arial" w:hAnsi="Arial" w:cs="Arial"/>
                <w:b/>
                <w:bCs/>
                <w:sz w:val="20"/>
                <w:szCs w:val="20"/>
              </w:rPr>
              <w:t>. di riferimento mq 100)</w:t>
            </w:r>
          </w:p>
        </w:tc>
      </w:tr>
      <w:tr w:rsidR="002C1E56" w14:paraId="4717E29F" w14:textId="77777777" w:rsidTr="00217B1E">
        <w:trPr>
          <w:trHeight w:val="255"/>
        </w:trPr>
        <w:tc>
          <w:tcPr>
            <w:tcW w:w="475" w:type="dxa"/>
            <w:tcBorders>
              <w:top w:val="nil"/>
              <w:left w:val="single" w:sz="8" w:space="0" w:color="auto"/>
              <w:bottom w:val="single" w:sz="4" w:space="0" w:color="auto"/>
              <w:right w:val="single" w:sz="4" w:space="0" w:color="auto"/>
            </w:tcBorders>
          </w:tcPr>
          <w:p w14:paraId="380FB4E1" w14:textId="77777777" w:rsidR="002C1E56" w:rsidRDefault="002C1E56" w:rsidP="00217B1E">
            <w:pPr>
              <w:jc w:val="center"/>
              <w:rPr>
                <w:rFonts w:ascii="Arial" w:hAnsi="Arial" w:cs="Arial"/>
                <w:sz w:val="20"/>
                <w:szCs w:val="20"/>
              </w:rPr>
            </w:pPr>
          </w:p>
        </w:tc>
        <w:tc>
          <w:tcPr>
            <w:tcW w:w="2987" w:type="dxa"/>
            <w:vMerge w:val="restart"/>
            <w:tcBorders>
              <w:top w:val="nil"/>
              <w:left w:val="single" w:sz="8" w:space="0" w:color="auto"/>
              <w:bottom w:val="single" w:sz="4" w:space="0" w:color="auto"/>
              <w:right w:val="single" w:sz="4" w:space="0" w:color="auto"/>
            </w:tcBorders>
            <w:shd w:val="clear" w:color="auto" w:fill="auto"/>
            <w:noWrap/>
          </w:tcPr>
          <w:p w14:paraId="4D9AF461" w14:textId="77777777" w:rsidR="002C1E56" w:rsidRDefault="002C1E56" w:rsidP="00217B1E">
            <w:pPr>
              <w:jc w:val="center"/>
              <w:rPr>
                <w:rFonts w:ascii="Arial" w:hAnsi="Arial" w:cs="Arial"/>
                <w:sz w:val="20"/>
                <w:szCs w:val="20"/>
              </w:rPr>
            </w:pPr>
            <w:r>
              <w:rPr>
                <w:rFonts w:ascii="Arial" w:hAnsi="Arial" w:cs="Arial"/>
                <w:sz w:val="20"/>
                <w:szCs w:val="20"/>
              </w:rPr>
              <w:t>tipo</w:t>
            </w:r>
          </w:p>
        </w:tc>
        <w:tc>
          <w:tcPr>
            <w:tcW w:w="1707" w:type="dxa"/>
            <w:vMerge w:val="restart"/>
            <w:tcBorders>
              <w:top w:val="nil"/>
              <w:left w:val="single" w:sz="4" w:space="0" w:color="auto"/>
              <w:bottom w:val="single" w:sz="4" w:space="0" w:color="000000"/>
              <w:right w:val="single" w:sz="4" w:space="0" w:color="auto"/>
            </w:tcBorders>
            <w:shd w:val="clear" w:color="000000" w:fill="FF99CC"/>
            <w:vAlign w:val="center"/>
          </w:tcPr>
          <w:p w14:paraId="4C9E0282" w14:textId="467C2DB9" w:rsidR="002C1E56" w:rsidRDefault="002C1E56" w:rsidP="00217B1E">
            <w:pPr>
              <w:jc w:val="center"/>
              <w:rPr>
                <w:rFonts w:ascii="Arial" w:hAnsi="Arial" w:cs="Arial"/>
                <w:sz w:val="20"/>
                <w:szCs w:val="20"/>
              </w:rPr>
            </w:pPr>
            <w:r>
              <w:rPr>
                <w:rFonts w:ascii="Arial" w:hAnsi="Arial" w:cs="Arial"/>
                <w:b/>
                <w:bCs/>
                <w:sz w:val="20"/>
                <w:szCs w:val="20"/>
              </w:rPr>
              <w:t>TARI 202</w:t>
            </w:r>
            <w:r w:rsidR="00A86A3B">
              <w:rPr>
                <w:rFonts w:ascii="Arial" w:hAnsi="Arial" w:cs="Arial"/>
                <w:b/>
                <w:bCs/>
                <w:sz w:val="20"/>
                <w:szCs w:val="20"/>
              </w:rPr>
              <w:t>2</w:t>
            </w:r>
          </w:p>
        </w:tc>
        <w:tc>
          <w:tcPr>
            <w:tcW w:w="2909" w:type="dxa"/>
            <w:gridSpan w:val="2"/>
            <w:tcBorders>
              <w:top w:val="nil"/>
              <w:left w:val="nil"/>
              <w:bottom w:val="single" w:sz="4" w:space="0" w:color="auto"/>
              <w:right w:val="single" w:sz="4" w:space="0" w:color="auto"/>
            </w:tcBorders>
            <w:shd w:val="clear" w:color="000000" w:fill="FFFF99"/>
            <w:noWrap/>
          </w:tcPr>
          <w:p w14:paraId="64D303D3" w14:textId="7F5C7ACE" w:rsidR="002C1E56" w:rsidRDefault="002C1E56" w:rsidP="00217B1E">
            <w:pPr>
              <w:jc w:val="center"/>
              <w:rPr>
                <w:rFonts w:ascii="Arial" w:hAnsi="Arial" w:cs="Arial"/>
                <w:b/>
                <w:bCs/>
                <w:sz w:val="20"/>
                <w:szCs w:val="20"/>
              </w:rPr>
            </w:pPr>
            <w:r>
              <w:rPr>
                <w:rFonts w:ascii="Arial" w:hAnsi="Arial" w:cs="Arial"/>
                <w:b/>
                <w:bCs/>
                <w:sz w:val="20"/>
                <w:szCs w:val="20"/>
              </w:rPr>
              <w:t xml:space="preserve">TARI </w:t>
            </w:r>
            <w:r w:rsidR="00806825">
              <w:rPr>
                <w:rFonts w:ascii="Arial" w:hAnsi="Arial" w:cs="Arial"/>
                <w:b/>
                <w:bCs/>
                <w:sz w:val="20"/>
                <w:szCs w:val="20"/>
              </w:rPr>
              <w:t>2023</w:t>
            </w:r>
          </w:p>
        </w:tc>
        <w:tc>
          <w:tcPr>
            <w:tcW w:w="2554" w:type="dxa"/>
            <w:gridSpan w:val="2"/>
            <w:tcBorders>
              <w:top w:val="nil"/>
              <w:left w:val="nil"/>
              <w:bottom w:val="single" w:sz="4" w:space="0" w:color="auto"/>
              <w:right w:val="single" w:sz="8" w:space="0" w:color="000000"/>
            </w:tcBorders>
            <w:shd w:val="clear" w:color="auto" w:fill="auto"/>
            <w:noWrap/>
            <w:vAlign w:val="bottom"/>
          </w:tcPr>
          <w:p w14:paraId="0E46A440" w14:textId="77777777" w:rsidR="002C1E56" w:rsidRDefault="002C1E56" w:rsidP="00217B1E">
            <w:pPr>
              <w:jc w:val="center"/>
              <w:rPr>
                <w:rFonts w:ascii="Arial" w:hAnsi="Arial" w:cs="Arial"/>
                <w:sz w:val="20"/>
                <w:szCs w:val="20"/>
              </w:rPr>
            </w:pPr>
            <w:r>
              <w:rPr>
                <w:rFonts w:ascii="Arial" w:hAnsi="Arial" w:cs="Arial"/>
                <w:sz w:val="20"/>
                <w:szCs w:val="20"/>
              </w:rPr>
              <w:t>Coefficienti K</w:t>
            </w:r>
          </w:p>
        </w:tc>
      </w:tr>
      <w:tr w:rsidR="002C1E56" w14:paraId="7E8D6F08" w14:textId="77777777" w:rsidTr="00217B1E">
        <w:trPr>
          <w:trHeight w:val="255"/>
        </w:trPr>
        <w:tc>
          <w:tcPr>
            <w:tcW w:w="475" w:type="dxa"/>
            <w:tcBorders>
              <w:top w:val="nil"/>
              <w:left w:val="single" w:sz="8" w:space="0" w:color="auto"/>
              <w:bottom w:val="single" w:sz="4" w:space="0" w:color="auto"/>
              <w:right w:val="single" w:sz="4" w:space="0" w:color="auto"/>
            </w:tcBorders>
          </w:tcPr>
          <w:p w14:paraId="7A5DD084" w14:textId="77777777" w:rsidR="002C1E56" w:rsidRDefault="002C1E56" w:rsidP="00217B1E">
            <w:pPr>
              <w:rPr>
                <w:rFonts w:ascii="Arial" w:hAnsi="Arial" w:cs="Arial"/>
                <w:sz w:val="20"/>
                <w:szCs w:val="20"/>
              </w:rPr>
            </w:pPr>
          </w:p>
        </w:tc>
        <w:tc>
          <w:tcPr>
            <w:tcW w:w="2987" w:type="dxa"/>
            <w:vMerge/>
            <w:tcBorders>
              <w:top w:val="nil"/>
              <w:left w:val="single" w:sz="8" w:space="0" w:color="auto"/>
              <w:bottom w:val="single" w:sz="4" w:space="0" w:color="auto"/>
              <w:right w:val="single" w:sz="4" w:space="0" w:color="auto"/>
            </w:tcBorders>
            <w:vAlign w:val="center"/>
          </w:tcPr>
          <w:p w14:paraId="7C154139" w14:textId="77777777" w:rsidR="002C1E56" w:rsidRDefault="002C1E56" w:rsidP="00217B1E">
            <w:pPr>
              <w:rPr>
                <w:rFonts w:ascii="Arial" w:hAnsi="Arial" w:cs="Arial"/>
                <w:sz w:val="20"/>
                <w:szCs w:val="20"/>
              </w:rPr>
            </w:pPr>
          </w:p>
        </w:tc>
        <w:tc>
          <w:tcPr>
            <w:tcW w:w="1707" w:type="dxa"/>
            <w:vMerge/>
            <w:tcBorders>
              <w:top w:val="nil"/>
              <w:left w:val="single" w:sz="4" w:space="0" w:color="auto"/>
              <w:bottom w:val="single" w:sz="4" w:space="0" w:color="000000"/>
              <w:right w:val="single" w:sz="4" w:space="0" w:color="auto"/>
            </w:tcBorders>
            <w:vAlign w:val="center"/>
          </w:tcPr>
          <w:p w14:paraId="56742FDA" w14:textId="77777777" w:rsidR="002C1E56" w:rsidRDefault="002C1E56" w:rsidP="00217B1E">
            <w:pPr>
              <w:jc w:val="center"/>
              <w:rPr>
                <w:rFonts w:ascii="Arial" w:hAnsi="Arial" w:cs="Arial"/>
                <w:sz w:val="20"/>
                <w:szCs w:val="20"/>
              </w:rPr>
            </w:pPr>
          </w:p>
        </w:tc>
        <w:tc>
          <w:tcPr>
            <w:tcW w:w="1382" w:type="dxa"/>
            <w:tcBorders>
              <w:top w:val="nil"/>
              <w:left w:val="nil"/>
              <w:bottom w:val="single" w:sz="4" w:space="0" w:color="auto"/>
              <w:right w:val="single" w:sz="4" w:space="0" w:color="auto"/>
            </w:tcBorders>
            <w:shd w:val="clear" w:color="auto" w:fill="auto"/>
            <w:noWrap/>
            <w:vAlign w:val="bottom"/>
          </w:tcPr>
          <w:p w14:paraId="425C99AF" w14:textId="77777777" w:rsidR="002C1E56" w:rsidRDefault="002C1E56" w:rsidP="00217B1E">
            <w:pPr>
              <w:jc w:val="center"/>
              <w:rPr>
                <w:rFonts w:ascii="Arial" w:hAnsi="Arial" w:cs="Arial"/>
                <w:sz w:val="20"/>
                <w:szCs w:val="20"/>
              </w:rPr>
            </w:pPr>
            <w:r>
              <w:rPr>
                <w:rFonts w:ascii="Arial" w:hAnsi="Arial" w:cs="Arial"/>
                <w:sz w:val="20"/>
                <w:szCs w:val="20"/>
              </w:rPr>
              <w:t> </w:t>
            </w:r>
          </w:p>
        </w:tc>
        <w:tc>
          <w:tcPr>
            <w:tcW w:w="1527" w:type="dxa"/>
            <w:tcBorders>
              <w:top w:val="nil"/>
              <w:left w:val="nil"/>
              <w:bottom w:val="single" w:sz="4" w:space="0" w:color="auto"/>
              <w:right w:val="single" w:sz="4" w:space="0" w:color="auto"/>
            </w:tcBorders>
            <w:shd w:val="clear" w:color="auto" w:fill="auto"/>
            <w:noWrap/>
            <w:vAlign w:val="bottom"/>
          </w:tcPr>
          <w:p w14:paraId="7580A018" w14:textId="77777777" w:rsidR="002C1E56" w:rsidRDefault="002C1E56" w:rsidP="00217B1E">
            <w:pPr>
              <w:jc w:val="center"/>
              <w:rPr>
                <w:rFonts w:ascii="Arial" w:hAnsi="Arial" w:cs="Arial"/>
                <w:sz w:val="20"/>
                <w:szCs w:val="20"/>
              </w:rPr>
            </w:pPr>
            <w:r>
              <w:rPr>
                <w:rFonts w:ascii="Arial" w:hAnsi="Arial" w:cs="Arial"/>
                <w:sz w:val="20"/>
                <w:szCs w:val="20"/>
              </w:rPr>
              <w:t>%</w:t>
            </w:r>
          </w:p>
        </w:tc>
        <w:tc>
          <w:tcPr>
            <w:tcW w:w="1278" w:type="dxa"/>
            <w:tcBorders>
              <w:top w:val="nil"/>
              <w:left w:val="nil"/>
              <w:bottom w:val="single" w:sz="4" w:space="0" w:color="auto"/>
              <w:right w:val="single" w:sz="4" w:space="0" w:color="auto"/>
            </w:tcBorders>
            <w:shd w:val="clear" w:color="auto" w:fill="auto"/>
            <w:noWrap/>
            <w:vAlign w:val="bottom"/>
          </w:tcPr>
          <w:p w14:paraId="628AAA88" w14:textId="77777777" w:rsidR="002C1E56" w:rsidRDefault="002C1E56" w:rsidP="00217B1E">
            <w:pPr>
              <w:jc w:val="center"/>
              <w:rPr>
                <w:rFonts w:ascii="Arial" w:hAnsi="Arial" w:cs="Arial"/>
                <w:sz w:val="20"/>
                <w:szCs w:val="20"/>
              </w:rPr>
            </w:pPr>
            <w:r w:rsidRPr="00143C59">
              <w:rPr>
                <w:rFonts w:ascii="Arial" w:hAnsi="Arial" w:cs="Arial"/>
                <w:b/>
                <w:sz w:val="20"/>
                <w:szCs w:val="20"/>
              </w:rPr>
              <w:t>Kc</w:t>
            </w:r>
            <w:r>
              <w:rPr>
                <w:rFonts w:ascii="Arial" w:hAnsi="Arial" w:cs="Arial"/>
                <w:sz w:val="20"/>
                <w:szCs w:val="20"/>
              </w:rPr>
              <w:t xml:space="preserve"> </w:t>
            </w:r>
          </w:p>
        </w:tc>
        <w:tc>
          <w:tcPr>
            <w:tcW w:w="1276" w:type="dxa"/>
            <w:tcBorders>
              <w:top w:val="nil"/>
              <w:left w:val="nil"/>
              <w:bottom w:val="single" w:sz="4" w:space="0" w:color="auto"/>
              <w:right w:val="single" w:sz="8" w:space="0" w:color="auto"/>
            </w:tcBorders>
            <w:shd w:val="clear" w:color="auto" w:fill="auto"/>
            <w:noWrap/>
            <w:vAlign w:val="bottom"/>
          </w:tcPr>
          <w:p w14:paraId="7CBD204F" w14:textId="77777777" w:rsidR="002C1E56" w:rsidRDefault="002C1E56" w:rsidP="00217B1E">
            <w:pPr>
              <w:jc w:val="center"/>
              <w:rPr>
                <w:rFonts w:ascii="Arial" w:hAnsi="Arial" w:cs="Arial"/>
                <w:sz w:val="20"/>
                <w:szCs w:val="20"/>
              </w:rPr>
            </w:pPr>
            <w:proofErr w:type="spellStart"/>
            <w:r w:rsidRPr="00143C59">
              <w:rPr>
                <w:rFonts w:ascii="Arial" w:hAnsi="Arial" w:cs="Arial"/>
                <w:b/>
                <w:sz w:val="20"/>
                <w:szCs w:val="20"/>
              </w:rPr>
              <w:t>Kd</w:t>
            </w:r>
            <w:proofErr w:type="spellEnd"/>
            <w:r>
              <w:rPr>
                <w:rFonts w:ascii="Arial" w:hAnsi="Arial" w:cs="Arial"/>
                <w:sz w:val="20"/>
                <w:szCs w:val="20"/>
              </w:rPr>
              <w:t xml:space="preserve"> </w:t>
            </w:r>
          </w:p>
        </w:tc>
      </w:tr>
      <w:tr w:rsidR="00A86A3B" w14:paraId="43BE4D15"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12E97B52" w14:textId="77777777" w:rsidR="00A86A3B" w:rsidRPr="00D13589" w:rsidRDefault="00A86A3B" w:rsidP="00A86A3B">
            <w:pPr>
              <w:jc w:val="center"/>
              <w:rPr>
                <w:rFonts w:ascii="Arial" w:hAnsi="Arial" w:cs="Arial"/>
                <w:sz w:val="18"/>
                <w:szCs w:val="18"/>
              </w:rPr>
            </w:pPr>
            <w:r>
              <w:rPr>
                <w:rFonts w:ascii="Arial" w:hAnsi="Arial" w:cs="Arial"/>
                <w:sz w:val="18"/>
                <w:szCs w:val="18"/>
              </w:rPr>
              <w:t>1</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222CC48B" w14:textId="77777777" w:rsidR="00A86A3B" w:rsidRDefault="00A86A3B" w:rsidP="00A86A3B">
            <w:pPr>
              <w:rPr>
                <w:rFonts w:ascii="Arial" w:hAnsi="Arial" w:cs="Arial"/>
                <w:sz w:val="20"/>
                <w:szCs w:val="20"/>
              </w:rPr>
            </w:pPr>
            <w:r>
              <w:rPr>
                <w:rFonts w:ascii="Arial" w:hAnsi="Arial" w:cs="Arial"/>
                <w:sz w:val="20"/>
                <w:szCs w:val="20"/>
              </w:rPr>
              <w:t>Musei, biblioteche, scuole, associazioni, luoghi di culto</w:t>
            </w:r>
          </w:p>
        </w:tc>
        <w:tc>
          <w:tcPr>
            <w:tcW w:w="1707" w:type="dxa"/>
            <w:tcBorders>
              <w:top w:val="nil"/>
              <w:left w:val="nil"/>
              <w:bottom w:val="single" w:sz="4" w:space="0" w:color="auto"/>
              <w:right w:val="single" w:sz="4" w:space="0" w:color="auto"/>
            </w:tcBorders>
            <w:shd w:val="clear" w:color="auto" w:fill="auto"/>
            <w:noWrap/>
            <w:vAlign w:val="bottom"/>
          </w:tcPr>
          <w:p w14:paraId="2A7CD47A" w14:textId="4561BBED" w:rsidR="00A86A3B" w:rsidRPr="00D02D0B" w:rsidRDefault="00A86A3B" w:rsidP="00A86A3B">
            <w:pPr>
              <w:jc w:val="right"/>
              <w:rPr>
                <w:rFonts w:ascii="Arial" w:hAnsi="Arial" w:cs="Arial"/>
                <w:sz w:val="20"/>
                <w:szCs w:val="20"/>
              </w:rPr>
            </w:pPr>
            <w:r>
              <w:rPr>
                <w:rFonts w:ascii="Arial" w:hAnsi="Arial" w:cs="Arial"/>
                <w:sz w:val="20"/>
                <w:szCs w:val="20"/>
              </w:rPr>
              <w:t>€ 222,75</w:t>
            </w:r>
          </w:p>
        </w:tc>
        <w:tc>
          <w:tcPr>
            <w:tcW w:w="1382" w:type="dxa"/>
            <w:tcBorders>
              <w:top w:val="nil"/>
              <w:left w:val="nil"/>
              <w:bottom w:val="single" w:sz="4" w:space="0" w:color="auto"/>
              <w:right w:val="single" w:sz="4" w:space="0" w:color="auto"/>
            </w:tcBorders>
            <w:shd w:val="clear" w:color="auto" w:fill="auto"/>
            <w:noWrap/>
            <w:vAlign w:val="bottom"/>
          </w:tcPr>
          <w:p w14:paraId="11F006D8" w14:textId="4F38E669" w:rsidR="00A86A3B" w:rsidRPr="00D02D0B" w:rsidRDefault="00A86A3B" w:rsidP="00A86A3B">
            <w:pPr>
              <w:jc w:val="right"/>
              <w:rPr>
                <w:rFonts w:ascii="Arial" w:hAnsi="Arial" w:cs="Arial"/>
                <w:sz w:val="20"/>
                <w:szCs w:val="20"/>
              </w:rPr>
            </w:pPr>
            <w:r>
              <w:rPr>
                <w:rFonts w:ascii="Arial" w:hAnsi="Arial" w:cs="Arial"/>
                <w:sz w:val="20"/>
                <w:szCs w:val="20"/>
              </w:rPr>
              <w:t>€ 284,16</w:t>
            </w:r>
          </w:p>
        </w:tc>
        <w:tc>
          <w:tcPr>
            <w:tcW w:w="1527" w:type="dxa"/>
            <w:tcBorders>
              <w:top w:val="nil"/>
              <w:left w:val="nil"/>
              <w:bottom w:val="single" w:sz="4" w:space="0" w:color="auto"/>
              <w:right w:val="single" w:sz="4" w:space="0" w:color="auto"/>
            </w:tcBorders>
            <w:shd w:val="clear" w:color="auto" w:fill="auto"/>
            <w:noWrap/>
            <w:vAlign w:val="bottom"/>
          </w:tcPr>
          <w:p w14:paraId="40433AA0" w14:textId="03C579DC" w:rsidR="00A86A3B" w:rsidRPr="00D02D0B" w:rsidRDefault="00A86A3B" w:rsidP="00A86A3B">
            <w:pPr>
              <w:jc w:val="right"/>
              <w:rPr>
                <w:rFonts w:ascii="Arial" w:hAnsi="Arial" w:cs="Arial"/>
                <w:sz w:val="20"/>
                <w:szCs w:val="20"/>
              </w:rPr>
            </w:pPr>
            <w:r>
              <w:rPr>
                <w:rFonts w:ascii="Arial" w:hAnsi="Arial" w:cs="Arial"/>
                <w:sz w:val="20"/>
                <w:szCs w:val="20"/>
              </w:rPr>
              <w:t>27,57%</w:t>
            </w:r>
          </w:p>
        </w:tc>
        <w:tc>
          <w:tcPr>
            <w:tcW w:w="1278" w:type="dxa"/>
            <w:tcBorders>
              <w:top w:val="nil"/>
              <w:left w:val="nil"/>
              <w:bottom w:val="single" w:sz="4" w:space="0" w:color="auto"/>
              <w:right w:val="single" w:sz="4" w:space="0" w:color="auto"/>
            </w:tcBorders>
            <w:shd w:val="clear" w:color="auto" w:fill="auto"/>
            <w:noWrap/>
            <w:vAlign w:val="bottom"/>
          </w:tcPr>
          <w:p w14:paraId="6E2CE1C4" w14:textId="47EF4C51" w:rsidR="00A86A3B" w:rsidRPr="00D02D0B" w:rsidRDefault="00A86A3B" w:rsidP="00A86A3B">
            <w:pPr>
              <w:jc w:val="right"/>
              <w:rPr>
                <w:rFonts w:ascii="Arial" w:hAnsi="Arial" w:cs="Arial"/>
                <w:sz w:val="20"/>
                <w:szCs w:val="20"/>
              </w:rPr>
            </w:pPr>
            <w:r>
              <w:rPr>
                <w:rFonts w:ascii="Arial" w:hAnsi="Arial" w:cs="Arial"/>
                <w:sz w:val="20"/>
                <w:szCs w:val="20"/>
              </w:rPr>
              <w:t>0,34</w:t>
            </w:r>
          </w:p>
        </w:tc>
        <w:tc>
          <w:tcPr>
            <w:tcW w:w="1276" w:type="dxa"/>
            <w:tcBorders>
              <w:top w:val="nil"/>
              <w:left w:val="nil"/>
              <w:bottom w:val="single" w:sz="4" w:space="0" w:color="auto"/>
              <w:right w:val="single" w:sz="8" w:space="0" w:color="auto"/>
            </w:tcBorders>
            <w:shd w:val="clear" w:color="auto" w:fill="auto"/>
            <w:noWrap/>
            <w:vAlign w:val="bottom"/>
          </w:tcPr>
          <w:p w14:paraId="4ADE0DA5" w14:textId="00677205" w:rsidR="00A86A3B" w:rsidRPr="00D02D0B" w:rsidRDefault="00A86A3B" w:rsidP="00A86A3B">
            <w:pPr>
              <w:jc w:val="right"/>
              <w:rPr>
                <w:rFonts w:ascii="Arial" w:hAnsi="Arial" w:cs="Arial"/>
                <w:sz w:val="20"/>
                <w:szCs w:val="20"/>
              </w:rPr>
            </w:pPr>
            <w:r>
              <w:rPr>
                <w:rFonts w:ascii="Arial" w:hAnsi="Arial" w:cs="Arial"/>
                <w:sz w:val="20"/>
                <w:szCs w:val="20"/>
              </w:rPr>
              <w:t>2,93</w:t>
            </w:r>
          </w:p>
        </w:tc>
      </w:tr>
      <w:tr w:rsidR="00A86A3B" w14:paraId="33847FAC"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769FE5CF" w14:textId="77777777" w:rsidR="00A86A3B" w:rsidRPr="00D13589" w:rsidRDefault="00A86A3B" w:rsidP="00A86A3B">
            <w:pPr>
              <w:jc w:val="center"/>
              <w:rPr>
                <w:rFonts w:ascii="Arial" w:hAnsi="Arial" w:cs="Arial"/>
                <w:sz w:val="18"/>
                <w:szCs w:val="18"/>
              </w:rPr>
            </w:pPr>
            <w:r>
              <w:rPr>
                <w:rFonts w:ascii="Arial" w:hAnsi="Arial" w:cs="Arial"/>
                <w:sz w:val="18"/>
                <w:szCs w:val="18"/>
              </w:rPr>
              <w:t>2</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6F402577" w14:textId="77777777" w:rsidR="00A86A3B" w:rsidRDefault="00A86A3B" w:rsidP="00A86A3B">
            <w:pPr>
              <w:rPr>
                <w:rFonts w:ascii="Arial" w:hAnsi="Arial" w:cs="Arial"/>
                <w:sz w:val="20"/>
                <w:szCs w:val="20"/>
              </w:rPr>
            </w:pPr>
            <w:r>
              <w:rPr>
                <w:rFonts w:ascii="Arial" w:hAnsi="Arial" w:cs="Arial"/>
                <w:sz w:val="20"/>
                <w:szCs w:val="20"/>
              </w:rPr>
              <w:t>Campeggi, distributori carburanti</w:t>
            </w:r>
          </w:p>
        </w:tc>
        <w:tc>
          <w:tcPr>
            <w:tcW w:w="1707" w:type="dxa"/>
            <w:tcBorders>
              <w:top w:val="nil"/>
              <w:left w:val="nil"/>
              <w:bottom w:val="single" w:sz="4" w:space="0" w:color="auto"/>
              <w:right w:val="single" w:sz="4" w:space="0" w:color="auto"/>
            </w:tcBorders>
            <w:shd w:val="clear" w:color="auto" w:fill="auto"/>
            <w:noWrap/>
            <w:vAlign w:val="bottom"/>
          </w:tcPr>
          <w:p w14:paraId="0AEA3C65" w14:textId="2D1BD029" w:rsidR="00A86A3B" w:rsidRPr="00D02D0B" w:rsidRDefault="00A86A3B" w:rsidP="00A86A3B">
            <w:pPr>
              <w:jc w:val="right"/>
              <w:rPr>
                <w:rFonts w:ascii="Arial" w:hAnsi="Arial" w:cs="Arial"/>
                <w:sz w:val="20"/>
                <w:szCs w:val="20"/>
              </w:rPr>
            </w:pPr>
            <w:r>
              <w:rPr>
                <w:rFonts w:ascii="Arial" w:hAnsi="Arial" w:cs="Arial"/>
                <w:sz w:val="20"/>
                <w:szCs w:val="20"/>
              </w:rPr>
              <w:t>€ 454,19</w:t>
            </w:r>
          </w:p>
        </w:tc>
        <w:tc>
          <w:tcPr>
            <w:tcW w:w="1382" w:type="dxa"/>
            <w:tcBorders>
              <w:top w:val="nil"/>
              <w:left w:val="nil"/>
              <w:bottom w:val="single" w:sz="4" w:space="0" w:color="auto"/>
              <w:right w:val="single" w:sz="4" w:space="0" w:color="auto"/>
            </w:tcBorders>
            <w:shd w:val="clear" w:color="auto" w:fill="auto"/>
            <w:noWrap/>
            <w:vAlign w:val="bottom"/>
          </w:tcPr>
          <w:p w14:paraId="571BB366" w14:textId="65B0D966" w:rsidR="00A86A3B" w:rsidRPr="00D02D0B" w:rsidRDefault="00A86A3B" w:rsidP="00A86A3B">
            <w:pPr>
              <w:jc w:val="right"/>
              <w:rPr>
                <w:rFonts w:ascii="Arial" w:hAnsi="Arial" w:cs="Arial"/>
                <w:sz w:val="20"/>
                <w:szCs w:val="20"/>
              </w:rPr>
            </w:pPr>
            <w:r>
              <w:rPr>
                <w:rFonts w:ascii="Arial" w:hAnsi="Arial" w:cs="Arial"/>
                <w:sz w:val="20"/>
                <w:szCs w:val="20"/>
              </w:rPr>
              <w:t>€ 579,68</w:t>
            </w:r>
          </w:p>
        </w:tc>
        <w:tc>
          <w:tcPr>
            <w:tcW w:w="1527" w:type="dxa"/>
            <w:tcBorders>
              <w:top w:val="nil"/>
              <w:left w:val="nil"/>
              <w:bottom w:val="single" w:sz="4" w:space="0" w:color="auto"/>
              <w:right w:val="single" w:sz="4" w:space="0" w:color="auto"/>
            </w:tcBorders>
            <w:shd w:val="clear" w:color="auto" w:fill="auto"/>
            <w:noWrap/>
            <w:vAlign w:val="bottom"/>
          </w:tcPr>
          <w:p w14:paraId="5CBE3F8C" w14:textId="7362BCC1" w:rsidR="00A86A3B" w:rsidRPr="00D02D0B" w:rsidRDefault="00A86A3B" w:rsidP="00A86A3B">
            <w:pPr>
              <w:jc w:val="right"/>
              <w:rPr>
                <w:rFonts w:ascii="Arial" w:hAnsi="Arial" w:cs="Arial"/>
                <w:sz w:val="20"/>
                <w:szCs w:val="20"/>
              </w:rPr>
            </w:pPr>
            <w:r>
              <w:rPr>
                <w:rFonts w:ascii="Arial" w:hAnsi="Arial" w:cs="Arial"/>
                <w:sz w:val="20"/>
                <w:szCs w:val="20"/>
              </w:rPr>
              <w:t>27,63%</w:t>
            </w:r>
          </w:p>
        </w:tc>
        <w:tc>
          <w:tcPr>
            <w:tcW w:w="1278" w:type="dxa"/>
            <w:tcBorders>
              <w:top w:val="nil"/>
              <w:left w:val="nil"/>
              <w:bottom w:val="single" w:sz="4" w:space="0" w:color="auto"/>
              <w:right w:val="single" w:sz="4" w:space="0" w:color="auto"/>
            </w:tcBorders>
            <w:shd w:val="clear" w:color="auto" w:fill="auto"/>
            <w:noWrap/>
            <w:vAlign w:val="bottom"/>
          </w:tcPr>
          <w:p w14:paraId="0998C27E" w14:textId="70BC2F0E" w:rsidR="00A86A3B" w:rsidRPr="00D02D0B" w:rsidRDefault="00A86A3B" w:rsidP="00A86A3B">
            <w:pPr>
              <w:jc w:val="right"/>
              <w:rPr>
                <w:rFonts w:ascii="Arial" w:hAnsi="Arial" w:cs="Arial"/>
                <w:sz w:val="20"/>
                <w:szCs w:val="20"/>
              </w:rPr>
            </w:pPr>
            <w:r>
              <w:rPr>
                <w:rFonts w:ascii="Arial" w:hAnsi="Arial" w:cs="Arial"/>
                <w:sz w:val="20"/>
                <w:szCs w:val="20"/>
              </w:rPr>
              <w:t>0,7105</w:t>
            </w:r>
          </w:p>
        </w:tc>
        <w:tc>
          <w:tcPr>
            <w:tcW w:w="1276" w:type="dxa"/>
            <w:tcBorders>
              <w:top w:val="nil"/>
              <w:left w:val="nil"/>
              <w:bottom w:val="single" w:sz="4" w:space="0" w:color="auto"/>
              <w:right w:val="single" w:sz="8" w:space="0" w:color="auto"/>
            </w:tcBorders>
            <w:shd w:val="clear" w:color="auto" w:fill="auto"/>
            <w:noWrap/>
            <w:vAlign w:val="bottom"/>
          </w:tcPr>
          <w:p w14:paraId="446A0D14" w14:textId="2CCCF1F3" w:rsidR="00A86A3B" w:rsidRPr="00D02D0B" w:rsidRDefault="00A86A3B" w:rsidP="00A86A3B">
            <w:pPr>
              <w:jc w:val="right"/>
              <w:rPr>
                <w:rFonts w:ascii="Arial" w:hAnsi="Arial" w:cs="Arial"/>
                <w:sz w:val="20"/>
                <w:szCs w:val="20"/>
              </w:rPr>
            </w:pPr>
            <w:r>
              <w:rPr>
                <w:rFonts w:ascii="Arial" w:hAnsi="Arial" w:cs="Arial"/>
                <w:sz w:val="20"/>
                <w:szCs w:val="20"/>
              </w:rPr>
              <w:t>5,95</w:t>
            </w:r>
          </w:p>
        </w:tc>
      </w:tr>
      <w:tr w:rsidR="00A86A3B" w14:paraId="27892C89"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7D22C74B" w14:textId="77777777" w:rsidR="00A86A3B" w:rsidRPr="00D13589" w:rsidRDefault="00A86A3B" w:rsidP="00A86A3B">
            <w:pPr>
              <w:jc w:val="center"/>
              <w:rPr>
                <w:rFonts w:ascii="Arial" w:hAnsi="Arial" w:cs="Arial"/>
                <w:sz w:val="18"/>
                <w:szCs w:val="18"/>
              </w:rPr>
            </w:pPr>
            <w:r>
              <w:rPr>
                <w:rFonts w:ascii="Arial" w:hAnsi="Arial" w:cs="Arial"/>
                <w:sz w:val="18"/>
                <w:szCs w:val="18"/>
              </w:rPr>
              <w:t>3</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A4471F8" w14:textId="77777777" w:rsidR="00A86A3B" w:rsidRPr="00932C1F" w:rsidRDefault="00A86A3B" w:rsidP="00A86A3B">
            <w:pPr>
              <w:rPr>
                <w:rFonts w:ascii="Arial" w:hAnsi="Arial" w:cs="Arial"/>
                <w:sz w:val="20"/>
                <w:szCs w:val="20"/>
              </w:rPr>
            </w:pPr>
            <w:r w:rsidRPr="00932C1F">
              <w:rPr>
                <w:rFonts w:ascii="Arial" w:hAnsi="Arial" w:cs="Arial"/>
                <w:sz w:val="20"/>
                <w:szCs w:val="20"/>
              </w:rPr>
              <w:t>Stabilimenti balneari</w:t>
            </w:r>
          </w:p>
        </w:tc>
        <w:tc>
          <w:tcPr>
            <w:tcW w:w="1707" w:type="dxa"/>
            <w:tcBorders>
              <w:top w:val="nil"/>
              <w:left w:val="nil"/>
              <w:bottom w:val="single" w:sz="4" w:space="0" w:color="auto"/>
              <w:right w:val="single" w:sz="4" w:space="0" w:color="auto"/>
            </w:tcBorders>
            <w:shd w:val="clear" w:color="auto" w:fill="auto"/>
            <w:noWrap/>
            <w:vAlign w:val="bottom"/>
          </w:tcPr>
          <w:p w14:paraId="6ED51C52" w14:textId="1424D1C0" w:rsidR="00A86A3B" w:rsidRPr="00D02D0B" w:rsidRDefault="00A86A3B" w:rsidP="00A86A3B">
            <w:pPr>
              <w:jc w:val="right"/>
              <w:rPr>
                <w:rFonts w:ascii="Arial" w:hAnsi="Arial" w:cs="Arial"/>
                <w:sz w:val="20"/>
                <w:szCs w:val="20"/>
              </w:rPr>
            </w:pPr>
            <w:r>
              <w:rPr>
                <w:rFonts w:ascii="Arial" w:hAnsi="Arial" w:cs="Arial"/>
                <w:sz w:val="20"/>
                <w:szCs w:val="20"/>
              </w:rPr>
              <w:t>€ 278,08</w:t>
            </w:r>
          </w:p>
        </w:tc>
        <w:tc>
          <w:tcPr>
            <w:tcW w:w="1382" w:type="dxa"/>
            <w:tcBorders>
              <w:top w:val="nil"/>
              <w:left w:val="nil"/>
              <w:bottom w:val="single" w:sz="4" w:space="0" w:color="auto"/>
              <w:right w:val="single" w:sz="4" w:space="0" w:color="auto"/>
            </w:tcBorders>
            <w:shd w:val="clear" w:color="auto" w:fill="auto"/>
            <w:noWrap/>
            <w:vAlign w:val="bottom"/>
          </w:tcPr>
          <w:p w14:paraId="00AC5ED8" w14:textId="0DDBE18F" w:rsidR="00A86A3B" w:rsidRPr="00D02D0B" w:rsidRDefault="00A86A3B" w:rsidP="00A86A3B">
            <w:pPr>
              <w:jc w:val="right"/>
              <w:rPr>
                <w:rFonts w:ascii="Arial" w:hAnsi="Arial" w:cs="Arial"/>
                <w:sz w:val="20"/>
                <w:szCs w:val="20"/>
              </w:rPr>
            </w:pPr>
            <w:r>
              <w:rPr>
                <w:rFonts w:ascii="Arial" w:hAnsi="Arial" w:cs="Arial"/>
                <w:sz w:val="20"/>
                <w:szCs w:val="20"/>
              </w:rPr>
              <w:t>€ 354,83</w:t>
            </w:r>
          </w:p>
        </w:tc>
        <w:tc>
          <w:tcPr>
            <w:tcW w:w="1527" w:type="dxa"/>
            <w:tcBorders>
              <w:top w:val="nil"/>
              <w:left w:val="nil"/>
              <w:bottom w:val="single" w:sz="4" w:space="0" w:color="auto"/>
              <w:right w:val="single" w:sz="4" w:space="0" w:color="auto"/>
            </w:tcBorders>
            <w:shd w:val="clear" w:color="auto" w:fill="auto"/>
            <w:noWrap/>
            <w:vAlign w:val="bottom"/>
          </w:tcPr>
          <w:p w14:paraId="6FBF2B0E" w14:textId="1CE4D060"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13E3A6D6" w14:textId="49AE36DD" w:rsidR="00A86A3B" w:rsidRPr="00D02D0B" w:rsidRDefault="00A86A3B" w:rsidP="00A86A3B">
            <w:pPr>
              <w:jc w:val="right"/>
              <w:rPr>
                <w:rFonts w:ascii="Arial" w:hAnsi="Arial" w:cs="Arial"/>
                <w:sz w:val="20"/>
                <w:szCs w:val="20"/>
              </w:rPr>
            </w:pPr>
            <w:r>
              <w:rPr>
                <w:rFonts w:ascii="Arial" w:hAnsi="Arial" w:cs="Arial"/>
                <w:sz w:val="20"/>
                <w:szCs w:val="20"/>
              </w:rPr>
              <w:t>0,43</w:t>
            </w:r>
          </w:p>
        </w:tc>
        <w:tc>
          <w:tcPr>
            <w:tcW w:w="1276" w:type="dxa"/>
            <w:tcBorders>
              <w:top w:val="nil"/>
              <w:left w:val="nil"/>
              <w:bottom w:val="single" w:sz="4" w:space="0" w:color="auto"/>
              <w:right w:val="single" w:sz="8" w:space="0" w:color="auto"/>
            </w:tcBorders>
            <w:shd w:val="clear" w:color="auto" w:fill="auto"/>
            <w:noWrap/>
            <w:vAlign w:val="bottom"/>
          </w:tcPr>
          <w:p w14:paraId="1F840A3B" w14:textId="0E49A62A" w:rsidR="00A86A3B" w:rsidRPr="00D02D0B" w:rsidRDefault="00A86A3B" w:rsidP="00A86A3B">
            <w:pPr>
              <w:jc w:val="right"/>
              <w:rPr>
                <w:rFonts w:ascii="Arial" w:hAnsi="Arial" w:cs="Arial"/>
                <w:sz w:val="20"/>
                <w:szCs w:val="20"/>
              </w:rPr>
            </w:pPr>
            <w:r>
              <w:rPr>
                <w:rFonts w:ascii="Arial" w:hAnsi="Arial" w:cs="Arial"/>
                <w:sz w:val="20"/>
                <w:szCs w:val="20"/>
              </w:rPr>
              <w:t>3,65</w:t>
            </w:r>
          </w:p>
        </w:tc>
      </w:tr>
      <w:tr w:rsidR="00A86A3B" w14:paraId="63651DF8"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547E58F6" w14:textId="77777777" w:rsidR="00A86A3B" w:rsidRPr="00D13589" w:rsidRDefault="00A86A3B" w:rsidP="00A86A3B">
            <w:pPr>
              <w:jc w:val="center"/>
              <w:rPr>
                <w:rFonts w:ascii="Arial" w:hAnsi="Arial" w:cs="Arial"/>
                <w:sz w:val="18"/>
                <w:szCs w:val="18"/>
              </w:rPr>
            </w:pPr>
            <w:r>
              <w:rPr>
                <w:rFonts w:ascii="Arial" w:hAnsi="Arial" w:cs="Arial"/>
                <w:sz w:val="18"/>
                <w:szCs w:val="18"/>
              </w:rPr>
              <w:t>4</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0E27C35E" w14:textId="77777777" w:rsidR="00A86A3B" w:rsidRDefault="00A86A3B" w:rsidP="00A86A3B">
            <w:pPr>
              <w:rPr>
                <w:rFonts w:ascii="Arial" w:hAnsi="Arial" w:cs="Arial"/>
                <w:sz w:val="20"/>
                <w:szCs w:val="20"/>
              </w:rPr>
            </w:pPr>
            <w:r>
              <w:rPr>
                <w:rFonts w:ascii="Arial" w:hAnsi="Arial" w:cs="Arial"/>
                <w:sz w:val="20"/>
                <w:szCs w:val="20"/>
              </w:rPr>
              <w:t>Esposizioni, autosaloni</w:t>
            </w:r>
          </w:p>
        </w:tc>
        <w:tc>
          <w:tcPr>
            <w:tcW w:w="1707" w:type="dxa"/>
            <w:tcBorders>
              <w:top w:val="nil"/>
              <w:left w:val="nil"/>
              <w:bottom w:val="single" w:sz="4" w:space="0" w:color="auto"/>
              <w:right w:val="single" w:sz="4" w:space="0" w:color="auto"/>
            </w:tcBorders>
            <w:shd w:val="clear" w:color="auto" w:fill="auto"/>
            <w:noWrap/>
            <w:vAlign w:val="bottom"/>
          </w:tcPr>
          <w:p w14:paraId="267E9324" w14:textId="3435D932" w:rsidR="00A86A3B" w:rsidRPr="00D02D0B" w:rsidRDefault="00A86A3B" w:rsidP="00A86A3B">
            <w:pPr>
              <w:jc w:val="right"/>
              <w:rPr>
                <w:rFonts w:ascii="Arial" w:hAnsi="Arial" w:cs="Arial"/>
                <w:sz w:val="20"/>
                <w:szCs w:val="20"/>
              </w:rPr>
            </w:pPr>
            <w:r>
              <w:rPr>
                <w:rFonts w:ascii="Arial" w:hAnsi="Arial" w:cs="Arial"/>
                <w:sz w:val="20"/>
                <w:szCs w:val="20"/>
              </w:rPr>
              <w:t>€ 148,83</w:t>
            </w:r>
          </w:p>
        </w:tc>
        <w:tc>
          <w:tcPr>
            <w:tcW w:w="1382" w:type="dxa"/>
            <w:tcBorders>
              <w:top w:val="nil"/>
              <w:left w:val="nil"/>
              <w:bottom w:val="single" w:sz="4" w:space="0" w:color="auto"/>
              <w:right w:val="single" w:sz="4" w:space="0" w:color="auto"/>
            </w:tcBorders>
            <w:shd w:val="clear" w:color="auto" w:fill="auto"/>
            <w:noWrap/>
            <w:vAlign w:val="bottom"/>
          </w:tcPr>
          <w:p w14:paraId="60DF8313" w14:textId="19377C7E" w:rsidR="00A86A3B" w:rsidRPr="00D02D0B" w:rsidRDefault="00A86A3B" w:rsidP="00A86A3B">
            <w:pPr>
              <w:jc w:val="right"/>
              <w:rPr>
                <w:rFonts w:ascii="Arial" w:hAnsi="Arial" w:cs="Arial"/>
                <w:sz w:val="20"/>
                <w:szCs w:val="20"/>
              </w:rPr>
            </w:pPr>
            <w:r>
              <w:rPr>
                <w:rFonts w:ascii="Arial" w:hAnsi="Arial" w:cs="Arial"/>
                <w:sz w:val="20"/>
                <w:szCs w:val="20"/>
              </w:rPr>
              <w:t>€ 189,94</w:t>
            </w:r>
          </w:p>
        </w:tc>
        <w:tc>
          <w:tcPr>
            <w:tcW w:w="1527" w:type="dxa"/>
            <w:tcBorders>
              <w:top w:val="nil"/>
              <w:left w:val="nil"/>
              <w:bottom w:val="single" w:sz="4" w:space="0" w:color="auto"/>
              <w:right w:val="single" w:sz="4" w:space="0" w:color="auto"/>
            </w:tcBorders>
            <w:shd w:val="clear" w:color="auto" w:fill="auto"/>
            <w:noWrap/>
            <w:vAlign w:val="bottom"/>
          </w:tcPr>
          <w:p w14:paraId="79B4562D" w14:textId="6D42A07D" w:rsidR="00A86A3B" w:rsidRPr="00D02D0B" w:rsidRDefault="00A86A3B" w:rsidP="00A86A3B">
            <w:pPr>
              <w:jc w:val="right"/>
              <w:rPr>
                <w:rFonts w:ascii="Arial" w:hAnsi="Arial" w:cs="Arial"/>
                <w:sz w:val="20"/>
                <w:szCs w:val="20"/>
              </w:rPr>
            </w:pPr>
            <w:r>
              <w:rPr>
                <w:rFonts w:ascii="Arial" w:hAnsi="Arial" w:cs="Arial"/>
                <w:sz w:val="20"/>
                <w:szCs w:val="20"/>
              </w:rPr>
              <w:t>27,63%</w:t>
            </w:r>
          </w:p>
        </w:tc>
        <w:tc>
          <w:tcPr>
            <w:tcW w:w="1278" w:type="dxa"/>
            <w:tcBorders>
              <w:top w:val="nil"/>
              <w:left w:val="nil"/>
              <w:bottom w:val="single" w:sz="4" w:space="0" w:color="auto"/>
              <w:right w:val="single" w:sz="4" w:space="0" w:color="auto"/>
            </w:tcBorders>
            <w:shd w:val="clear" w:color="auto" w:fill="auto"/>
            <w:noWrap/>
            <w:vAlign w:val="bottom"/>
          </w:tcPr>
          <w:p w14:paraId="165AFA3B" w14:textId="01DA95FC" w:rsidR="00A86A3B" w:rsidRPr="00D02D0B" w:rsidRDefault="00A86A3B" w:rsidP="00A86A3B">
            <w:pPr>
              <w:jc w:val="right"/>
              <w:rPr>
                <w:rFonts w:ascii="Arial" w:hAnsi="Arial" w:cs="Arial"/>
                <w:sz w:val="20"/>
                <w:szCs w:val="20"/>
              </w:rPr>
            </w:pPr>
            <w:r>
              <w:rPr>
                <w:rFonts w:ascii="Arial" w:hAnsi="Arial" w:cs="Arial"/>
                <w:sz w:val="20"/>
                <w:szCs w:val="20"/>
              </w:rPr>
              <w:t>0,2326</w:t>
            </w:r>
          </w:p>
        </w:tc>
        <w:tc>
          <w:tcPr>
            <w:tcW w:w="1276" w:type="dxa"/>
            <w:tcBorders>
              <w:top w:val="nil"/>
              <w:left w:val="nil"/>
              <w:bottom w:val="single" w:sz="4" w:space="0" w:color="auto"/>
              <w:right w:val="single" w:sz="8" w:space="0" w:color="auto"/>
            </w:tcBorders>
            <w:shd w:val="clear" w:color="auto" w:fill="auto"/>
            <w:noWrap/>
            <w:vAlign w:val="bottom"/>
          </w:tcPr>
          <w:p w14:paraId="3B3E62E7" w14:textId="79485461" w:rsidR="00A86A3B" w:rsidRPr="00D02D0B" w:rsidRDefault="00A86A3B" w:rsidP="00A86A3B">
            <w:pPr>
              <w:jc w:val="right"/>
              <w:rPr>
                <w:rFonts w:ascii="Arial" w:hAnsi="Arial" w:cs="Arial"/>
                <w:sz w:val="20"/>
                <w:szCs w:val="20"/>
              </w:rPr>
            </w:pPr>
            <w:r>
              <w:rPr>
                <w:rFonts w:ascii="Arial" w:hAnsi="Arial" w:cs="Arial"/>
                <w:sz w:val="20"/>
                <w:szCs w:val="20"/>
              </w:rPr>
              <w:t>1,95</w:t>
            </w:r>
          </w:p>
        </w:tc>
      </w:tr>
      <w:tr w:rsidR="00A86A3B" w14:paraId="53755A5E"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393B9C12" w14:textId="77777777" w:rsidR="00A86A3B" w:rsidRPr="00D13589" w:rsidRDefault="00A86A3B" w:rsidP="00A86A3B">
            <w:pPr>
              <w:jc w:val="center"/>
              <w:rPr>
                <w:rFonts w:ascii="Arial" w:hAnsi="Arial" w:cs="Arial"/>
                <w:sz w:val="18"/>
                <w:szCs w:val="18"/>
              </w:rPr>
            </w:pPr>
            <w:r>
              <w:rPr>
                <w:rFonts w:ascii="Arial" w:hAnsi="Arial" w:cs="Arial"/>
                <w:sz w:val="18"/>
                <w:szCs w:val="18"/>
              </w:rPr>
              <w:t>5</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EDF245F" w14:textId="77777777" w:rsidR="00A86A3B" w:rsidRDefault="00A86A3B" w:rsidP="00A86A3B">
            <w:pPr>
              <w:rPr>
                <w:rFonts w:ascii="Arial" w:hAnsi="Arial" w:cs="Arial"/>
                <w:sz w:val="20"/>
                <w:szCs w:val="20"/>
              </w:rPr>
            </w:pPr>
            <w:r>
              <w:rPr>
                <w:rFonts w:ascii="Arial" w:hAnsi="Arial" w:cs="Arial"/>
                <w:sz w:val="20"/>
                <w:szCs w:val="20"/>
              </w:rPr>
              <w:t>Alberghi con ristorante</w:t>
            </w:r>
          </w:p>
        </w:tc>
        <w:tc>
          <w:tcPr>
            <w:tcW w:w="1707" w:type="dxa"/>
            <w:tcBorders>
              <w:top w:val="nil"/>
              <w:left w:val="nil"/>
              <w:bottom w:val="single" w:sz="4" w:space="0" w:color="auto"/>
              <w:right w:val="single" w:sz="4" w:space="0" w:color="auto"/>
            </w:tcBorders>
            <w:shd w:val="clear" w:color="auto" w:fill="auto"/>
            <w:noWrap/>
            <w:vAlign w:val="bottom"/>
          </w:tcPr>
          <w:p w14:paraId="11833571" w14:textId="528264FE" w:rsidR="00A86A3B" w:rsidRPr="00D02D0B" w:rsidRDefault="00A86A3B" w:rsidP="00A86A3B">
            <w:pPr>
              <w:jc w:val="right"/>
              <w:rPr>
                <w:rFonts w:ascii="Arial" w:hAnsi="Arial" w:cs="Arial"/>
                <w:sz w:val="20"/>
                <w:szCs w:val="20"/>
              </w:rPr>
            </w:pPr>
            <w:r>
              <w:rPr>
                <w:rFonts w:ascii="Arial" w:hAnsi="Arial" w:cs="Arial"/>
                <w:sz w:val="20"/>
                <w:szCs w:val="20"/>
              </w:rPr>
              <w:t>€ 661,06</w:t>
            </w:r>
          </w:p>
        </w:tc>
        <w:tc>
          <w:tcPr>
            <w:tcW w:w="1382" w:type="dxa"/>
            <w:tcBorders>
              <w:top w:val="nil"/>
              <w:left w:val="nil"/>
              <w:bottom w:val="single" w:sz="4" w:space="0" w:color="auto"/>
              <w:right w:val="single" w:sz="4" w:space="0" w:color="auto"/>
            </w:tcBorders>
            <w:shd w:val="clear" w:color="auto" w:fill="auto"/>
            <w:noWrap/>
            <w:vAlign w:val="bottom"/>
          </w:tcPr>
          <w:p w14:paraId="71A5FD39" w14:textId="33C88CFA" w:rsidR="00A86A3B" w:rsidRPr="00D02D0B" w:rsidRDefault="00A86A3B" w:rsidP="00A86A3B">
            <w:pPr>
              <w:jc w:val="right"/>
              <w:rPr>
                <w:rFonts w:ascii="Arial" w:hAnsi="Arial" w:cs="Arial"/>
                <w:sz w:val="20"/>
                <w:szCs w:val="20"/>
              </w:rPr>
            </w:pPr>
            <w:r>
              <w:rPr>
                <w:rFonts w:ascii="Arial" w:hAnsi="Arial" w:cs="Arial"/>
                <w:sz w:val="20"/>
                <w:szCs w:val="20"/>
              </w:rPr>
              <w:t>€ 843,70</w:t>
            </w:r>
          </w:p>
        </w:tc>
        <w:tc>
          <w:tcPr>
            <w:tcW w:w="1527" w:type="dxa"/>
            <w:tcBorders>
              <w:top w:val="nil"/>
              <w:left w:val="nil"/>
              <w:bottom w:val="single" w:sz="4" w:space="0" w:color="auto"/>
              <w:right w:val="single" w:sz="4" w:space="0" w:color="auto"/>
            </w:tcBorders>
            <w:shd w:val="clear" w:color="auto" w:fill="auto"/>
            <w:noWrap/>
            <w:vAlign w:val="bottom"/>
          </w:tcPr>
          <w:p w14:paraId="07F0775C" w14:textId="1C1FCF1C" w:rsidR="00A86A3B" w:rsidRPr="00D02D0B" w:rsidRDefault="00A86A3B" w:rsidP="00A86A3B">
            <w:pPr>
              <w:jc w:val="right"/>
              <w:rPr>
                <w:rFonts w:ascii="Arial" w:hAnsi="Arial" w:cs="Arial"/>
                <w:sz w:val="20"/>
                <w:szCs w:val="20"/>
              </w:rPr>
            </w:pPr>
            <w:r>
              <w:rPr>
                <w:rFonts w:ascii="Arial" w:hAnsi="Arial" w:cs="Arial"/>
                <w:sz w:val="20"/>
                <w:szCs w:val="20"/>
              </w:rPr>
              <w:t>27,63%</w:t>
            </w:r>
          </w:p>
        </w:tc>
        <w:tc>
          <w:tcPr>
            <w:tcW w:w="1278" w:type="dxa"/>
            <w:tcBorders>
              <w:top w:val="nil"/>
              <w:left w:val="nil"/>
              <w:bottom w:val="single" w:sz="4" w:space="0" w:color="auto"/>
              <w:right w:val="single" w:sz="4" w:space="0" w:color="auto"/>
            </w:tcBorders>
            <w:shd w:val="clear" w:color="auto" w:fill="auto"/>
            <w:noWrap/>
            <w:vAlign w:val="bottom"/>
          </w:tcPr>
          <w:p w14:paraId="2F1FBD72" w14:textId="75669AB7" w:rsidR="00A86A3B" w:rsidRPr="00D02D0B" w:rsidRDefault="00A86A3B" w:rsidP="00A86A3B">
            <w:pPr>
              <w:jc w:val="right"/>
              <w:rPr>
                <w:rFonts w:ascii="Arial" w:hAnsi="Arial" w:cs="Arial"/>
                <w:sz w:val="20"/>
                <w:szCs w:val="20"/>
              </w:rPr>
            </w:pPr>
            <w:r>
              <w:rPr>
                <w:rFonts w:ascii="Arial" w:hAnsi="Arial" w:cs="Arial"/>
                <w:sz w:val="20"/>
                <w:szCs w:val="20"/>
              </w:rPr>
              <w:t>1,0341</w:t>
            </w:r>
          </w:p>
        </w:tc>
        <w:tc>
          <w:tcPr>
            <w:tcW w:w="1276" w:type="dxa"/>
            <w:tcBorders>
              <w:top w:val="nil"/>
              <w:left w:val="nil"/>
              <w:bottom w:val="single" w:sz="4" w:space="0" w:color="auto"/>
              <w:right w:val="single" w:sz="8" w:space="0" w:color="auto"/>
            </w:tcBorders>
            <w:shd w:val="clear" w:color="auto" w:fill="auto"/>
            <w:noWrap/>
            <w:vAlign w:val="bottom"/>
          </w:tcPr>
          <w:p w14:paraId="6FB37AA7" w14:textId="482B5ED8" w:rsidR="00A86A3B" w:rsidRPr="00D02D0B" w:rsidRDefault="00A86A3B" w:rsidP="00A86A3B">
            <w:pPr>
              <w:jc w:val="right"/>
              <w:rPr>
                <w:rFonts w:ascii="Arial" w:hAnsi="Arial" w:cs="Arial"/>
                <w:sz w:val="20"/>
                <w:szCs w:val="20"/>
              </w:rPr>
            </w:pPr>
            <w:r>
              <w:rPr>
                <w:rFonts w:ascii="Arial" w:hAnsi="Arial" w:cs="Arial"/>
                <w:sz w:val="20"/>
                <w:szCs w:val="20"/>
              </w:rPr>
              <w:t>8,66</w:t>
            </w:r>
          </w:p>
        </w:tc>
      </w:tr>
      <w:tr w:rsidR="00A86A3B" w14:paraId="74F2DB96"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5818B22C" w14:textId="77777777" w:rsidR="00A86A3B" w:rsidRPr="00D13589" w:rsidRDefault="00A86A3B" w:rsidP="00A86A3B">
            <w:pPr>
              <w:jc w:val="center"/>
              <w:rPr>
                <w:rFonts w:ascii="Arial" w:hAnsi="Arial" w:cs="Arial"/>
                <w:sz w:val="18"/>
                <w:szCs w:val="18"/>
              </w:rPr>
            </w:pPr>
            <w:r>
              <w:rPr>
                <w:rFonts w:ascii="Arial" w:hAnsi="Arial" w:cs="Arial"/>
                <w:sz w:val="18"/>
                <w:szCs w:val="18"/>
              </w:rPr>
              <w:t>6</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46781CA6" w14:textId="77777777" w:rsidR="00A86A3B" w:rsidRDefault="00A86A3B" w:rsidP="00A86A3B">
            <w:pPr>
              <w:rPr>
                <w:rFonts w:ascii="Arial" w:hAnsi="Arial" w:cs="Arial"/>
                <w:sz w:val="20"/>
                <w:szCs w:val="20"/>
              </w:rPr>
            </w:pPr>
            <w:r>
              <w:rPr>
                <w:rFonts w:ascii="Arial" w:hAnsi="Arial" w:cs="Arial"/>
                <w:sz w:val="20"/>
                <w:szCs w:val="20"/>
              </w:rPr>
              <w:t>Alberghi senza ristorante</w:t>
            </w:r>
          </w:p>
        </w:tc>
        <w:tc>
          <w:tcPr>
            <w:tcW w:w="1707" w:type="dxa"/>
            <w:tcBorders>
              <w:top w:val="nil"/>
              <w:left w:val="nil"/>
              <w:bottom w:val="single" w:sz="4" w:space="0" w:color="auto"/>
              <w:right w:val="single" w:sz="4" w:space="0" w:color="auto"/>
            </w:tcBorders>
            <w:shd w:val="clear" w:color="auto" w:fill="auto"/>
            <w:noWrap/>
            <w:vAlign w:val="bottom"/>
          </w:tcPr>
          <w:p w14:paraId="08EFDDE8" w14:textId="0131CF69" w:rsidR="00A86A3B" w:rsidRPr="00D02D0B" w:rsidRDefault="00A86A3B" w:rsidP="00A86A3B">
            <w:pPr>
              <w:jc w:val="right"/>
              <w:rPr>
                <w:rFonts w:ascii="Arial" w:hAnsi="Arial" w:cs="Arial"/>
                <w:sz w:val="20"/>
                <w:szCs w:val="20"/>
              </w:rPr>
            </w:pPr>
            <w:r>
              <w:rPr>
                <w:rFonts w:ascii="Arial" w:hAnsi="Arial" w:cs="Arial"/>
                <w:sz w:val="20"/>
                <w:szCs w:val="20"/>
              </w:rPr>
              <w:t>€ 421,63</w:t>
            </w:r>
          </w:p>
        </w:tc>
        <w:tc>
          <w:tcPr>
            <w:tcW w:w="1382" w:type="dxa"/>
            <w:tcBorders>
              <w:top w:val="nil"/>
              <w:left w:val="nil"/>
              <w:bottom w:val="single" w:sz="4" w:space="0" w:color="auto"/>
              <w:right w:val="single" w:sz="4" w:space="0" w:color="auto"/>
            </w:tcBorders>
            <w:shd w:val="clear" w:color="auto" w:fill="auto"/>
            <w:noWrap/>
            <w:vAlign w:val="bottom"/>
          </w:tcPr>
          <w:p w14:paraId="7520B956" w14:textId="53014985" w:rsidR="00A86A3B" w:rsidRPr="00D02D0B" w:rsidRDefault="00A86A3B" w:rsidP="00A86A3B">
            <w:pPr>
              <w:jc w:val="right"/>
              <w:rPr>
                <w:rFonts w:ascii="Arial" w:hAnsi="Arial" w:cs="Arial"/>
                <w:sz w:val="20"/>
                <w:szCs w:val="20"/>
              </w:rPr>
            </w:pPr>
            <w:r>
              <w:rPr>
                <w:rFonts w:ascii="Arial" w:hAnsi="Arial" w:cs="Arial"/>
                <w:sz w:val="20"/>
                <w:szCs w:val="20"/>
              </w:rPr>
              <w:t>€ 538,16</w:t>
            </w:r>
          </w:p>
        </w:tc>
        <w:tc>
          <w:tcPr>
            <w:tcW w:w="1527" w:type="dxa"/>
            <w:tcBorders>
              <w:top w:val="nil"/>
              <w:left w:val="nil"/>
              <w:bottom w:val="single" w:sz="4" w:space="0" w:color="auto"/>
              <w:right w:val="single" w:sz="4" w:space="0" w:color="auto"/>
            </w:tcBorders>
            <w:shd w:val="clear" w:color="auto" w:fill="auto"/>
            <w:noWrap/>
            <w:vAlign w:val="bottom"/>
          </w:tcPr>
          <w:p w14:paraId="037310F5" w14:textId="6D69DCF9" w:rsidR="00A86A3B" w:rsidRPr="00D02D0B" w:rsidRDefault="00A86A3B" w:rsidP="00A86A3B">
            <w:pPr>
              <w:jc w:val="right"/>
              <w:rPr>
                <w:rFonts w:ascii="Arial" w:hAnsi="Arial" w:cs="Arial"/>
                <w:sz w:val="20"/>
                <w:szCs w:val="20"/>
              </w:rPr>
            </w:pPr>
            <w:r>
              <w:rPr>
                <w:rFonts w:ascii="Arial" w:hAnsi="Arial" w:cs="Arial"/>
                <w:sz w:val="20"/>
                <w:szCs w:val="20"/>
              </w:rPr>
              <w:t>27,64%</w:t>
            </w:r>
          </w:p>
        </w:tc>
        <w:tc>
          <w:tcPr>
            <w:tcW w:w="1278" w:type="dxa"/>
            <w:tcBorders>
              <w:top w:val="nil"/>
              <w:left w:val="nil"/>
              <w:bottom w:val="single" w:sz="4" w:space="0" w:color="auto"/>
              <w:right w:val="single" w:sz="4" w:space="0" w:color="auto"/>
            </w:tcBorders>
            <w:shd w:val="clear" w:color="auto" w:fill="auto"/>
            <w:noWrap/>
            <w:vAlign w:val="bottom"/>
          </w:tcPr>
          <w:p w14:paraId="705E2C17" w14:textId="238722CE" w:rsidR="00A86A3B" w:rsidRPr="00D02D0B" w:rsidRDefault="00A86A3B" w:rsidP="00A86A3B">
            <w:pPr>
              <w:jc w:val="right"/>
              <w:rPr>
                <w:rFonts w:ascii="Arial" w:hAnsi="Arial" w:cs="Arial"/>
                <w:sz w:val="20"/>
                <w:szCs w:val="20"/>
              </w:rPr>
            </w:pPr>
            <w:r>
              <w:rPr>
                <w:rFonts w:ascii="Arial" w:hAnsi="Arial" w:cs="Arial"/>
                <w:sz w:val="20"/>
                <w:szCs w:val="20"/>
              </w:rPr>
              <w:t>0,662</w:t>
            </w:r>
          </w:p>
        </w:tc>
        <w:tc>
          <w:tcPr>
            <w:tcW w:w="1276" w:type="dxa"/>
            <w:tcBorders>
              <w:top w:val="nil"/>
              <w:left w:val="nil"/>
              <w:bottom w:val="single" w:sz="4" w:space="0" w:color="auto"/>
              <w:right w:val="single" w:sz="8" w:space="0" w:color="auto"/>
            </w:tcBorders>
            <w:shd w:val="clear" w:color="auto" w:fill="auto"/>
            <w:noWrap/>
            <w:vAlign w:val="bottom"/>
          </w:tcPr>
          <w:p w14:paraId="67CE6B2F" w14:textId="7B368EED" w:rsidR="00A86A3B" w:rsidRPr="00D02D0B" w:rsidRDefault="00A86A3B" w:rsidP="00A86A3B">
            <w:pPr>
              <w:jc w:val="right"/>
              <w:rPr>
                <w:rFonts w:ascii="Arial" w:hAnsi="Arial" w:cs="Arial"/>
                <w:sz w:val="20"/>
                <w:szCs w:val="20"/>
              </w:rPr>
            </w:pPr>
            <w:r>
              <w:rPr>
                <w:rFonts w:ascii="Arial" w:hAnsi="Arial" w:cs="Arial"/>
                <w:sz w:val="20"/>
                <w:szCs w:val="20"/>
              </w:rPr>
              <w:t>5,52</w:t>
            </w:r>
          </w:p>
        </w:tc>
      </w:tr>
      <w:tr w:rsidR="00A86A3B" w14:paraId="4B349303"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23DF10D1" w14:textId="77777777" w:rsidR="00A86A3B" w:rsidRPr="00D13589" w:rsidRDefault="00A86A3B" w:rsidP="00A86A3B">
            <w:pPr>
              <w:jc w:val="center"/>
              <w:rPr>
                <w:rFonts w:ascii="Arial" w:hAnsi="Arial" w:cs="Arial"/>
                <w:sz w:val="18"/>
                <w:szCs w:val="18"/>
              </w:rPr>
            </w:pPr>
            <w:r>
              <w:rPr>
                <w:rFonts w:ascii="Arial" w:hAnsi="Arial" w:cs="Arial"/>
                <w:sz w:val="18"/>
                <w:szCs w:val="18"/>
              </w:rPr>
              <w:t>7</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F94D733" w14:textId="77777777" w:rsidR="00A86A3B" w:rsidRDefault="00A86A3B" w:rsidP="00A86A3B">
            <w:pPr>
              <w:rPr>
                <w:rFonts w:ascii="Arial" w:hAnsi="Arial" w:cs="Arial"/>
                <w:sz w:val="20"/>
                <w:szCs w:val="20"/>
              </w:rPr>
            </w:pPr>
            <w:r>
              <w:rPr>
                <w:rFonts w:ascii="Arial" w:hAnsi="Arial" w:cs="Arial"/>
                <w:sz w:val="20"/>
                <w:szCs w:val="20"/>
              </w:rPr>
              <w:t>Case di cura e riposo</w:t>
            </w:r>
          </w:p>
        </w:tc>
        <w:tc>
          <w:tcPr>
            <w:tcW w:w="1707" w:type="dxa"/>
            <w:tcBorders>
              <w:top w:val="nil"/>
              <w:left w:val="nil"/>
              <w:bottom w:val="single" w:sz="4" w:space="0" w:color="auto"/>
              <w:right w:val="single" w:sz="4" w:space="0" w:color="auto"/>
            </w:tcBorders>
            <w:shd w:val="clear" w:color="auto" w:fill="auto"/>
            <w:noWrap/>
            <w:vAlign w:val="bottom"/>
          </w:tcPr>
          <w:p w14:paraId="4C109EFC" w14:textId="255DB4C2" w:rsidR="00A86A3B" w:rsidRPr="00D02D0B" w:rsidRDefault="00A86A3B" w:rsidP="00A86A3B">
            <w:pPr>
              <w:jc w:val="right"/>
              <w:rPr>
                <w:rFonts w:ascii="Arial" w:hAnsi="Arial" w:cs="Arial"/>
                <w:sz w:val="20"/>
                <w:szCs w:val="20"/>
              </w:rPr>
            </w:pPr>
            <w:r>
              <w:rPr>
                <w:rFonts w:ascii="Arial" w:hAnsi="Arial" w:cs="Arial"/>
                <w:sz w:val="20"/>
                <w:szCs w:val="20"/>
              </w:rPr>
              <w:t>€ 300,25</w:t>
            </w:r>
          </w:p>
        </w:tc>
        <w:tc>
          <w:tcPr>
            <w:tcW w:w="1382" w:type="dxa"/>
            <w:tcBorders>
              <w:top w:val="nil"/>
              <w:left w:val="nil"/>
              <w:bottom w:val="single" w:sz="4" w:space="0" w:color="auto"/>
              <w:right w:val="single" w:sz="4" w:space="0" w:color="auto"/>
            </w:tcBorders>
            <w:shd w:val="clear" w:color="auto" w:fill="auto"/>
            <w:noWrap/>
            <w:vAlign w:val="bottom"/>
          </w:tcPr>
          <w:p w14:paraId="34B0131F" w14:textId="023C8BD4" w:rsidR="00A86A3B" w:rsidRPr="00D02D0B" w:rsidRDefault="00A86A3B" w:rsidP="00A86A3B">
            <w:pPr>
              <w:jc w:val="right"/>
              <w:rPr>
                <w:rFonts w:ascii="Arial" w:hAnsi="Arial" w:cs="Arial"/>
                <w:sz w:val="20"/>
                <w:szCs w:val="20"/>
              </w:rPr>
            </w:pPr>
            <w:r>
              <w:rPr>
                <w:rFonts w:ascii="Arial" w:hAnsi="Arial" w:cs="Arial"/>
                <w:sz w:val="20"/>
                <w:szCs w:val="20"/>
              </w:rPr>
              <w:t>€ 383,13</w:t>
            </w:r>
          </w:p>
        </w:tc>
        <w:tc>
          <w:tcPr>
            <w:tcW w:w="1527" w:type="dxa"/>
            <w:tcBorders>
              <w:top w:val="nil"/>
              <w:left w:val="nil"/>
              <w:bottom w:val="single" w:sz="4" w:space="0" w:color="auto"/>
              <w:right w:val="single" w:sz="4" w:space="0" w:color="auto"/>
            </w:tcBorders>
            <w:shd w:val="clear" w:color="auto" w:fill="auto"/>
            <w:noWrap/>
            <w:vAlign w:val="bottom"/>
          </w:tcPr>
          <w:p w14:paraId="61DA637A" w14:textId="3ACCCAA4"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122729A6" w14:textId="17D8AD28" w:rsidR="00A86A3B" w:rsidRPr="00D02D0B" w:rsidRDefault="00A86A3B" w:rsidP="00A86A3B">
            <w:pPr>
              <w:jc w:val="right"/>
              <w:rPr>
                <w:rFonts w:ascii="Arial" w:hAnsi="Arial" w:cs="Arial"/>
                <w:sz w:val="20"/>
                <w:szCs w:val="20"/>
              </w:rPr>
            </w:pPr>
            <w:r>
              <w:rPr>
                <w:rFonts w:ascii="Arial" w:hAnsi="Arial" w:cs="Arial"/>
                <w:sz w:val="20"/>
                <w:szCs w:val="20"/>
              </w:rPr>
              <w:t>0,465</w:t>
            </w:r>
          </w:p>
        </w:tc>
        <w:tc>
          <w:tcPr>
            <w:tcW w:w="1276" w:type="dxa"/>
            <w:tcBorders>
              <w:top w:val="nil"/>
              <w:left w:val="nil"/>
              <w:bottom w:val="single" w:sz="4" w:space="0" w:color="auto"/>
              <w:right w:val="single" w:sz="8" w:space="0" w:color="auto"/>
            </w:tcBorders>
            <w:shd w:val="clear" w:color="auto" w:fill="auto"/>
            <w:noWrap/>
            <w:vAlign w:val="bottom"/>
          </w:tcPr>
          <w:p w14:paraId="03756F1E" w14:textId="7EF0D14B" w:rsidR="00A86A3B" w:rsidRPr="00D02D0B" w:rsidRDefault="00A86A3B" w:rsidP="00A86A3B">
            <w:pPr>
              <w:jc w:val="right"/>
              <w:rPr>
                <w:rFonts w:ascii="Arial" w:hAnsi="Arial" w:cs="Arial"/>
                <w:sz w:val="20"/>
                <w:szCs w:val="20"/>
              </w:rPr>
            </w:pPr>
            <w:r>
              <w:rPr>
                <w:rFonts w:ascii="Arial" w:hAnsi="Arial" w:cs="Arial"/>
                <w:sz w:val="20"/>
                <w:szCs w:val="20"/>
              </w:rPr>
              <w:t>3,94</w:t>
            </w:r>
          </w:p>
        </w:tc>
      </w:tr>
      <w:tr w:rsidR="00A86A3B" w14:paraId="6848B3BD"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3AF8AE03" w14:textId="77777777" w:rsidR="00A86A3B" w:rsidRPr="00D13589" w:rsidRDefault="00A86A3B" w:rsidP="00A86A3B">
            <w:pPr>
              <w:jc w:val="center"/>
              <w:rPr>
                <w:rFonts w:ascii="Arial" w:hAnsi="Arial" w:cs="Arial"/>
                <w:sz w:val="18"/>
                <w:szCs w:val="18"/>
              </w:rPr>
            </w:pPr>
            <w:r>
              <w:rPr>
                <w:rFonts w:ascii="Arial" w:hAnsi="Arial" w:cs="Arial"/>
                <w:sz w:val="18"/>
                <w:szCs w:val="18"/>
              </w:rPr>
              <w:t>8</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71386D59" w14:textId="77777777" w:rsidR="00A86A3B" w:rsidRDefault="00A86A3B" w:rsidP="00A86A3B">
            <w:pPr>
              <w:rPr>
                <w:rFonts w:ascii="Arial" w:hAnsi="Arial" w:cs="Arial"/>
                <w:sz w:val="20"/>
                <w:szCs w:val="20"/>
              </w:rPr>
            </w:pPr>
            <w:r>
              <w:rPr>
                <w:rFonts w:ascii="Arial" w:hAnsi="Arial" w:cs="Arial"/>
                <w:sz w:val="20"/>
                <w:szCs w:val="20"/>
              </w:rPr>
              <w:t>Uffici, agenzie, studi professionali</w:t>
            </w:r>
          </w:p>
        </w:tc>
        <w:tc>
          <w:tcPr>
            <w:tcW w:w="1707" w:type="dxa"/>
            <w:tcBorders>
              <w:top w:val="nil"/>
              <w:left w:val="nil"/>
              <w:bottom w:val="single" w:sz="4" w:space="0" w:color="auto"/>
              <w:right w:val="single" w:sz="4" w:space="0" w:color="auto"/>
            </w:tcBorders>
            <w:shd w:val="clear" w:color="auto" w:fill="auto"/>
            <w:noWrap/>
            <w:vAlign w:val="bottom"/>
          </w:tcPr>
          <w:p w14:paraId="1CC7DB62" w14:textId="726C37BA" w:rsidR="00A86A3B" w:rsidRPr="00D02D0B" w:rsidRDefault="00A86A3B" w:rsidP="00A86A3B">
            <w:pPr>
              <w:jc w:val="right"/>
              <w:rPr>
                <w:rFonts w:ascii="Arial" w:hAnsi="Arial" w:cs="Arial"/>
                <w:sz w:val="20"/>
                <w:szCs w:val="20"/>
              </w:rPr>
            </w:pPr>
            <w:r>
              <w:rPr>
                <w:rFonts w:ascii="Arial" w:hAnsi="Arial" w:cs="Arial"/>
                <w:sz w:val="20"/>
                <w:szCs w:val="20"/>
              </w:rPr>
              <w:t>€ 740,07</w:t>
            </w:r>
          </w:p>
        </w:tc>
        <w:tc>
          <w:tcPr>
            <w:tcW w:w="1382" w:type="dxa"/>
            <w:tcBorders>
              <w:top w:val="nil"/>
              <w:left w:val="nil"/>
              <w:bottom w:val="single" w:sz="4" w:space="0" w:color="auto"/>
              <w:right w:val="single" w:sz="4" w:space="0" w:color="auto"/>
            </w:tcBorders>
            <w:shd w:val="clear" w:color="auto" w:fill="auto"/>
            <w:noWrap/>
            <w:vAlign w:val="bottom"/>
          </w:tcPr>
          <w:p w14:paraId="3A37EF61" w14:textId="4B45D6FE" w:rsidR="00A86A3B" w:rsidRPr="00D02D0B" w:rsidRDefault="00A86A3B" w:rsidP="00A86A3B">
            <w:pPr>
              <w:jc w:val="right"/>
              <w:rPr>
                <w:rFonts w:ascii="Arial" w:hAnsi="Arial" w:cs="Arial"/>
                <w:sz w:val="20"/>
                <w:szCs w:val="20"/>
              </w:rPr>
            </w:pPr>
            <w:r>
              <w:rPr>
                <w:rFonts w:ascii="Arial" w:hAnsi="Arial" w:cs="Arial"/>
                <w:sz w:val="20"/>
                <w:szCs w:val="20"/>
              </w:rPr>
              <w:t>€ 944,26</w:t>
            </w:r>
          </w:p>
        </w:tc>
        <w:tc>
          <w:tcPr>
            <w:tcW w:w="1527" w:type="dxa"/>
            <w:tcBorders>
              <w:top w:val="nil"/>
              <w:left w:val="nil"/>
              <w:bottom w:val="single" w:sz="4" w:space="0" w:color="auto"/>
              <w:right w:val="single" w:sz="4" w:space="0" w:color="auto"/>
            </w:tcBorders>
            <w:shd w:val="clear" w:color="auto" w:fill="auto"/>
            <w:noWrap/>
            <w:vAlign w:val="bottom"/>
          </w:tcPr>
          <w:p w14:paraId="0EE73F99" w14:textId="5D1F5DB7" w:rsidR="00A86A3B" w:rsidRPr="00D02D0B" w:rsidRDefault="00A86A3B" w:rsidP="00A86A3B">
            <w:pPr>
              <w:jc w:val="right"/>
              <w:rPr>
                <w:rFonts w:ascii="Arial" w:hAnsi="Arial" w:cs="Arial"/>
                <w:sz w:val="20"/>
                <w:szCs w:val="20"/>
              </w:rPr>
            </w:pPr>
            <w:r>
              <w:rPr>
                <w:rFonts w:ascii="Arial" w:hAnsi="Arial" w:cs="Arial"/>
                <w:sz w:val="20"/>
                <w:szCs w:val="20"/>
              </w:rPr>
              <w:t>27,59%</w:t>
            </w:r>
          </w:p>
        </w:tc>
        <w:tc>
          <w:tcPr>
            <w:tcW w:w="1278" w:type="dxa"/>
            <w:tcBorders>
              <w:top w:val="nil"/>
              <w:left w:val="nil"/>
              <w:bottom w:val="single" w:sz="4" w:space="0" w:color="auto"/>
              <w:right w:val="single" w:sz="4" w:space="0" w:color="auto"/>
            </w:tcBorders>
            <w:shd w:val="clear" w:color="auto" w:fill="auto"/>
            <w:noWrap/>
            <w:vAlign w:val="bottom"/>
          </w:tcPr>
          <w:p w14:paraId="587F7E83" w14:textId="1E8F4A1F" w:rsidR="00A86A3B" w:rsidRPr="00D02D0B" w:rsidRDefault="00A86A3B" w:rsidP="00A86A3B">
            <w:pPr>
              <w:jc w:val="right"/>
              <w:rPr>
                <w:rFonts w:ascii="Arial" w:hAnsi="Arial" w:cs="Arial"/>
                <w:sz w:val="20"/>
                <w:szCs w:val="20"/>
              </w:rPr>
            </w:pPr>
            <w:r>
              <w:rPr>
                <w:rFonts w:ascii="Arial" w:hAnsi="Arial" w:cs="Arial"/>
                <w:sz w:val="20"/>
                <w:szCs w:val="20"/>
              </w:rPr>
              <w:t>1,14</w:t>
            </w:r>
          </w:p>
        </w:tc>
        <w:tc>
          <w:tcPr>
            <w:tcW w:w="1276" w:type="dxa"/>
            <w:tcBorders>
              <w:top w:val="nil"/>
              <w:left w:val="nil"/>
              <w:bottom w:val="single" w:sz="4" w:space="0" w:color="auto"/>
              <w:right w:val="single" w:sz="8" w:space="0" w:color="auto"/>
            </w:tcBorders>
            <w:shd w:val="clear" w:color="auto" w:fill="auto"/>
            <w:noWrap/>
            <w:vAlign w:val="bottom"/>
          </w:tcPr>
          <w:p w14:paraId="2E254EB1" w14:textId="0646A12F" w:rsidR="00A86A3B" w:rsidRPr="00D02D0B" w:rsidRDefault="00A86A3B" w:rsidP="00A86A3B">
            <w:pPr>
              <w:jc w:val="right"/>
              <w:rPr>
                <w:rFonts w:ascii="Arial" w:hAnsi="Arial" w:cs="Arial"/>
                <w:sz w:val="20"/>
                <w:szCs w:val="20"/>
              </w:rPr>
            </w:pPr>
            <w:r>
              <w:rPr>
                <w:rFonts w:ascii="Arial" w:hAnsi="Arial" w:cs="Arial"/>
                <w:sz w:val="20"/>
                <w:szCs w:val="20"/>
              </w:rPr>
              <w:t>9,72</w:t>
            </w:r>
          </w:p>
        </w:tc>
      </w:tr>
      <w:tr w:rsidR="00A86A3B" w14:paraId="005AF78A"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482458E3" w14:textId="77777777" w:rsidR="00A86A3B" w:rsidRPr="00D13589" w:rsidRDefault="00A86A3B" w:rsidP="00A86A3B">
            <w:pPr>
              <w:jc w:val="center"/>
              <w:rPr>
                <w:rFonts w:ascii="Arial" w:hAnsi="Arial" w:cs="Arial"/>
                <w:sz w:val="18"/>
                <w:szCs w:val="18"/>
              </w:rPr>
            </w:pPr>
            <w:r>
              <w:rPr>
                <w:rFonts w:ascii="Arial" w:hAnsi="Arial" w:cs="Arial"/>
                <w:sz w:val="18"/>
                <w:szCs w:val="18"/>
              </w:rPr>
              <w:t>9</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572E6A4" w14:textId="77777777" w:rsidR="00A86A3B" w:rsidRDefault="00A86A3B" w:rsidP="00A86A3B">
            <w:pPr>
              <w:rPr>
                <w:rFonts w:ascii="Arial" w:hAnsi="Arial" w:cs="Arial"/>
                <w:sz w:val="20"/>
                <w:szCs w:val="20"/>
              </w:rPr>
            </w:pPr>
            <w:r>
              <w:rPr>
                <w:rFonts w:ascii="Arial" w:hAnsi="Arial" w:cs="Arial"/>
                <w:sz w:val="20"/>
                <w:szCs w:val="20"/>
              </w:rPr>
              <w:t>Banche ed istituti di credito</w:t>
            </w:r>
          </w:p>
        </w:tc>
        <w:tc>
          <w:tcPr>
            <w:tcW w:w="1707" w:type="dxa"/>
            <w:tcBorders>
              <w:top w:val="nil"/>
              <w:left w:val="nil"/>
              <w:bottom w:val="single" w:sz="4" w:space="0" w:color="auto"/>
              <w:right w:val="single" w:sz="4" w:space="0" w:color="auto"/>
            </w:tcBorders>
            <w:shd w:val="clear" w:color="auto" w:fill="auto"/>
            <w:noWrap/>
            <w:vAlign w:val="bottom"/>
          </w:tcPr>
          <w:p w14:paraId="1406E3D1" w14:textId="0FE7AC81" w:rsidR="00A86A3B" w:rsidRPr="00D02D0B" w:rsidRDefault="00A86A3B" w:rsidP="00A86A3B">
            <w:pPr>
              <w:jc w:val="right"/>
              <w:rPr>
                <w:rFonts w:ascii="Arial" w:hAnsi="Arial" w:cs="Arial"/>
                <w:sz w:val="20"/>
                <w:szCs w:val="20"/>
              </w:rPr>
            </w:pPr>
            <w:r>
              <w:rPr>
                <w:rFonts w:ascii="Arial" w:hAnsi="Arial" w:cs="Arial"/>
                <w:sz w:val="20"/>
                <w:szCs w:val="20"/>
              </w:rPr>
              <w:t>€ 416,15</w:t>
            </w:r>
          </w:p>
        </w:tc>
        <w:tc>
          <w:tcPr>
            <w:tcW w:w="1382" w:type="dxa"/>
            <w:tcBorders>
              <w:top w:val="nil"/>
              <w:left w:val="nil"/>
              <w:bottom w:val="single" w:sz="4" w:space="0" w:color="auto"/>
              <w:right w:val="single" w:sz="4" w:space="0" w:color="auto"/>
            </w:tcBorders>
            <w:shd w:val="clear" w:color="auto" w:fill="auto"/>
            <w:noWrap/>
            <w:vAlign w:val="bottom"/>
          </w:tcPr>
          <w:p w14:paraId="675E9247" w14:textId="10A3DCBB" w:rsidR="00A86A3B" w:rsidRPr="00D02D0B" w:rsidRDefault="00A86A3B" w:rsidP="00A86A3B">
            <w:pPr>
              <w:jc w:val="right"/>
              <w:rPr>
                <w:rFonts w:ascii="Arial" w:hAnsi="Arial" w:cs="Arial"/>
                <w:sz w:val="20"/>
                <w:szCs w:val="20"/>
              </w:rPr>
            </w:pPr>
            <w:r>
              <w:rPr>
                <w:rFonts w:ascii="Arial" w:hAnsi="Arial" w:cs="Arial"/>
                <w:sz w:val="20"/>
                <w:szCs w:val="20"/>
              </w:rPr>
              <w:t>€ 531,02</w:t>
            </w:r>
          </w:p>
        </w:tc>
        <w:tc>
          <w:tcPr>
            <w:tcW w:w="1527" w:type="dxa"/>
            <w:tcBorders>
              <w:top w:val="nil"/>
              <w:left w:val="nil"/>
              <w:bottom w:val="single" w:sz="4" w:space="0" w:color="auto"/>
              <w:right w:val="single" w:sz="4" w:space="0" w:color="auto"/>
            </w:tcBorders>
            <w:shd w:val="clear" w:color="auto" w:fill="auto"/>
            <w:noWrap/>
            <w:vAlign w:val="bottom"/>
          </w:tcPr>
          <w:p w14:paraId="321EA754" w14:textId="335D3436" w:rsidR="00A86A3B" w:rsidRPr="00D02D0B" w:rsidRDefault="00A86A3B" w:rsidP="00A86A3B">
            <w:pPr>
              <w:jc w:val="right"/>
              <w:rPr>
                <w:rFonts w:ascii="Arial" w:hAnsi="Arial" w:cs="Arial"/>
                <w:sz w:val="20"/>
                <w:szCs w:val="20"/>
              </w:rPr>
            </w:pPr>
            <w:r>
              <w:rPr>
                <w:rFonts w:ascii="Arial" w:hAnsi="Arial" w:cs="Arial"/>
                <w:sz w:val="20"/>
                <w:szCs w:val="20"/>
              </w:rPr>
              <w:t>27,61%</w:t>
            </w:r>
          </w:p>
        </w:tc>
        <w:tc>
          <w:tcPr>
            <w:tcW w:w="1278" w:type="dxa"/>
            <w:tcBorders>
              <w:top w:val="nil"/>
              <w:left w:val="nil"/>
              <w:bottom w:val="single" w:sz="4" w:space="0" w:color="auto"/>
              <w:right w:val="single" w:sz="4" w:space="0" w:color="auto"/>
            </w:tcBorders>
            <w:shd w:val="clear" w:color="auto" w:fill="auto"/>
            <w:noWrap/>
            <w:vAlign w:val="bottom"/>
          </w:tcPr>
          <w:p w14:paraId="5D060CD1" w14:textId="7E1A2F46" w:rsidR="00A86A3B" w:rsidRPr="00D02D0B" w:rsidRDefault="00A86A3B" w:rsidP="00A86A3B">
            <w:pPr>
              <w:jc w:val="right"/>
              <w:rPr>
                <w:rFonts w:ascii="Arial" w:hAnsi="Arial" w:cs="Arial"/>
                <w:sz w:val="20"/>
                <w:szCs w:val="20"/>
              </w:rPr>
            </w:pPr>
            <w:r>
              <w:rPr>
                <w:rFonts w:ascii="Arial" w:hAnsi="Arial" w:cs="Arial"/>
                <w:sz w:val="20"/>
                <w:szCs w:val="20"/>
              </w:rPr>
              <w:t>0,645</w:t>
            </w:r>
          </w:p>
        </w:tc>
        <w:tc>
          <w:tcPr>
            <w:tcW w:w="1276" w:type="dxa"/>
            <w:tcBorders>
              <w:top w:val="nil"/>
              <w:left w:val="nil"/>
              <w:bottom w:val="single" w:sz="4" w:space="0" w:color="auto"/>
              <w:right w:val="single" w:sz="8" w:space="0" w:color="auto"/>
            </w:tcBorders>
            <w:shd w:val="clear" w:color="auto" w:fill="auto"/>
            <w:noWrap/>
            <w:vAlign w:val="bottom"/>
          </w:tcPr>
          <w:p w14:paraId="4C269CD2" w14:textId="5818A19D" w:rsidR="00A86A3B" w:rsidRPr="00D02D0B" w:rsidRDefault="00A86A3B" w:rsidP="00A86A3B">
            <w:pPr>
              <w:jc w:val="right"/>
              <w:rPr>
                <w:rFonts w:ascii="Arial" w:hAnsi="Arial" w:cs="Arial"/>
                <w:sz w:val="20"/>
                <w:szCs w:val="20"/>
              </w:rPr>
            </w:pPr>
            <w:r>
              <w:rPr>
                <w:rFonts w:ascii="Arial" w:hAnsi="Arial" w:cs="Arial"/>
                <w:sz w:val="20"/>
                <w:szCs w:val="20"/>
              </w:rPr>
              <w:t>5,46</w:t>
            </w:r>
          </w:p>
        </w:tc>
      </w:tr>
      <w:tr w:rsidR="00A86A3B" w14:paraId="32EF7EE1"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3CD7150B" w14:textId="77777777" w:rsidR="00A86A3B" w:rsidRPr="00D13589" w:rsidRDefault="00A86A3B" w:rsidP="00A86A3B">
            <w:pPr>
              <w:jc w:val="center"/>
              <w:rPr>
                <w:rFonts w:ascii="Arial" w:hAnsi="Arial" w:cs="Arial"/>
                <w:sz w:val="18"/>
                <w:szCs w:val="18"/>
              </w:rPr>
            </w:pPr>
            <w:r>
              <w:rPr>
                <w:rFonts w:ascii="Arial" w:hAnsi="Arial" w:cs="Arial"/>
                <w:sz w:val="18"/>
                <w:szCs w:val="18"/>
              </w:rPr>
              <w:t>10</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224F0B69" w14:textId="77777777" w:rsidR="00A86A3B" w:rsidRDefault="00A86A3B" w:rsidP="00A86A3B">
            <w:pPr>
              <w:rPr>
                <w:rFonts w:ascii="Arial" w:hAnsi="Arial" w:cs="Arial"/>
                <w:sz w:val="20"/>
                <w:szCs w:val="20"/>
              </w:rPr>
            </w:pPr>
            <w:r>
              <w:rPr>
                <w:rFonts w:ascii="Arial" w:hAnsi="Arial" w:cs="Arial"/>
                <w:sz w:val="20"/>
                <w:szCs w:val="20"/>
              </w:rPr>
              <w:t>Negozi abbigliamento, calzature, libreria, cartoleria, ferramenta, e altri beni durevoli</w:t>
            </w:r>
          </w:p>
        </w:tc>
        <w:tc>
          <w:tcPr>
            <w:tcW w:w="1707" w:type="dxa"/>
            <w:tcBorders>
              <w:top w:val="nil"/>
              <w:left w:val="nil"/>
              <w:bottom w:val="single" w:sz="4" w:space="0" w:color="auto"/>
              <w:right w:val="single" w:sz="4" w:space="0" w:color="auto"/>
            </w:tcBorders>
            <w:shd w:val="clear" w:color="auto" w:fill="auto"/>
            <w:noWrap/>
            <w:vAlign w:val="bottom"/>
          </w:tcPr>
          <w:p w14:paraId="4D7576C9" w14:textId="58F7F39A" w:rsidR="00A86A3B" w:rsidRPr="00D02D0B" w:rsidRDefault="00A86A3B" w:rsidP="00A86A3B">
            <w:pPr>
              <w:jc w:val="right"/>
              <w:rPr>
                <w:rFonts w:ascii="Arial" w:hAnsi="Arial" w:cs="Arial"/>
                <w:sz w:val="20"/>
                <w:szCs w:val="20"/>
              </w:rPr>
            </w:pPr>
            <w:r>
              <w:rPr>
                <w:rFonts w:ascii="Arial" w:hAnsi="Arial" w:cs="Arial"/>
                <w:sz w:val="20"/>
                <w:szCs w:val="20"/>
              </w:rPr>
              <w:t>€ 714,17</w:t>
            </w:r>
          </w:p>
        </w:tc>
        <w:tc>
          <w:tcPr>
            <w:tcW w:w="1382" w:type="dxa"/>
            <w:tcBorders>
              <w:top w:val="nil"/>
              <w:left w:val="nil"/>
              <w:bottom w:val="single" w:sz="4" w:space="0" w:color="auto"/>
              <w:right w:val="single" w:sz="4" w:space="0" w:color="auto"/>
            </w:tcBorders>
            <w:shd w:val="clear" w:color="auto" w:fill="auto"/>
            <w:noWrap/>
            <w:vAlign w:val="bottom"/>
          </w:tcPr>
          <w:p w14:paraId="2E5AED57" w14:textId="066BC74D" w:rsidR="00A86A3B" w:rsidRPr="00D02D0B" w:rsidRDefault="00A86A3B" w:rsidP="00A86A3B">
            <w:pPr>
              <w:jc w:val="right"/>
              <w:rPr>
                <w:rFonts w:ascii="Arial" w:hAnsi="Arial" w:cs="Arial"/>
                <w:sz w:val="20"/>
                <w:szCs w:val="20"/>
              </w:rPr>
            </w:pPr>
            <w:r>
              <w:rPr>
                <w:rFonts w:ascii="Arial" w:hAnsi="Arial" w:cs="Arial"/>
                <w:sz w:val="20"/>
                <w:szCs w:val="20"/>
              </w:rPr>
              <w:t>€ 911,21</w:t>
            </w:r>
          </w:p>
        </w:tc>
        <w:tc>
          <w:tcPr>
            <w:tcW w:w="1527" w:type="dxa"/>
            <w:tcBorders>
              <w:top w:val="nil"/>
              <w:left w:val="nil"/>
              <w:bottom w:val="single" w:sz="4" w:space="0" w:color="auto"/>
              <w:right w:val="single" w:sz="4" w:space="0" w:color="auto"/>
            </w:tcBorders>
            <w:shd w:val="clear" w:color="auto" w:fill="auto"/>
            <w:noWrap/>
            <w:vAlign w:val="bottom"/>
          </w:tcPr>
          <w:p w14:paraId="714FE0CB" w14:textId="232542B3" w:rsidR="00A86A3B" w:rsidRPr="00D02D0B" w:rsidRDefault="00A86A3B" w:rsidP="00A86A3B">
            <w:pPr>
              <w:jc w:val="right"/>
              <w:rPr>
                <w:rFonts w:ascii="Arial" w:hAnsi="Arial" w:cs="Arial"/>
                <w:sz w:val="20"/>
                <w:szCs w:val="20"/>
              </w:rPr>
            </w:pPr>
            <w:r>
              <w:rPr>
                <w:rFonts w:ascii="Arial" w:hAnsi="Arial" w:cs="Arial"/>
                <w:sz w:val="20"/>
                <w:szCs w:val="20"/>
              </w:rPr>
              <w:t>27,59%</w:t>
            </w:r>
          </w:p>
        </w:tc>
        <w:tc>
          <w:tcPr>
            <w:tcW w:w="1278" w:type="dxa"/>
            <w:tcBorders>
              <w:top w:val="nil"/>
              <w:left w:val="nil"/>
              <w:bottom w:val="single" w:sz="4" w:space="0" w:color="auto"/>
              <w:right w:val="single" w:sz="4" w:space="0" w:color="auto"/>
            </w:tcBorders>
            <w:shd w:val="clear" w:color="auto" w:fill="auto"/>
            <w:noWrap/>
            <w:vAlign w:val="bottom"/>
          </w:tcPr>
          <w:p w14:paraId="206FC2CF" w14:textId="30BC0B1F" w:rsidR="00A86A3B" w:rsidRPr="00D02D0B" w:rsidRDefault="00A86A3B" w:rsidP="00A86A3B">
            <w:pPr>
              <w:jc w:val="right"/>
              <w:rPr>
                <w:rFonts w:ascii="Arial" w:hAnsi="Arial" w:cs="Arial"/>
                <w:sz w:val="20"/>
                <w:szCs w:val="20"/>
              </w:rPr>
            </w:pPr>
            <w:r>
              <w:rPr>
                <w:rFonts w:ascii="Arial" w:hAnsi="Arial" w:cs="Arial"/>
                <w:sz w:val="20"/>
                <w:szCs w:val="20"/>
              </w:rPr>
              <w:t>1,1</w:t>
            </w:r>
          </w:p>
        </w:tc>
        <w:tc>
          <w:tcPr>
            <w:tcW w:w="1276" w:type="dxa"/>
            <w:tcBorders>
              <w:top w:val="nil"/>
              <w:left w:val="nil"/>
              <w:bottom w:val="single" w:sz="4" w:space="0" w:color="auto"/>
              <w:right w:val="single" w:sz="8" w:space="0" w:color="auto"/>
            </w:tcBorders>
            <w:shd w:val="clear" w:color="auto" w:fill="auto"/>
            <w:noWrap/>
            <w:vAlign w:val="bottom"/>
          </w:tcPr>
          <w:p w14:paraId="7A914ACC" w14:textId="5185F11B" w:rsidR="00A86A3B" w:rsidRPr="00D02D0B" w:rsidRDefault="00A86A3B" w:rsidP="00A86A3B">
            <w:pPr>
              <w:jc w:val="right"/>
              <w:rPr>
                <w:rFonts w:ascii="Arial" w:hAnsi="Arial" w:cs="Arial"/>
                <w:sz w:val="20"/>
                <w:szCs w:val="20"/>
              </w:rPr>
            </w:pPr>
            <w:r>
              <w:rPr>
                <w:rFonts w:ascii="Arial" w:hAnsi="Arial" w:cs="Arial"/>
                <w:sz w:val="20"/>
                <w:szCs w:val="20"/>
              </w:rPr>
              <w:t>9,38</w:t>
            </w:r>
          </w:p>
        </w:tc>
      </w:tr>
      <w:tr w:rsidR="00A86A3B" w14:paraId="0BC0FC3C"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28E34080" w14:textId="77777777" w:rsidR="00A86A3B" w:rsidRPr="00D13589" w:rsidRDefault="00A86A3B" w:rsidP="00A86A3B">
            <w:pPr>
              <w:jc w:val="center"/>
              <w:rPr>
                <w:rFonts w:ascii="Arial" w:hAnsi="Arial" w:cs="Arial"/>
                <w:sz w:val="18"/>
                <w:szCs w:val="18"/>
              </w:rPr>
            </w:pPr>
            <w:r>
              <w:rPr>
                <w:rFonts w:ascii="Arial" w:hAnsi="Arial" w:cs="Arial"/>
                <w:sz w:val="18"/>
                <w:szCs w:val="18"/>
              </w:rPr>
              <w:t>11</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12E4245" w14:textId="77777777" w:rsidR="00A86A3B" w:rsidRDefault="00A86A3B" w:rsidP="00A86A3B">
            <w:pPr>
              <w:rPr>
                <w:rFonts w:ascii="Arial" w:hAnsi="Arial" w:cs="Arial"/>
                <w:sz w:val="20"/>
                <w:szCs w:val="20"/>
              </w:rPr>
            </w:pPr>
            <w:r>
              <w:rPr>
                <w:rFonts w:ascii="Arial" w:hAnsi="Arial" w:cs="Arial"/>
                <w:sz w:val="20"/>
                <w:szCs w:val="20"/>
              </w:rPr>
              <w:t xml:space="preserve">Edicola, farmacia, tabaccaio, </w:t>
            </w:r>
            <w:proofErr w:type="spellStart"/>
            <w:r>
              <w:rPr>
                <w:rFonts w:ascii="Arial" w:hAnsi="Arial" w:cs="Arial"/>
                <w:sz w:val="20"/>
                <w:szCs w:val="20"/>
              </w:rPr>
              <w:t>plurilicenze</w:t>
            </w:r>
            <w:proofErr w:type="spellEnd"/>
          </w:p>
        </w:tc>
        <w:tc>
          <w:tcPr>
            <w:tcW w:w="1707" w:type="dxa"/>
            <w:tcBorders>
              <w:top w:val="nil"/>
              <w:left w:val="nil"/>
              <w:bottom w:val="single" w:sz="4" w:space="0" w:color="auto"/>
              <w:right w:val="single" w:sz="4" w:space="0" w:color="auto"/>
            </w:tcBorders>
            <w:shd w:val="clear" w:color="auto" w:fill="auto"/>
            <w:noWrap/>
            <w:vAlign w:val="bottom"/>
          </w:tcPr>
          <w:p w14:paraId="56B12DC0" w14:textId="275B1099" w:rsidR="00A86A3B" w:rsidRPr="00D02D0B" w:rsidRDefault="00A86A3B" w:rsidP="00A86A3B">
            <w:pPr>
              <w:jc w:val="right"/>
              <w:rPr>
                <w:rFonts w:ascii="Arial" w:hAnsi="Arial" w:cs="Arial"/>
                <w:sz w:val="20"/>
                <w:szCs w:val="20"/>
              </w:rPr>
            </w:pPr>
            <w:r>
              <w:rPr>
                <w:rFonts w:ascii="Arial" w:hAnsi="Arial" w:cs="Arial"/>
                <w:sz w:val="20"/>
                <w:szCs w:val="20"/>
              </w:rPr>
              <w:t>€ 557,76</w:t>
            </w:r>
          </w:p>
        </w:tc>
        <w:tc>
          <w:tcPr>
            <w:tcW w:w="1382" w:type="dxa"/>
            <w:tcBorders>
              <w:top w:val="nil"/>
              <w:left w:val="nil"/>
              <w:bottom w:val="single" w:sz="4" w:space="0" w:color="auto"/>
              <w:right w:val="single" w:sz="4" w:space="0" w:color="auto"/>
            </w:tcBorders>
            <w:shd w:val="clear" w:color="auto" w:fill="auto"/>
            <w:noWrap/>
            <w:vAlign w:val="bottom"/>
          </w:tcPr>
          <w:p w14:paraId="66351309" w14:textId="5549BAAF" w:rsidR="00A86A3B" w:rsidRPr="00D02D0B" w:rsidRDefault="00A86A3B" w:rsidP="00A86A3B">
            <w:pPr>
              <w:jc w:val="right"/>
              <w:rPr>
                <w:rFonts w:ascii="Arial" w:hAnsi="Arial" w:cs="Arial"/>
                <w:sz w:val="20"/>
                <w:szCs w:val="20"/>
              </w:rPr>
            </w:pPr>
            <w:r>
              <w:rPr>
                <w:rFonts w:ascii="Arial" w:hAnsi="Arial" w:cs="Arial"/>
                <w:sz w:val="20"/>
                <w:szCs w:val="20"/>
              </w:rPr>
              <w:t>€ 711,82</w:t>
            </w:r>
          </w:p>
        </w:tc>
        <w:tc>
          <w:tcPr>
            <w:tcW w:w="1527" w:type="dxa"/>
            <w:tcBorders>
              <w:top w:val="nil"/>
              <w:left w:val="nil"/>
              <w:bottom w:val="single" w:sz="4" w:space="0" w:color="auto"/>
              <w:right w:val="single" w:sz="4" w:space="0" w:color="auto"/>
            </w:tcBorders>
            <w:shd w:val="clear" w:color="auto" w:fill="auto"/>
            <w:noWrap/>
            <w:vAlign w:val="bottom"/>
          </w:tcPr>
          <w:p w14:paraId="1D283CE1" w14:textId="73860073" w:rsidR="00A86A3B" w:rsidRPr="00D02D0B" w:rsidRDefault="00A86A3B" w:rsidP="00A86A3B">
            <w:pPr>
              <w:jc w:val="right"/>
              <w:rPr>
                <w:rFonts w:ascii="Arial" w:hAnsi="Arial" w:cs="Arial"/>
                <w:sz w:val="20"/>
                <w:szCs w:val="20"/>
              </w:rPr>
            </w:pPr>
            <w:r>
              <w:rPr>
                <w:rFonts w:ascii="Arial" w:hAnsi="Arial" w:cs="Arial"/>
                <w:sz w:val="20"/>
                <w:szCs w:val="20"/>
              </w:rPr>
              <w:t>27,62%</w:t>
            </w:r>
          </w:p>
        </w:tc>
        <w:tc>
          <w:tcPr>
            <w:tcW w:w="1278" w:type="dxa"/>
            <w:tcBorders>
              <w:top w:val="nil"/>
              <w:left w:val="nil"/>
              <w:bottom w:val="single" w:sz="4" w:space="0" w:color="auto"/>
              <w:right w:val="single" w:sz="4" w:space="0" w:color="auto"/>
            </w:tcBorders>
            <w:shd w:val="clear" w:color="auto" w:fill="auto"/>
            <w:noWrap/>
            <w:vAlign w:val="bottom"/>
          </w:tcPr>
          <w:p w14:paraId="2BB439D7" w14:textId="11294056" w:rsidR="00A86A3B" w:rsidRPr="00D02D0B" w:rsidRDefault="00A86A3B" w:rsidP="00A86A3B">
            <w:pPr>
              <w:jc w:val="right"/>
              <w:rPr>
                <w:rFonts w:ascii="Arial" w:hAnsi="Arial" w:cs="Arial"/>
                <w:sz w:val="20"/>
                <w:szCs w:val="20"/>
              </w:rPr>
            </w:pPr>
            <w:r>
              <w:rPr>
                <w:rFonts w:ascii="Arial" w:hAnsi="Arial" w:cs="Arial"/>
                <w:sz w:val="20"/>
                <w:szCs w:val="20"/>
              </w:rPr>
              <w:t>0,8702</w:t>
            </w:r>
          </w:p>
        </w:tc>
        <w:tc>
          <w:tcPr>
            <w:tcW w:w="1276" w:type="dxa"/>
            <w:tcBorders>
              <w:top w:val="nil"/>
              <w:left w:val="nil"/>
              <w:bottom w:val="single" w:sz="4" w:space="0" w:color="auto"/>
              <w:right w:val="single" w:sz="8" w:space="0" w:color="auto"/>
            </w:tcBorders>
            <w:shd w:val="clear" w:color="auto" w:fill="auto"/>
            <w:noWrap/>
            <w:vAlign w:val="bottom"/>
          </w:tcPr>
          <w:p w14:paraId="3C1BA620" w14:textId="6BE57353" w:rsidR="00A86A3B" w:rsidRPr="00D02D0B" w:rsidRDefault="00A86A3B" w:rsidP="00A86A3B">
            <w:pPr>
              <w:jc w:val="right"/>
              <w:rPr>
                <w:rFonts w:ascii="Arial" w:hAnsi="Arial" w:cs="Arial"/>
                <w:sz w:val="20"/>
                <w:szCs w:val="20"/>
              </w:rPr>
            </w:pPr>
            <w:r>
              <w:rPr>
                <w:rFonts w:ascii="Arial" w:hAnsi="Arial" w:cs="Arial"/>
                <w:sz w:val="20"/>
                <w:szCs w:val="20"/>
              </w:rPr>
              <w:t>7,31</w:t>
            </w:r>
          </w:p>
        </w:tc>
      </w:tr>
      <w:tr w:rsidR="00A86A3B" w14:paraId="4FA4509C"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05993EC6" w14:textId="77777777" w:rsidR="00A86A3B" w:rsidRPr="00D13589" w:rsidRDefault="00A86A3B" w:rsidP="00A86A3B">
            <w:pPr>
              <w:jc w:val="center"/>
              <w:rPr>
                <w:rFonts w:ascii="Arial" w:hAnsi="Arial" w:cs="Arial"/>
                <w:sz w:val="18"/>
                <w:szCs w:val="18"/>
              </w:rPr>
            </w:pPr>
            <w:r>
              <w:rPr>
                <w:rFonts w:ascii="Arial" w:hAnsi="Arial" w:cs="Arial"/>
                <w:sz w:val="18"/>
                <w:szCs w:val="18"/>
              </w:rPr>
              <w:t>12</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6309F583" w14:textId="77777777" w:rsidR="00A86A3B" w:rsidRDefault="00A86A3B" w:rsidP="00A86A3B">
            <w:pPr>
              <w:rPr>
                <w:rFonts w:ascii="Arial" w:hAnsi="Arial" w:cs="Arial"/>
                <w:sz w:val="20"/>
                <w:szCs w:val="20"/>
              </w:rPr>
            </w:pPr>
            <w:r>
              <w:rPr>
                <w:rFonts w:ascii="Arial" w:hAnsi="Arial" w:cs="Arial"/>
                <w:sz w:val="20"/>
                <w:szCs w:val="20"/>
              </w:rPr>
              <w:t>Attività artigianali tipo botteghe (falegname, idraulico, fabbro, elettricista, parrucchiere)</w:t>
            </w:r>
          </w:p>
        </w:tc>
        <w:tc>
          <w:tcPr>
            <w:tcW w:w="1707" w:type="dxa"/>
            <w:tcBorders>
              <w:top w:val="nil"/>
              <w:left w:val="nil"/>
              <w:bottom w:val="single" w:sz="4" w:space="0" w:color="auto"/>
              <w:right w:val="single" w:sz="4" w:space="0" w:color="auto"/>
            </w:tcBorders>
            <w:shd w:val="clear" w:color="auto" w:fill="auto"/>
            <w:noWrap/>
            <w:vAlign w:val="bottom"/>
          </w:tcPr>
          <w:p w14:paraId="101C9CA7" w14:textId="23C172E9" w:rsidR="00A86A3B" w:rsidRPr="00D02D0B" w:rsidRDefault="00A86A3B" w:rsidP="00A86A3B">
            <w:pPr>
              <w:jc w:val="right"/>
              <w:rPr>
                <w:rFonts w:ascii="Arial" w:hAnsi="Arial" w:cs="Arial"/>
                <w:sz w:val="20"/>
                <w:szCs w:val="20"/>
              </w:rPr>
            </w:pPr>
            <w:r>
              <w:rPr>
                <w:rFonts w:ascii="Arial" w:hAnsi="Arial" w:cs="Arial"/>
                <w:sz w:val="20"/>
                <w:szCs w:val="20"/>
              </w:rPr>
              <w:t>€ 570,80</w:t>
            </w:r>
          </w:p>
        </w:tc>
        <w:tc>
          <w:tcPr>
            <w:tcW w:w="1382" w:type="dxa"/>
            <w:tcBorders>
              <w:top w:val="nil"/>
              <w:left w:val="nil"/>
              <w:bottom w:val="single" w:sz="4" w:space="0" w:color="auto"/>
              <w:right w:val="single" w:sz="4" w:space="0" w:color="auto"/>
            </w:tcBorders>
            <w:shd w:val="clear" w:color="auto" w:fill="auto"/>
            <w:noWrap/>
            <w:vAlign w:val="bottom"/>
          </w:tcPr>
          <w:p w14:paraId="34B26206" w14:textId="032B4D68" w:rsidR="00A86A3B" w:rsidRPr="00D02D0B" w:rsidRDefault="00A86A3B" w:rsidP="00A86A3B">
            <w:pPr>
              <w:jc w:val="right"/>
              <w:rPr>
                <w:rFonts w:ascii="Arial" w:hAnsi="Arial" w:cs="Arial"/>
                <w:sz w:val="20"/>
                <w:szCs w:val="20"/>
              </w:rPr>
            </w:pPr>
            <w:r>
              <w:rPr>
                <w:rFonts w:ascii="Arial" w:hAnsi="Arial" w:cs="Arial"/>
                <w:sz w:val="20"/>
                <w:szCs w:val="20"/>
              </w:rPr>
              <w:t>€ 728,47</w:t>
            </w:r>
          </w:p>
        </w:tc>
        <w:tc>
          <w:tcPr>
            <w:tcW w:w="1527" w:type="dxa"/>
            <w:tcBorders>
              <w:top w:val="nil"/>
              <w:left w:val="nil"/>
              <w:bottom w:val="single" w:sz="4" w:space="0" w:color="auto"/>
              <w:right w:val="single" w:sz="4" w:space="0" w:color="auto"/>
            </w:tcBorders>
            <w:shd w:val="clear" w:color="auto" w:fill="auto"/>
            <w:noWrap/>
            <w:vAlign w:val="bottom"/>
          </w:tcPr>
          <w:p w14:paraId="3A67523A" w14:textId="0E2899DF" w:rsidR="00A86A3B" w:rsidRPr="00D02D0B" w:rsidRDefault="00A86A3B" w:rsidP="00A86A3B">
            <w:pPr>
              <w:jc w:val="right"/>
              <w:rPr>
                <w:rFonts w:ascii="Arial" w:hAnsi="Arial" w:cs="Arial"/>
                <w:sz w:val="20"/>
                <w:szCs w:val="20"/>
              </w:rPr>
            </w:pPr>
            <w:r>
              <w:rPr>
                <w:rFonts w:ascii="Arial" w:hAnsi="Arial" w:cs="Arial"/>
                <w:sz w:val="20"/>
                <w:szCs w:val="20"/>
              </w:rPr>
              <w:t>27,62%</w:t>
            </w:r>
          </w:p>
        </w:tc>
        <w:tc>
          <w:tcPr>
            <w:tcW w:w="1278" w:type="dxa"/>
            <w:tcBorders>
              <w:top w:val="nil"/>
              <w:left w:val="nil"/>
              <w:bottom w:val="single" w:sz="4" w:space="0" w:color="auto"/>
              <w:right w:val="single" w:sz="4" w:space="0" w:color="auto"/>
            </w:tcBorders>
            <w:shd w:val="clear" w:color="auto" w:fill="auto"/>
            <w:noWrap/>
            <w:vAlign w:val="bottom"/>
          </w:tcPr>
          <w:p w14:paraId="28CA50F1" w14:textId="1196CF2C" w:rsidR="00A86A3B" w:rsidRPr="00D02D0B" w:rsidRDefault="00A86A3B" w:rsidP="00A86A3B">
            <w:pPr>
              <w:jc w:val="right"/>
              <w:rPr>
                <w:rFonts w:ascii="Arial" w:hAnsi="Arial" w:cs="Arial"/>
                <w:sz w:val="20"/>
                <w:szCs w:val="20"/>
              </w:rPr>
            </w:pPr>
            <w:r>
              <w:rPr>
                <w:rFonts w:ascii="Arial" w:hAnsi="Arial" w:cs="Arial"/>
                <w:sz w:val="20"/>
                <w:szCs w:val="20"/>
              </w:rPr>
              <w:t>0,8912</w:t>
            </w:r>
          </w:p>
        </w:tc>
        <w:tc>
          <w:tcPr>
            <w:tcW w:w="1276" w:type="dxa"/>
            <w:tcBorders>
              <w:top w:val="nil"/>
              <w:left w:val="nil"/>
              <w:bottom w:val="single" w:sz="4" w:space="0" w:color="auto"/>
              <w:right w:val="single" w:sz="8" w:space="0" w:color="auto"/>
            </w:tcBorders>
            <w:shd w:val="clear" w:color="auto" w:fill="auto"/>
            <w:noWrap/>
            <w:vAlign w:val="bottom"/>
          </w:tcPr>
          <w:p w14:paraId="748FE72B" w14:textId="64F44CBF" w:rsidR="00A86A3B" w:rsidRPr="00D02D0B" w:rsidRDefault="00A86A3B" w:rsidP="00A86A3B">
            <w:pPr>
              <w:jc w:val="right"/>
              <w:rPr>
                <w:rFonts w:ascii="Arial" w:hAnsi="Arial" w:cs="Arial"/>
                <w:sz w:val="20"/>
                <w:szCs w:val="20"/>
              </w:rPr>
            </w:pPr>
            <w:r>
              <w:rPr>
                <w:rFonts w:ascii="Arial" w:hAnsi="Arial" w:cs="Arial"/>
                <w:sz w:val="20"/>
                <w:szCs w:val="20"/>
              </w:rPr>
              <w:t>7,48</w:t>
            </w:r>
          </w:p>
        </w:tc>
      </w:tr>
      <w:tr w:rsidR="00A86A3B" w14:paraId="12BC61E5"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6DB55167" w14:textId="77777777" w:rsidR="00A86A3B" w:rsidRPr="00D13589" w:rsidRDefault="00A86A3B" w:rsidP="00A86A3B">
            <w:pPr>
              <w:jc w:val="center"/>
              <w:rPr>
                <w:rFonts w:ascii="Arial" w:hAnsi="Arial" w:cs="Arial"/>
                <w:sz w:val="18"/>
                <w:szCs w:val="18"/>
              </w:rPr>
            </w:pPr>
            <w:r>
              <w:rPr>
                <w:rFonts w:ascii="Arial" w:hAnsi="Arial" w:cs="Arial"/>
                <w:sz w:val="18"/>
                <w:szCs w:val="18"/>
              </w:rPr>
              <w:t>13</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6000C95D" w14:textId="77777777" w:rsidR="00A86A3B" w:rsidRDefault="00A86A3B" w:rsidP="00A86A3B">
            <w:pPr>
              <w:rPr>
                <w:rFonts w:ascii="Arial" w:hAnsi="Arial" w:cs="Arial"/>
                <w:sz w:val="20"/>
                <w:szCs w:val="20"/>
              </w:rPr>
            </w:pPr>
            <w:r>
              <w:rPr>
                <w:rFonts w:ascii="Arial" w:hAnsi="Arial" w:cs="Arial"/>
                <w:sz w:val="20"/>
                <w:szCs w:val="20"/>
              </w:rPr>
              <w:t>Carrozzeria, autofficina, elettrauto</w:t>
            </w:r>
          </w:p>
        </w:tc>
        <w:tc>
          <w:tcPr>
            <w:tcW w:w="1707" w:type="dxa"/>
            <w:tcBorders>
              <w:top w:val="nil"/>
              <w:left w:val="nil"/>
              <w:bottom w:val="single" w:sz="4" w:space="0" w:color="auto"/>
              <w:right w:val="single" w:sz="4" w:space="0" w:color="auto"/>
            </w:tcBorders>
            <w:shd w:val="clear" w:color="auto" w:fill="auto"/>
            <w:noWrap/>
            <w:vAlign w:val="bottom"/>
          </w:tcPr>
          <w:p w14:paraId="1939D2D3" w14:textId="75DCDA2B" w:rsidR="00A86A3B" w:rsidRPr="00D02D0B" w:rsidRDefault="00A86A3B" w:rsidP="00A86A3B">
            <w:pPr>
              <w:jc w:val="right"/>
              <w:rPr>
                <w:rFonts w:ascii="Arial" w:hAnsi="Arial" w:cs="Arial"/>
                <w:sz w:val="20"/>
                <w:szCs w:val="20"/>
              </w:rPr>
            </w:pPr>
            <w:r>
              <w:rPr>
                <w:rFonts w:ascii="Arial" w:hAnsi="Arial" w:cs="Arial"/>
                <w:sz w:val="20"/>
                <w:szCs w:val="20"/>
              </w:rPr>
              <w:t>€ 595,67</w:t>
            </w:r>
          </w:p>
        </w:tc>
        <w:tc>
          <w:tcPr>
            <w:tcW w:w="1382" w:type="dxa"/>
            <w:tcBorders>
              <w:top w:val="nil"/>
              <w:left w:val="nil"/>
              <w:bottom w:val="single" w:sz="4" w:space="0" w:color="auto"/>
              <w:right w:val="single" w:sz="4" w:space="0" w:color="auto"/>
            </w:tcBorders>
            <w:shd w:val="clear" w:color="auto" w:fill="auto"/>
            <w:noWrap/>
            <w:vAlign w:val="bottom"/>
          </w:tcPr>
          <w:p w14:paraId="5A599A8E" w14:textId="119524D1" w:rsidR="00A86A3B" w:rsidRPr="00D02D0B" w:rsidRDefault="00A86A3B" w:rsidP="00A86A3B">
            <w:pPr>
              <w:jc w:val="right"/>
              <w:rPr>
                <w:rFonts w:ascii="Arial" w:hAnsi="Arial" w:cs="Arial"/>
                <w:sz w:val="20"/>
                <w:szCs w:val="20"/>
              </w:rPr>
            </w:pPr>
            <w:r>
              <w:rPr>
                <w:rFonts w:ascii="Arial" w:hAnsi="Arial" w:cs="Arial"/>
                <w:sz w:val="20"/>
                <w:szCs w:val="20"/>
              </w:rPr>
              <w:t>€ 760,05</w:t>
            </w:r>
          </w:p>
        </w:tc>
        <w:tc>
          <w:tcPr>
            <w:tcW w:w="1527" w:type="dxa"/>
            <w:tcBorders>
              <w:top w:val="nil"/>
              <w:left w:val="nil"/>
              <w:bottom w:val="single" w:sz="4" w:space="0" w:color="auto"/>
              <w:right w:val="single" w:sz="4" w:space="0" w:color="auto"/>
            </w:tcBorders>
            <w:shd w:val="clear" w:color="auto" w:fill="auto"/>
            <w:noWrap/>
            <w:vAlign w:val="bottom"/>
          </w:tcPr>
          <w:p w14:paraId="3A8B1260" w14:textId="48A4F4AB"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044CD016" w14:textId="0AACA4D9" w:rsidR="00A86A3B" w:rsidRPr="00D02D0B" w:rsidRDefault="00A86A3B" w:rsidP="00A86A3B">
            <w:pPr>
              <w:jc w:val="right"/>
              <w:rPr>
                <w:rFonts w:ascii="Arial" w:hAnsi="Arial" w:cs="Arial"/>
                <w:sz w:val="20"/>
                <w:szCs w:val="20"/>
              </w:rPr>
            </w:pPr>
            <w:r>
              <w:rPr>
                <w:rFonts w:ascii="Arial" w:hAnsi="Arial" w:cs="Arial"/>
                <w:sz w:val="20"/>
                <w:szCs w:val="20"/>
              </w:rPr>
              <w:t>0,92</w:t>
            </w:r>
          </w:p>
        </w:tc>
        <w:tc>
          <w:tcPr>
            <w:tcW w:w="1276" w:type="dxa"/>
            <w:tcBorders>
              <w:top w:val="nil"/>
              <w:left w:val="nil"/>
              <w:bottom w:val="single" w:sz="4" w:space="0" w:color="auto"/>
              <w:right w:val="single" w:sz="8" w:space="0" w:color="auto"/>
            </w:tcBorders>
            <w:shd w:val="clear" w:color="auto" w:fill="auto"/>
            <w:noWrap/>
            <w:vAlign w:val="bottom"/>
          </w:tcPr>
          <w:p w14:paraId="11D77BFD" w14:textId="614EDD33" w:rsidR="00A86A3B" w:rsidRPr="00D02D0B" w:rsidRDefault="00A86A3B" w:rsidP="00A86A3B">
            <w:pPr>
              <w:jc w:val="right"/>
              <w:rPr>
                <w:rFonts w:ascii="Arial" w:hAnsi="Arial" w:cs="Arial"/>
                <w:sz w:val="20"/>
                <w:szCs w:val="20"/>
              </w:rPr>
            </w:pPr>
            <w:r>
              <w:rPr>
                <w:rFonts w:ascii="Arial" w:hAnsi="Arial" w:cs="Arial"/>
                <w:sz w:val="20"/>
                <w:szCs w:val="20"/>
              </w:rPr>
              <w:t>7,82</w:t>
            </w:r>
          </w:p>
        </w:tc>
      </w:tr>
      <w:tr w:rsidR="00A86A3B" w14:paraId="727AF6A9"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60043E85" w14:textId="77777777" w:rsidR="00A86A3B" w:rsidRPr="00D13589" w:rsidRDefault="00A86A3B" w:rsidP="00A86A3B">
            <w:pPr>
              <w:jc w:val="center"/>
              <w:rPr>
                <w:rFonts w:ascii="Arial" w:hAnsi="Arial" w:cs="Arial"/>
                <w:sz w:val="18"/>
                <w:szCs w:val="18"/>
              </w:rPr>
            </w:pPr>
            <w:r>
              <w:rPr>
                <w:rFonts w:ascii="Arial" w:hAnsi="Arial" w:cs="Arial"/>
                <w:sz w:val="18"/>
                <w:szCs w:val="18"/>
              </w:rPr>
              <w:t>14</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1DDF543A" w14:textId="77777777" w:rsidR="00A86A3B" w:rsidRDefault="00A86A3B" w:rsidP="00A86A3B">
            <w:pPr>
              <w:rPr>
                <w:rFonts w:ascii="Arial" w:hAnsi="Arial" w:cs="Arial"/>
                <w:sz w:val="20"/>
                <w:szCs w:val="20"/>
              </w:rPr>
            </w:pPr>
            <w:r>
              <w:rPr>
                <w:rFonts w:ascii="Arial" w:hAnsi="Arial" w:cs="Arial"/>
                <w:sz w:val="20"/>
                <w:szCs w:val="20"/>
              </w:rPr>
              <w:t>Attività industriali con capannoni di produzione</w:t>
            </w:r>
          </w:p>
        </w:tc>
        <w:tc>
          <w:tcPr>
            <w:tcW w:w="1707" w:type="dxa"/>
            <w:tcBorders>
              <w:top w:val="nil"/>
              <w:left w:val="nil"/>
              <w:bottom w:val="single" w:sz="4" w:space="0" w:color="auto"/>
              <w:right w:val="single" w:sz="4" w:space="0" w:color="auto"/>
            </w:tcBorders>
            <w:shd w:val="clear" w:color="auto" w:fill="auto"/>
            <w:noWrap/>
            <w:vAlign w:val="bottom"/>
          </w:tcPr>
          <w:p w14:paraId="1BAEFBBB" w14:textId="02DBCA37" w:rsidR="00A86A3B" w:rsidRPr="00D02D0B" w:rsidRDefault="00A86A3B" w:rsidP="00A86A3B">
            <w:pPr>
              <w:jc w:val="right"/>
              <w:rPr>
                <w:rFonts w:ascii="Arial" w:hAnsi="Arial" w:cs="Arial"/>
                <w:sz w:val="20"/>
                <w:szCs w:val="20"/>
              </w:rPr>
            </w:pPr>
            <w:r>
              <w:rPr>
                <w:rFonts w:ascii="Arial" w:hAnsi="Arial" w:cs="Arial"/>
                <w:sz w:val="20"/>
                <w:szCs w:val="20"/>
              </w:rPr>
              <w:t>€ 272,36</w:t>
            </w:r>
          </w:p>
        </w:tc>
        <w:tc>
          <w:tcPr>
            <w:tcW w:w="1382" w:type="dxa"/>
            <w:tcBorders>
              <w:top w:val="nil"/>
              <w:left w:val="nil"/>
              <w:bottom w:val="single" w:sz="4" w:space="0" w:color="auto"/>
              <w:right w:val="single" w:sz="4" w:space="0" w:color="auto"/>
            </w:tcBorders>
            <w:shd w:val="clear" w:color="auto" w:fill="auto"/>
            <w:noWrap/>
            <w:vAlign w:val="bottom"/>
          </w:tcPr>
          <w:p w14:paraId="22FBF36D" w14:textId="47AEF01B" w:rsidR="00A86A3B" w:rsidRPr="00D02D0B" w:rsidRDefault="00A86A3B" w:rsidP="00A86A3B">
            <w:pPr>
              <w:jc w:val="right"/>
              <w:rPr>
                <w:rFonts w:ascii="Arial" w:hAnsi="Arial" w:cs="Arial"/>
                <w:sz w:val="20"/>
                <w:szCs w:val="20"/>
              </w:rPr>
            </w:pPr>
            <w:r>
              <w:rPr>
                <w:rFonts w:ascii="Arial" w:hAnsi="Arial" w:cs="Arial"/>
                <w:sz w:val="20"/>
                <w:szCs w:val="20"/>
              </w:rPr>
              <w:t>€ 347,58</w:t>
            </w:r>
          </w:p>
        </w:tc>
        <w:tc>
          <w:tcPr>
            <w:tcW w:w="1527" w:type="dxa"/>
            <w:tcBorders>
              <w:top w:val="nil"/>
              <w:left w:val="nil"/>
              <w:bottom w:val="single" w:sz="4" w:space="0" w:color="auto"/>
              <w:right w:val="single" w:sz="4" w:space="0" w:color="auto"/>
            </w:tcBorders>
            <w:shd w:val="clear" w:color="auto" w:fill="auto"/>
            <w:noWrap/>
            <w:vAlign w:val="bottom"/>
          </w:tcPr>
          <w:p w14:paraId="36B662CE" w14:textId="742A17F2" w:rsidR="00A86A3B" w:rsidRPr="00D02D0B" w:rsidRDefault="00A86A3B" w:rsidP="00A86A3B">
            <w:pPr>
              <w:jc w:val="right"/>
              <w:rPr>
                <w:rFonts w:ascii="Arial" w:hAnsi="Arial" w:cs="Arial"/>
                <w:sz w:val="20"/>
                <w:szCs w:val="20"/>
              </w:rPr>
            </w:pPr>
            <w:r>
              <w:rPr>
                <w:rFonts w:ascii="Arial" w:hAnsi="Arial" w:cs="Arial"/>
                <w:sz w:val="20"/>
                <w:szCs w:val="20"/>
              </w:rPr>
              <w:t>27,62%</w:t>
            </w:r>
          </w:p>
        </w:tc>
        <w:tc>
          <w:tcPr>
            <w:tcW w:w="1278" w:type="dxa"/>
            <w:tcBorders>
              <w:top w:val="nil"/>
              <w:left w:val="nil"/>
              <w:bottom w:val="single" w:sz="4" w:space="0" w:color="auto"/>
              <w:right w:val="single" w:sz="4" w:space="0" w:color="auto"/>
            </w:tcBorders>
            <w:shd w:val="clear" w:color="auto" w:fill="auto"/>
            <w:noWrap/>
            <w:vAlign w:val="bottom"/>
          </w:tcPr>
          <w:p w14:paraId="0DF95A3F" w14:textId="3A6CD25F" w:rsidR="00A86A3B" w:rsidRPr="00D02D0B" w:rsidRDefault="00A86A3B" w:rsidP="00A86A3B">
            <w:pPr>
              <w:jc w:val="right"/>
              <w:rPr>
                <w:rFonts w:ascii="Arial" w:hAnsi="Arial" w:cs="Arial"/>
                <w:sz w:val="20"/>
                <w:szCs w:val="20"/>
              </w:rPr>
            </w:pPr>
            <w:r>
              <w:rPr>
                <w:rFonts w:ascii="Arial" w:hAnsi="Arial" w:cs="Arial"/>
                <w:sz w:val="20"/>
                <w:szCs w:val="20"/>
              </w:rPr>
              <w:t>0,4246</w:t>
            </w:r>
          </w:p>
        </w:tc>
        <w:tc>
          <w:tcPr>
            <w:tcW w:w="1276" w:type="dxa"/>
            <w:tcBorders>
              <w:top w:val="nil"/>
              <w:left w:val="nil"/>
              <w:bottom w:val="single" w:sz="4" w:space="0" w:color="auto"/>
              <w:right w:val="single" w:sz="8" w:space="0" w:color="auto"/>
            </w:tcBorders>
            <w:shd w:val="clear" w:color="auto" w:fill="auto"/>
            <w:noWrap/>
            <w:vAlign w:val="bottom"/>
          </w:tcPr>
          <w:p w14:paraId="3207DB75" w14:textId="5C995AE9" w:rsidR="00A86A3B" w:rsidRPr="00D02D0B" w:rsidRDefault="00A86A3B" w:rsidP="00A86A3B">
            <w:pPr>
              <w:jc w:val="right"/>
              <w:rPr>
                <w:rFonts w:ascii="Arial" w:hAnsi="Arial" w:cs="Arial"/>
                <w:sz w:val="20"/>
                <w:szCs w:val="20"/>
              </w:rPr>
            </w:pPr>
            <w:r>
              <w:rPr>
                <w:rFonts w:ascii="Arial" w:hAnsi="Arial" w:cs="Arial"/>
                <w:sz w:val="20"/>
                <w:szCs w:val="20"/>
              </w:rPr>
              <w:t>3,57</w:t>
            </w:r>
          </w:p>
        </w:tc>
      </w:tr>
      <w:tr w:rsidR="00A86A3B" w14:paraId="3DD58B8D"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7255A575" w14:textId="77777777" w:rsidR="00A86A3B" w:rsidRPr="00D13589" w:rsidRDefault="00A86A3B" w:rsidP="00A86A3B">
            <w:pPr>
              <w:jc w:val="center"/>
              <w:rPr>
                <w:rFonts w:ascii="Arial" w:hAnsi="Arial" w:cs="Arial"/>
                <w:sz w:val="18"/>
                <w:szCs w:val="18"/>
              </w:rPr>
            </w:pPr>
            <w:r>
              <w:rPr>
                <w:rFonts w:ascii="Arial" w:hAnsi="Arial" w:cs="Arial"/>
                <w:sz w:val="18"/>
                <w:szCs w:val="18"/>
              </w:rPr>
              <w:t>15</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5AB96147" w14:textId="77777777" w:rsidR="00A86A3B" w:rsidRDefault="00A86A3B" w:rsidP="00A86A3B">
            <w:pPr>
              <w:rPr>
                <w:rFonts w:ascii="Arial" w:hAnsi="Arial" w:cs="Arial"/>
                <w:sz w:val="20"/>
                <w:szCs w:val="20"/>
              </w:rPr>
            </w:pPr>
            <w:r>
              <w:rPr>
                <w:rFonts w:ascii="Arial" w:hAnsi="Arial" w:cs="Arial"/>
                <w:sz w:val="20"/>
                <w:szCs w:val="20"/>
              </w:rPr>
              <w:t>Attività artigianali di produzione beni specifici</w:t>
            </w:r>
          </w:p>
        </w:tc>
        <w:tc>
          <w:tcPr>
            <w:tcW w:w="1707" w:type="dxa"/>
            <w:tcBorders>
              <w:top w:val="nil"/>
              <w:left w:val="nil"/>
              <w:bottom w:val="single" w:sz="4" w:space="0" w:color="auto"/>
              <w:right w:val="single" w:sz="4" w:space="0" w:color="auto"/>
            </w:tcBorders>
            <w:shd w:val="clear" w:color="auto" w:fill="auto"/>
            <w:noWrap/>
            <w:vAlign w:val="bottom"/>
          </w:tcPr>
          <w:p w14:paraId="14D5D0AA" w14:textId="26C6E990" w:rsidR="00A86A3B" w:rsidRPr="00D02D0B" w:rsidRDefault="00A86A3B" w:rsidP="00A86A3B">
            <w:pPr>
              <w:jc w:val="right"/>
              <w:rPr>
                <w:rFonts w:ascii="Arial" w:hAnsi="Arial" w:cs="Arial"/>
                <w:sz w:val="20"/>
                <w:szCs w:val="20"/>
              </w:rPr>
            </w:pPr>
            <w:r>
              <w:rPr>
                <w:rFonts w:ascii="Arial" w:hAnsi="Arial" w:cs="Arial"/>
                <w:sz w:val="20"/>
                <w:szCs w:val="20"/>
              </w:rPr>
              <w:t>€ 342,17</w:t>
            </w:r>
          </w:p>
        </w:tc>
        <w:tc>
          <w:tcPr>
            <w:tcW w:w="1382" w:type="dxa"/>
            <w:tcBorders>
              <w:top w:val="nil"/>
              <w:left w:val="nil"/>
              <w:bottom w:val="single" w:sz="4" w:space="0" w:color="auto"/>
              <w:right w:val="single" w:sz="4" w:space="0" w:color="auto"/>
            </w:tcBorders>
            <w:shd w:val="clear" w:color="auto" w:fill="auto"/>
            <w:noWrap/>
            <w:vAlign w:val="bottom"/>
          </w:tcPr>
          <w:p w14:paraId="69B2C480" w14:textId="32D34D9B" w:rsidR="00A86A3B" w:rsidRPr="00D02D0B" w:rsidRDefault="00A86A3B" w:rsidP="00A86A3B">
            <w:pPr>
              <w:jc w:val="right"/>
              <w:rPr>
                <w:rFonts w:ascii="Arial" w:hAnsi="Arial" w:cs="Arial"/>
                <w:sz w:val="20"/>
                <w:szCs w:val="20"/>
              </w:rPr>
            </w:pPr>
            <w:r>
              <w:rPr>
                <w:rFonts w:ascii="Arial" w:hAnsi="Arial" w:cs="Arial"/>
                <w:sz w:val="20"/>
                <w:szCs w:val="20"/>
              </w:rPr>
              <w:t>€ 436,84</w:t>
            </w:r>
          </w:p>
        </w:tc>
        <w:tc>
          <w:tcPr>
            <w:tcW w:w="1527" w:type="dxa"/>
            <w:tcBorders>
              <w:top w:val="nil"/>
              <w:left w:val="nil"/>
              <w:bottom w:val="single" w:sz="4" w:space="0" w:color="auto"/>
              <w:right w:val="single" w:sz="4" w:space="0" w:color="auto"/>
            </w:tcBorders>
            <w:shd w:val="clear" w:color="auto" w:fill="auto"/>
            <w:noWrap/>
            <w:vAlign w:val="bottom"/>
          </w:tcPr>
          <w:p w14:paraId="0A294BED" w14:textId="2D959497" w:rsidR="00A86A3B" w:rsidRPr="00D02D0B" w:rsidRDefault="00A86A3B" w:rsidP="00A86A3B">
            <w:pPr>
              <w:jc w:val="right"/>
              <w:rPr>
                <w:rFonts w:ascii="Arial" w:hAnsi="Arial" w:cs="Arial"/>
                <w:sz w:val="20"/>
                <w:szCs w:val="20"/>
              </w:rPr>
            </w:pPr>
            <w:r>
              <w:rPr>
                <w:rFonts w:ascii="Arial" w:hAnsi="Arial" w:cs="Arial"/>
                <w:sz w:val="20"/>
                <w:szCs w:val="20"/>
              </w:rPr>
              <w:t>27,67%</w:t>
            </w:r>
          </w:p>
        </w:tc>
        <w:tc>
          <w:tcPr>
            <w:tcW w:w="1278" w:type="dxa"/>
            <w:tcBorders>
              <w:top w:val="nil"/>
              <w:left w:val="nil"/>
              <w:bottom w:val="single" w:sz="4" w:space="0" w:color="auto"/>
              <w:right w:val="single" w:sz="4" w:space="0" w:color="auto"/>
            </w:tcBorders>
            <w:shd w:val="clear" w:color="auto" w:fill="auto"/>
            <w:noWrap/>
            <w:vAlign w:val="bottom"/>
          </w:tcPr>
          <w:p w14:paraId="6D528C60" w14:textId="5CA02995" w:rsidR="00A86A3B" w:rsidRPr="00D02D0B" w:rsidRDefault="00A86A3B" w:rsidP="00A86A3B">
            <w:pPr>
              <w:jc w:val="right"/>
              <w:rPr>
                <w:rFonts w:ascii="Arial" w:hAnsi="Arial" w:cs="Arial"/>
                <w:sz w:val="20"/>
                <w:szCs w:val="20"/>
              </w:rPr>
            </w:pPr>
            <w:r>
              <w:rPr>
                <w:rFonts w:ascii="Arial" w:hAnsi="Arial" w:cs="Arial"/>
                <w:sz w:val="20"/>
                <w:szCs w:val="20"/>
              </w:rPr>
              <w:t>0,5441</w:t>
            </w:r>
          </w:p>
        </w:tc>
        <w:tc>
          <w:tcPr>
            <w:tcW w:w="1276" w:type="dxa"/>
            <w:tcBorders>
              <w:top w:val="nil"/>
              <w:left w:val="nil"/>
              <w:bottom w:val="single" w:sz="4" w:space="0" w:color="auto"/>
              <w:right w:val="single" w:sz="8" w:space="0" w:color="auto"/>
            </w:tcBorders>
            <w:shd w:val="clear" w:color="auto" w:fill="auto"/>
            <w:noWrap/>
            <w:vAlign w:val="bottom"/>
          </w:tcPr>
          <w:p w14:paraId="12E03172" w14:textId="3E3F4AAE" w:rsidR="00A86A3B" w:rsidRPr="00D02D0B" w:rsidRDefault="00A86A3B" w:rsidP="00A86A3B">
            <w:pPr>
              <w:jc w:val="right"/>
              <w:rPr>
                <w:rFonts w:ascii="Arial" w:hAnsi="Arial" w:cs="Arial"/>
                <w:sz w:val="20"/>
                <w:szCs w:val="20"/>
              </w:rPr>
            </w:pPr>
            <w:r>
              <w:rPr>
                <w:rFonts w:ascii="Arial" w:hAnsi="Arial" w:cs="Arial"/>
                <w:sz w:val="20"/>
                <w:szCs w:val="20"/>
              </w:rPr>
              <w:t>4,47</w:t>
            </w:r>
          </w:p>
        </w:tc>
      </w:tr>
      <w:tr w:rsidR="00A86A3B" w14:paraId="1E0688DE"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44576F59" w14:textId="77777777" w:rsidR="00A86A3B" w:rsidRPr="00D13589" w:rsidRDefault="00A86A3B" w:rsidP="00A86A3B">
            <w:pPr>
              <w:jc w:val="center"/>
              <w:rPr>
                <w:rFonts w:ascii="Arial" w:hAnsi="Arial" w:cs="Arial"/>
                <w:sz w:val="18"/>
                <w:szCs w:val="18"/>
              </w:rPr>
            </w:pPr>
            <w:r>
              <w:rPr>
                <w:rFonts w:ascii="Arial" w:hAnsi="Arial" w:cs="Arial"/>
                <w:sz w:val="18"/>
                <w:szCs w:val="18"/>
              </w:rPr>
              <w:t>16</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69577BFA" w14:textId="77777777" w:rsidR="00A86A3B" w:rsidRPr="009A3A13" w:rsidRDefault="00A86A3B" w:rsidP="00A86A3B">
            <w:pPr>
              <w:rPr>
                <w:rFonts w:ascii="Arial" w:hAnsi="Arial" w:cs="Arial"/>
                <w:sz w:val="20"/>
                <w:szCs w:val="20"/>
              </w:rPr>
            </w:pPr>
            <w:r w:rsidRPr="009A3A13">
              <w:rPr>
                <w:rFonts w:ascii="Arial" w:hAnsi="Arial" w:cs="Arial"/>
                <w:sz w:val="20"/>
                <w:szCs w:val="20"/>
              </w:rPr>
              <w:t>Ristoranti, trattorie, osterie, pizzerie</w:t>
            </w:r>
          </w:p>
        </w:tc>
        <w:tc>
          <w:tcPr>
            <w:tcW w:w="1707" w:type="dxa"/>
            <w:tcBorders>
              <w:top w:val="nil"/>
              <w:left w:val="nil"/>
              <w:bottom w:val="single" w:sz="4" w:space="0" w:color="auto"/>
              <w:right w:val="single" w:sz="4" w:space="0" w:color="auto"/>
            </w:tcBorders>
            <w:shd w:val="clear" w:color="auto" w:fill="auto"/>
            <w:noWrap/>
            <w:vAlign w:val="bottom"/>
          </w:tcPr>
          <w:p w14:paraId="5C3C0D12" w14:textId="0F1B72BE" w:rsidR="00A86A3B" w:rsidRPr="00D02D0B" w:rsidRDefault="00A86A3B" w:rsidP="00A86A3B">
            <w:pPr>
              <w:jc w:val="right"/>
              <w:rPr>
                <w:rFonts w:ascii="Arial" w:hAnsi="Arial" w:cs="Arial"/>
                <w:sz w:val="20"/>
                <w:szCs w:val="20"/>
              </w:rPr>
            </w:pPr>
            <w:r>
              <w:rPr>
                <w:rFonts w:ascii="Arial" w:hAnsi="Arial" w:cs="Arial"/>
                <w:sz w:val="20"/>
                <w:szCs w:val="20"/>
              </w:rPr>
              <w:t>€ 810,31</w:t>
            </w:r>
          </w:p>
        </w:tc>
        <w:tc>
          <w:tcPr>
            <w:tcW w:w="1382" w:type="dxa"/>
            <w:tcBorders>
              <w:top w:val="nil"/>
              <w:left w:val="nil"/>
              <w:bottom w:val="single" w:sz="4" w:space="0" w:color="auto"/>
              <w:right w:val="single" w:sz="4" w:space="0" w:color="auto"/>
            </w:tcBorders>
            <w:shd w:val="clear" w:color="auto" w:fill="auto"/>
            <w:noWrap/>
            <w:vAlign w:val="bottom"/>
          </w:tcPr>
          <w:p w14:paraId="06CE50EC" w14:textId="4405B627" w:rsidR="00A86A3B" w:rsidRPr="00D02D0B" w:rsidRDefault="00A86A3B" w:rsidP="00A86A3B">
            <w:pPr>
              <w:jc w:val="right"/>
              <w:rPr>
                <w:rFonts w:ascii="Arial" w:hAnsi="Arial" w:cs="Arial"/>
                <w:sz w:val="20"/>
                <w:szCs w:val="20"/>
              </w:rPr>
            </w:pPr>
            <w:r>
              <w:rPr>
                <w:rFonts w:ascii="Arial" w:hAnsi="Arial" w:cs="Arial"/>
                <w:sz w:val="20"/>
                <w:szCs w:val="20"/>
              </w:rPr>
              <w:t>€ 1.033,91</w:t>
            </w:r>
          </w:p>
        </w:tc>
        <w:tc>
          <w:tcPr>
            <w:tcW w:w="1527" w:type="dxa"/>
            <w:tcBorders>
              <w:top w:val="nil"/>
              <w:left w:val="nil"/>
              <w:bottom w:val="single" w:sz="4" w:space="0" w:color="auto"/>
              <w:right w:val="single" w:sz="4" w:space="0" w:color="auto"/>
            </w:tcBorders>
            <w:shd w:val="clear" w:color="auto" w:fill="auto"/>
            <w:noWrap/>
            <w:vAlign w:val="bottom"/>
          </w:tcPr>
          <w:p w14:paraId="340317FF" w14:textId="230098AC" w:rsidR="00A86A3B" w:rsidRPr="00D02D0B" w:rsidRDefault="00A86A3B" w:rsidP="00A86A3B">
            <w:pPr>
              <w:jc w:val="right"/>
              <w:rPr>
                <w:rFonts w:ascii="Arial" w:hAnsi="Arial" w:cs="Arial"/>
                <w:sz w:val="20"/>
                <w:szCs w:val="20"/>
              </w:rPr>
            </w:pPr>
            <w:r>
              <w:rPr>
                <w:rFonts w:ascii="Arial" w:hAnsi="Arial" w:cs="Arial"/>
                <w:sz w:val="20"/>
                <w:szCs w:val="20"/>
              </w:rPr>
              <w:t>27,59%</w:t>
            </w:r>
          </w:p>
        </w:tc>
        <w:tc>
          <w:tcPr>
            <w:tcW w:w="1278" w:type="dxa"/>
            <w:tcBorders>
              <w:top w:val="nil"/>
              <w:left w:val="nil"/>
              <w:bottom w:val="single" w:sz="4" w:space="0" w:color="auto"/>
              <w:right w:val="single" w:sz="4" w:space="0" w:color="auto"/>
            </w:tcBorders>
            <w:shd w:val="clear" w:color="auto" w:fill="auto"/>
            <w:noWrap/>
            <w:vAlign w:val="bottom"/>
          </w:tcPr>
          <w:p w14:paraId="75BC5631" w14:textId="073A7DB5" w:rsidR="00A86A3B" w:rsidRPr="00D02D0B" w:rsidRDefault="00A86A3B" w:rsidP="00A86A3B">
            <w:pPr>
              <w:jc w:val="right"/>
              <w:rPr>
                <w:rFonts w:ascii="Arial" w:hAnsi="Arial" w:cs="Arial"/>
                <w:sz w:val="20"/>
                <w:szCs w:val="20"/>
              </w:rPr>
            </w:pPr>
            <w:r>
              <w:rPr>
                <w:rFonts w:ascii="Arial" w:hAnsi="Arial" w:cs="Arial"/>
                <w:sz w:val="20"/>
                <w:szCs w:val="20"/>
              </w:rPr>
              <w:t>1,25</w:t>
            </w:r>
          </w:p>
        </w:tc>
        <w:tc>
          <w:tcPr>
            <w:tcW w:w="1276" w:type="dxa"/>
            <w:tcBorders>
              <w:top w:val="nil"/>
              <w:left w:val="nil"/>
              <w:bottom w:val="single" w:sz="4" w:space="0" w:color="auto"/>
              <w:right w:val="single" w:sz="8" w:space="0" w:color="auto"/>
            </w:tcBorders>
            <w:shd w:val="clear" w:color="auto" w:fill="auto"/>
            <w:noWrap/>
            <w:vAlign w:val="bottom"/>
          </w:tcPr>
          <w:p w14:paraId="55439DB8" w14:textId="014AE724" w:rsidR="00A86A3B" w:rsidRPr="00D02D0B" w:rsidRDefault="00A86A3B" w:rsidP="00A86A3B">
            <w:pPr>
              <w:jc w:val="right"/>
              <w:rPr>
                <w:rFonts w:ascii="Arial" w:hAnsi="Arial" w:cs="Arial"/>
                <w:sz w:val="20"/>
                <w:szCs w:val="20"/>
              </w:rPr>
            </w:pPr>
            <w:r>
              <w:rPr>
                <w:rFonts w:ascii="Arial" w:hAnsi="Arial" w:cs="Arial"/>
                <w:sz w:val="20"/>
                <w:szCs w:val="20"/>
              </w:rPr>
              <w:t>10,64</w:t>
            </w:r>
          </w:p>
        </w:tc>
      </w:tr>
      <w:tr w:rsidR="00A86A3B" w14:paraId="03897EA3"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7BBD6B23" w14:textId="77777777" w:rsidR="00A86A3B" w:rsidRPr="00D13589" w:rsidRDefault="00A86A3B" w:rsidP="00A86A3B">
            <w:pPr>
              <w:jc w:val="center"/>
              <w:rPr>
                <w:rFonts w:ascii="Arial" w:hAnsi="Arial" w:cs="Arial"/>
                <w:sz w:val="18"/>
                <w:szCs w:val="18"/>
              </w:rPr>
            </w:pPr>
            <w:r>
              <w:rPr>
                <w:rFonts w:ascii="Arial" w:hAnsi="Arial" w:cs="Arial"/>
                <w:sz w:val="18"/>
                <w:szCs w:val="18"/>
              </w:rPr>
              <w:t>17</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2CC40A4A" w14:textId="77777777" w:rsidR="00A86A3B" w:rsidRPr="009A3A13" w:rsidRDefault="00A86A3B" w:rsidP="00A86A3B">
            <w:pPr>
              <w:rPr>
                <w:rFonts w:ascii="Arial" w:hAnsi="Arial" w:cs="Arial"/>
                <w:sz w:val="20"/>
                <w:szCs w:val="20"/>
              </w:rPr>
            </w:pPr>
            <w:r w:rsidRPr="009A3A13">
              <w:rPr>
                <w:rFonts w:ascii="Arial" w:hAnsi="Arial" w:cs="Arial"/>
                <w:sz w:val="20"/>
                <w:szCs w:val="20"/>
              </w:rPr>
              <w:t>Bar, caffè, pasticceria</w:t>
            </w:r>
          </w:p>
        </w:tc>
        <w:tc>
          <w:tcPr>
            <w:tcW w:w="1707" w:type="dxa"/>
            <w:tcBorders>
              <w:top w:val="nil"/>
              <w:left w:val="nil"/>
              <w:bottom w:val="single" w:sz="4" w:space="0" w:color="auto"/>
              <w:right w:val="single" w:sz="4" w:space="0" w:color="auto"/>
            </w:tcBorders>
            <w:shd w:val="clear" w:color="auto" w:fill="auto"/>
            <w:noWrap/>
            <w:vAlign w:val="bottom"/>
          </w:tcPr>
          <w:p w14:paraId="77CB7400" w14:textId="4BD856A7" w:rsidR="00A86A3B" w:rsidRPr="00D02D0B" w:rsidRDefault="00A86A3B" w:rsidP="00A86A3B">
            <w:pPr>
              <w:jc w:val="right"/>
              <w:rPr>
                <w:rFonts w:ascii="Arial" w:hAnsi="Arial" w:cs="Arial"/>
                <w:sz w:val="20"/>
                <w:szCs w:val="20"/>
              </w:rPr>
            </w:pPr>
            <w:r>
              <w:rPr>
                <w:rFonts w:ascii="Arial" w:hAnsi="Arial" w:cs="Arial"/>
                <w:sz w:val="20"/>
                <w:szCs w:val="20"/>
              </w:rPr>
              <w:t>€ 862,83</w:t>
            </w:r>
          </w:p>
        </w:tc>
        <w:tc>
          <w:tcPr>
            <w:tcW w:w="1382" w:type="dxa"/>
            <w:tcBorders>
              <w:top w:val="nil"/>
              <w:left w:val="nil"/>
              <w:bottom w:val="single" w:sz="4" w:space="0" w:color="auto"/>
              <w:right w:val="single" w:sz="4" w:space="0" w:color="auto"/>
            </w:tcBorders>
            <w:shd w:val="clear" w:color="auto" w:fill="auto"/>
            <w:noWrap/>
            <w:vAlign w:val="bottom"/>
          </w:tcPr>
          <w:p w14:paraId="532E09E7" w14:textId="059781B6" w:rsidR="00A86A3B" w:rsidRPr="00D02D0B" w:rsidRDefault="00A86A3B" w:rsidP="00A86A3B">
            <w:pPr>
              <w:jc w:val="right"/>
              <w:rPr>
                <w:rFonts w:ascii="Arial" w:hAnsi="Arial" w:cs="Arial"/>
                <w:sz w:val="20"/>
                <w:szCs w:val="20"/>
              </w:rPr>
            </w:pPr>
            <w:r>
              <w:rPr>
                <w:rFonts w:ascii="Arial" w:hAnsi="Arial" w:cs="Arial"/>
                <w:sz w:val="20"/>
                <w:szCs w:val="20"/>
              </w:rPr>
              <w:t>€ 1.098,40</w:t>
            </w:r>
          </w:p>
        </w:tc>
        <w:tc>
          <w:tcPr>
            <w:tcW w:w="1527" w:type="dxa"/>
            <w:tcBorders>
              <w:top w:val="nil"/>
              <w:left w:val="nil"/>
              <w:bottom w:val="single" w:sz="4" w:space="0" w:color="auto"/>
              <w:right w:val="single" w:sz="4" w:space="0" w:color="auto"/>
            </w:tcBorders>
            <w:shd w:val="clear" w:color="auto" w:fill="auto"/>
            <w:noWrap/>
            <w:vAlign w:val="bottom"/>
          </w:tcPr>
          <w:p w14:paraId="283EBDF5" w14:textId="65269302" w:rsidR="00A86A3B" w:rsidRPr="00D02D0B" w:rsidRDefault="00A86A3B" w:rsidP="00A86A3B">
            <w:pPr>
              <w:jc w:val="right"/>
              <w:rPr>
                <w:rFonts w:ascii="Arial" w:hAnsi="Arial" w:cs="Arial"/>
                <w:sz w:val="20"/>
                <w:szCs w:val="20"/>
              </w:rPr>
            </w:pPr>
            <w:r>
              <w:rPr>
                <w:rFonts w:ascii="Arial" w:hAnsi="Arial" w:cs="Arial"/>
                <w:sz w:val="20"/>
                <w:szCs w:val="20"/>
              </w:rPr>
              <w:t>27,30%</w:t>
            </w:r>
          </w:p>
        </w:tc>
        <w:tc>
          <w:tcPr>
            <w:tcW w:w="1278" w:type="dxa"/>
            <w:tcBorders>
              <w:top w:val="nil"/>
              <w:left w:val="nil"/>
              <w:bottom w:val="single" w:sz="4" w:space="0" w:color="auto"/>
              <w:right w:val="single" w:sz="4" w:space="0" w:color="auto"/>
            </w:tcBorders>
            <w:shd w:val="clear" w:color="auto" w:fill="auto"/>
            <w:noWrap/>
            <w:vAlign w:val="bottom"/>
          </w:tcPr>
          <w:p w14:paraId="0A0A2E15" w14:textId="79C492A6" w:rsidR="00A86A3B" w:rsidRPr="00D02D0B" w:rsidRDefault="00A86A3B" w:rsidP="00A86A3B">
            <w:pPr>
              <w:jc w:val="right"/>
              <w:rPr>
                <w:rFonts w:ascii="Arial" w:hAnsi="Arial" w:cs="Arial"/>
                <w:sz w:val="20"/>
                <w:szCs w:val="20"/>
              </w:rPr>
            </w:pPr>
            <w:r>
              <w:rPr>
                <w:rFonts w:ascii="Arial" w:hAnsi="Arial" w:cs="Arial"/>
                <w:sz w:val="20"/>
                <w:szCs w:val="20"/>
              </w:rPr>
              <w:t>1,168</w:t>
            </w:r>
          </w:p>
        </w:tc>
        <w:tc>
          <w:tcPr>
            <w:tcW w:w="1276" w:type="dxa"/>
            <w:tcBorders>
              <w:top w:val="nil"/>
              <w:left w:val="nil"/>
              <w:bottom w:val="single" w:sz="4" w:space="0" w:color="auto"/>
              <w:right w:val="single" w:sz="8" w:space="0" w:color="auto"/>
            </w:tcBorders>
            <w:shd w:val="clear" w:color="auto" w:fill="auto"/>
            <w:noWrap/>
            <w:vAlign w:val="bottom"/>
          </w:tcPr>
          <w:p w14:paraId="43969972" w14:textId="3F9116FE" w:rsidR="00A86A3B" w:rsidRPr="00D02D0B" w:rsidRDefault="00A86A3B" w:rsidP="00A86A3B">
            <w:pPr>
              <w:jc w:val="right"/>
              <w:rPr>
                <w:rFonts w:ascii="Arial" w:hAnsi="Arial" w:cs="Arial"/>
                <w:sz w:val="20"/>
                <w:szCs w:val="20"/>
              </w:rPr>
            </w:pPr>
            <w:r>
              <w:rPr>
                <w:rFonts w:ascii="Arial" w:hAnsi="Arial" w:cs="Arial"/>
                <w:sz w:val="20"/>
                <w:szCs w:val="20"/>
              </w:rPr>
              <w:t>11,56</w:t>
            </w:r>
          </w:p>
        </w:tc>
      </w:tr>
      <w:tr w:rsidR="00A86A3B" w14:paraId="657F7677"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4CCBECFC" w14:textId="77777777" w:rsidR="00A86A3B" w:rsidRPr="00D13589" w:rsidRDefault="00A86A3B" w:rsidP="00A86A3B">
            <w:pPr>
              <w:jc w:val="center"/>
              <w:rPr>
                <w:rFonts w:ascii="Arial" w:hAnsi="Arial" w:cs="Arial"/>
                <w:sz w:val="18"/>
                <w:szCs w:val="18"/>
              </w:rPr>
            </w:pPr>
            <w:r>
              <w:rPr>
                <w:rFonts w:ascii="Arial" w:hAnsi="Arial" w:cs="Arial"/>
                <w:sz w:val="18"/>
                <w:szCs w:val="18"/>
              </w:rPr>
              <w:t>18</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464F5B1C" w14:textId="77777777" w:rsidR="00A86A3B" w:rsidRPr="009A3A13" w:rsidRDefault="00A86A3B" w:rsidP="00A86A3B">
            <w:pPr>
              <w:rPr>
                <w:rFonts w:ascii="Arial" w:hAnsi="Arial" w:cs="Arial"/>
                <w:sz w:val="20"/>
                <w:szCs w:val="20"/>
              </w:rPr>
            </w:pPr>
            <w:r w:rsidRPr="009A3A13">
              <w:rPr>
                <w:rFonts w:ascii="Arial" w:hAnsi="Arial" w:cs="Arial"/>
                <w:sz w:val="20"/>
                <w:szCs w:val="20"/>
              </w:rPr>
              <w:t>Supermercato, pane e pasta, macelleria, salumi e formaggi, generi alimentari</w:t>
            </w:r>
          </w:p>
        </w:tc>
        <w:tc>
          <w:tcPr>
            <w:tcW w:w="1707" w:type="dxa"/>
            <w:tcBorders>
              <w:top w:val="nil"/>
              <w:left w:val="nil"/>
              <w:bottom w:val="single" w:sz="4" w:space="0" w:color="auto"/>
              <w:right w:val="single" w:sz="4" w:space="0" w:color="auto"/>
            </w:tcBorders>
            <w:shd w:val="clear" w:color="auto" w:fill="auto"/>
            <w:noWrap/>
            <w:vAlign w:val="bottom"/>
          </w:tcPr>
          <w:p w14:paraId="6D6719A9" w14:textId="7A7A5D75" w:rsidR="00A86A3B" w:rsidRPr="00D02D0B" w:rsidRDefault="00A86A3B" w:rsidP="00A86A3B">
            <w:pPr>
              <w:jc w:val="right"/>
              <w:rPr>
                <w:rFonts w:ascii="Arial" w:hAnsi="Arial" w:cs="Arial"/>
                <w:sz w:val="20"/>
                <w:szCs w:val="20"/>
              </w:rPr>
            </w:pPr>
            <w:r>
              <w:rPr>
                <w:rFonts w:ascii="Arial" w:hAnsi="Arial" w:cs="Arial"/>
                <w:sz w:val="20"/>
                <w:szCs w:val="20"/>
              </w:rPr>
              <w:t>€ 864,06</w:t>
            </w:r>
          </w:p>
        </w:tc>
        <w:tc>
          <w:tcPr>
            <w:tcW w:w="1382" w:type="dxa"/>
            <w:tcBorders>
              <w:top w:val="nil"/>
              <w:left w:val="nil"/>
              <w:bottom w:val="single" w:sz="4" w:space="0" w:color="auto"/>
              <w:right w:val="single" w:sz="4" w:space="0" w:color="auto"/>
            </w:tcBorders>
            <w:shd w:val="clear" w:color="auto" w:fill="auto"/>
            <w:noWrap/>
            <w:vAlign w:val="bottom"/>
          </w:tcPr>
          <w:p w14:paraId="27505617" w14:textId="5D572AAD" w:rsidR="00A86A3B" w:rsidRPr="00D02D0B" w:rsidRDefault="00A86A3B" w:rsidP="00A86A3B">
            <w:pPr>
              <w:jc w:val="right"/>
              <w:rPr>
                <w:rFonts w:ascii="Arial" w:hAnsi="Arial" w:cs="Arial"/>
                <w:sz w:val="20"/>
                <w:szCs w:val="20"/>
              </w:rPr>
            </w:pPr>
            <w:r>
              <w:rPr>
                <w:rFonts w:ascii="Arial" w:hAnsi="Arial" w:cs="Arial"/>
                <w:sz w:val="20"/>
                <w:szCs w:val="20"/>
              </w:rPr>
              <w:t>€ 1.102,55</w:t>
            </w:r>
          </w:p>
        </w:tc>
        <w:tc>
          <w:tcPr>
            <w:tcW w:w="1527" w:type="dxa"/>
            <w:tcBorders>
              <w:top w:val="nil"/>
              <w:left w:val="nil"/>
              <w:bottom w:val="single" w:sz="4" w:space="0" w:color="auto"/>
              <w:right w:val="single" w:sz="4" w:space="0" w:color="auto"/>
            </w:tcBorders>
            <w:shd w:val="clear" w:color="auto" w:fill="auto"/>
            <w:noWrap/>
            <w:vAlign w:val="bottom"/>
          </w:tcPr>
          <w:p w14:paraId="50038732" w14:textId="32F93AC6"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32667703" w14:textId="149BF516" w:rsidR="00A86A3B" w:rsidRPr="00D02D0B" w:rsidRDefault="00A86A3B" w:rsidP="00A86A3B">
            <w:pPr>
              <w:jc w:val="right"/>
              <w:rPr>
                <w:rFonts w:ascii="Arial" w:hAnsi="Arial" w:cs="Arial"/>
                <w:sz w:val="20"/>
                <w:szCs w:val="20"/>
              </w:rPr>
            </w:pPr>
            <w:r>
              <w:rPr>
                <w:rFonts w:ascii="Arial" w:hAnsi="Arial" w:cs="Arial"/>
                <w:sz w:val="20"/>
                <w:szCs w:val="20"/>
              </w:rPr>
              <w:t>1,337</w:t>
            </w:r>
          </w:p>
        </w:tc>
        <w:tc>
          <w:tcPr>
            <w:tcW w:w="1276" w:type="dxa"/>
            <w:tcBorders>
              <w:top w:val="nil"/>
              <w:left w:val="nil"/>
              <w:bottom w:val="single" w:sz="4" w:space="0" w:color="auto"/>
              <w:right w:val="single" w:sz="8" w:space="0" w:color="auto"/>
            </w:tcBorders>
            <w:shd w:val="clear" w:color="auto" w:fill="auto"/>
            <w:noWrap/>
            <w:vAlign w:val="bottom"/>
          </w:tcPr>
          <w:p w14:paraId="1FF06C82" w14:textId="6F2235FC" w:rsidR="00A86A3B" w:rsidRPr="00D02D0B" w:rsidRDefault="00A86A3B" w:rsidP="00A86A3B">
            <w:pPr>
              <w:jc w:val="right"/>
              <w:rPr>
                <w:rFonts w:ascii="Arial" w:hAnsi="Arial" w:cs="Arial"/>
                <w:sz w:val="20"/>
                <w:szCs w:val="20"/>
              </w:rPr>
            </w:pPr>
            <w:r>
              <w:rPr>
                <w:rFonts w:ascii="Arial" w:hAnsi="Arial" w:cs="Arial"/>
                <w:sz w:val="20"/>
                <w:szCs w:val="20"/>
              </w:rPr>
              <w:t>11,34</w:t>
            </w:r>
          </w:p>
        </w:tc>
      </w:tr>
      <w:tr w:rsidR="00A86A3B" w14:paraId="1AC1ADF7"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65F098C2" w14:textId="77777777" w:rsidR="00A86A3B" w:rsidRPr="00D13589" w:rsidRDefault="00A86A3B" w:rsidP="00A86A3B">
            <w:pPr>
              <w:jc w:val="center"/>
              <w:rPr>
                <w:rFonts w:ascii="Arial" w:hAnsi="Arial" w:cs="Arial"/>
                <w:sz w:val="18"/>
                <w:szCs w:val="18"/>
              </w:rPr>
            </w:pPr>
            <w:r>
              <w:rPr>
                <w:rFonts w:ascii="Arial" w:hAnsi="Arial" w:cs="Arial"/>
                <w:sz w:val="18"/>
                <w:szCs w:val="18"/>
              </w:rPr>
              <w:t>19</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5A212909" w14:textId="77777777" w:rsidR="00A86A3B" w:rsidRPr="009A3A13" w:rsidRDefault="00A86A3B" w:rsidP="00A86A3B">
            <w:pPr>
              <w:rPr>
                <w:rFonts w:ascii="Arial" w:hAnsi="Arial" w:cs="Arial"/>
                <w:sz w:val="20"/>
                <w:szCs w:val="20"/>
              </w:rPr>
            </w:pPr>
            <w:proofErr w:type="spellStart"/>
            <w:r w:rsidRPr="009A3A13">
              <w:rPr>
                <w:rFonts w:ascii="Arial" w:hAnsi="Arial" w:cs="Arial"/>
                <w:sz w:val="20"/>
                <w:szCs w:val="20"/>
              </w:rPr>
              <w:t>Plurilicenze</w:t>
            </w:r>
            <w:proofErr w:type="spellEnd"/>
            <w:r w:rsidRPr="009A3A13">
              <w:rPr>
                <w:rFonts w:ascii="Arial" w:hAnsi="Arial" w:cs="Arial"/>
                <w:sz w:val="20"/>
                <w:szCs w:val="20"/>
              </w:rPr>
              <w:t xml:space="preserve"> alimentari e/o miste</w:t>
            </w:r>
          </w:p>
        </w:tc>
        <w:tc>
          <w:tcPr>
            <w:tcW w:w="1707" w:type="dxa"/>
            <w:tcBorders>
              <w:top w:val="nil"/>
              <w:left w:val="nil"/>
              <w:bottom w:val="single" w:sz="4" w:space="0" w:color="auto"/>
              <w:right w:val="single" w:sz="4" w:space="0" w:color="auto"/>
            </w:tcBorders>
            <w:shd w:val="clear" w:color="auto" w:fill="auto"/>
            <w:noWrap/>
            <w:vAlign w:val="bottom"/>
          </w:tcPr>
          <w:p w14:paraId="453020F3" w14:textId="11896285" w:rsidR="00A86A3B" w:rsidRPr="00D02D0B" w:rsidRDefault="00A86A3B" w:rsidP="00A86A3B">
            <w:pPr>
              <w:jc w:val="right"/>
              <w:rPr>
                <w:rFonts w:ascii="Arial" w:hAnsi="Arial" w:cs="Arial"/>
                <w:sz w:val="20"/>
                <w:szCs w:val="20"/>
              </w:rPr>
            </w:pPr>
            <w:r>
              <w:rPr>
                <w:rFonts w:ascii="Arial" w:hAnsi="Arial" w:cs="Arial"/>
                <w:sz w:val="20"/>
                <w:szCs w:val="20"/>
              </w:rPr>
              <w:t>€ 731,31</w:t>
            </w:r>
          </w:p>
        </w:tc>
        <w:tc>
          <w:tcPr>
            <w:tcW w:w="1382" w:type="dxa"/>
            <w:tcBorders>
              <w:top w:val="nil"/>
              <w:left w:val="nil"/>
              <w:bottom w:val="single" w:sz="4" w:space="0" w:color="auto"/>
              <w:right w:val="single" w:sz="4" w:space="0" w:color="auto"/>
            </w:tcBorders>
            <w:shd w:val="clear" w:color="auto" w:fill="auto"/>
            <w:noWrap/>
            <w:vAlign w:val="bottom"/>
          </w:tcPr>
          <w:p w14:paraId="626CEC95" w14:textId="1FCFF927" w:rsidR="00A86A3B" w:rsidRPr="00D02D0B" w:rsidRDefault="00A86A3B" w:rsidP="00A86A3B">
            <w:pPr>
              <w:jc w:val="right"/>
              <w:rPr>
                <w:rFonts w:ascii="Arial" w:hAnsi="Arial" w:cs="Arial"/>
                <w:sz w:val="20"/>
                <w:szCs w:val="20"/>
              </w:rPr>
            </w:pPr>
            <w:r>
              <w:rPr>
                <w:rFonts w:ascii="Arial" w:hAnsi="Arial" w:cs="Arial"/>
                <w:sz w:val="20"/>
                <w:szCs w:val="20"/>
              </w:rPr>
              <w:t>€ 933,13</w:t>
            </w:r>
          </w:p>
        </w:tc>
        <w:tc>
          <w:tcPr>
            <w:tcW w:w="1527" w:type="dxa"/>
            <w:tcBorders>
              <w:top w:val="nil"/>
              <w:left w:val="nil"/>
              <w:bottom w:val="single" w:sz="4" w:space="0" w:color="auto"/>
              <w:right w:val="single" w:sz="4" w:space="0" w:color="auto"/>
            </w:tcBorders>
            <w:shd w:val="clear" w:color="auto" w:fill="auto"/>
            <w:noWrap/>
            <w:vAlign w:val="bottom"/>
          </w:tcPr>
          <w:p w14:paraId="07BCF5F6" w14:textId="7D89ACC6"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77348C12" w14:textId="57EC54FF" w:rsidR="00A86A3B" w:rsidRPr="00D02D0B" w:rsidRDefault="00A86A3B" w:rsidP="00A86A3B">
            <w:pPr>
              <w:jc w:val="right"/>
              <w:rPr>
                <w:rFonts w:ascii="Arial" w:hAnsi="Arial" w:cs="Arial"/>
                <w:sz w:val="20"/>
                <w:szCs w:val="20"/>
              </w:rPr>
            </w:pPr>
            <w:r>
              <w:rPr>
                <w:rFonts w:ascii="Arial" w:hAnsi="Arial" w:cs="Arial"/>
                <w:sz w:val="20"/>
                <w:szCs w:val="20"/>
              </w:rPr>
              <w:t>1,13</w:t>
            </w:r>
          </w:p>
        </w:tc>
        <w:tc>
          <w:tcPr>
            <w:tcW w:w="1276" w:type="dxa"/>
            <w:tcBorders>
              <w:top w:val="nil"/>
              <w:left w:val="nil"/>
              <w:bottom w:val="single" w:sz="4" w:space="0" w:color="auto"/>
              <w:right w:val="single" w:sz="8" w:space="0" w:color="auto"/>
            </w:tcBorders>
            <w:shd w:val="clear" w:color="auto" w:fill="auto"/>
            <w:noWrap/>
            <w:vAlign w:val="bottom"/>
          </w:tcPr>
          <w:p w14:paraId="35EE871A" w14:textId="42415F9A" w:rsidR="00A86A3B" w:rsidRPr="00D02D0B" w:rsidRDefault="00A86A3B" w:rsidP="00A86A3B">
            <w:pPr>
              <w:jc w:val="right"/>
              <w:rPr>
                <w:rFonts w:ascii="Arial" w:hAnsi="Arial" w:cs="Arial"/>
                <w:sz w:val="20"/>
                <w:szCs w:val="20"/>
              </w:rPr>
            </w:pPr>
            <w:r>
              <w:rPr>
                <w:rFonts w:ascii="Arial" w:hAnsi="Arial" w:cs="Arial"/>
                <w:sz w:val="20"/>
                <w:szCs w:val="20"/>
              </w:rPr>
              <w:t>9,6</w:t>
            </w:r>
          </w:p>
        </w:tc>
      </w:tr>
      <w:tr w:rsidR="00A86A3B" w14:paraId="5F9CC746"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133B9514" w14:textId="77777777" w:rsidR="00A86A3B" w:rsidRPr="00D13589" w:rsidRDefault="00A86A3B" w:rsidP="00A86A3B">
            <w:pPr>
              <w:jc w:val="center"/>
              <w:rPr>
                <w:rFonts w:ascii="Arial" w:hAnsi="Arial" w:cs="Arial"/>
                <w:sz w:val="18"/>
                <w:szCs w:val="18"/>
              </w:rPr>
            </w:pPr>
            <w:r>
              <w:rPr>
                <w:rFonts w:ascii="Arial" w:hAnsi="Arial" w:cs="Arial"/>
                <w:sz w:val="18"/>
                <w:szCs w:val="18"/>
              </w:rPr>
              <w:t>20</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6FD2EA84" w14:textId="77777777" w:rsidR="00A86A3B" w:rsidRPr="009A3A13" w:rsidRDefault="00A86A3B" w:rsidP="00A86A3B">
            <w:pPr>
              <w:rPr>
                <w:rFonts w:ascii="Arial" w:hAnsi="Arial" w:cs="Arial"/>
                <w:sz w:val="20"/>
                <w:szCs w:val="20"/>
              </w:rPr>
            </w:pPr>
            <w:r w:rsidRPr="009A3A13">
              <w:rPr>
                <w:rFonts w:ascii="Arial" w:hAnsi="Arial" w:cs="Arial"/>
                <w:sz w:val="20"/>
                <w:szCs w:val="20"/>
              </w:rPr>
              <w:t>Ortofrutta, pescherie, fiori e piante, pizza al taglio</w:t>
            </w:r>
          </w:p>
        </w:tc>
        <w:tc>
          <w:tcPr>
            <w:tcW w:w="1707" w:type="dxa"/>
            <w:tcBorders>
              <w:top w:val="nil"/>
              <w:left w:val="nil"/>
              <w:bottom w:val="single" w:sz="4" w:space="0" w:color="auto"/>
              <w:right w:val="single" w:sz="4" w:space="0" w:color="auto"/>
            </w:tcBorders>
            <w:shd w:val="clear" w:color="auto" w:fill="auto"/>
            <w:noWrap/>
            <w:vAlign w:val="bottom"/>
          </w:tcPr>
          <w:p w14:paraId="097BCA62" w14:textId="746411A1" w:rsidR="00A86A3B" w:rsidRPr="00D02D0B" w:rsidRDefault="00A86A3B" w:rsidP="00A86A3B">
            <w:pPr>
              <w:jc w:val="right"/>
              <w:rPr>
                <w:rFonts w:ascii="Arial" w:hAnsi="Arial" w:cs="Arial"/>
                <w:sz w:val="20"/>
                <w:szCs w:val="20"/>
              </w:rPr>
            </w:pPr>
            <w:r>
              <w:rPr>
                <w:rFonts w:ascii="Arial" w:hAnsi="Arial" w:cs="Arial"/>
                <w:sz w:val="20"/>
                <w:szCs w:val="20"/>
              </w:rPr>
              <w:t>€ 1.065,24</w:t>
            </w:r>
          </w:p>
        </w:tc>
        <w:tc>
          <w:tcPr>
            <w:tcW w:w="1382" w:type="dxa"/>
            <w:tcBorders>
              <w:top w:val="nil"/>
              <w:left w:val="nil"/>
              <w:bottom w:val="single" w:sz="4" w:space="0" w:color="auto"/>
              <w:right w:val="single" w:sz="4" w:space="0" w:color="auto"/>
            </w:tcBorders>
            <w:shd w:val="clear" w:color="auto" w:fill="auto"/>
            <w:noWrap/>
            <w:vAlign w:val="bottom"/>
          </w:tcPr>
          <w:p w14:paraId="6D0FD1F6" w14:textId="6CDB6D1C" w:rsidR="00A86A3B" w:rsidRPr="00D02D0B" w:rsidRDefault="00A86A3B" w:rsidP="00A86A3B">
            <w:pPr>
              <w:jc w:val="right"/>
              <w:rPr>
                <w:rFonts w:ascii="Arial" w:hAnsi="Arial" w:cs="Arial"/>
                <w:sz w:val="20"/>
                <w:szCs w:val="20"/>
              </w:rPr>
            </w:pPr>
            <w:r>
              <w:rPr>
                <w:rFonts w:ascii="Arial" w:hAnsi="Arial" w:cs="Arial"/>
                <w:sz w:val="20"/>
                <w:szCs w:val="20"/>
              </w:rPr>
              <w:t>€ 1.359,21</w:t>
            </w:r>
          </w:p>
        </w:tc>
        <w:tc>
          <w:tcPr>
            <w:tcW w:w="1527" w:type="dxa"/>
            <w:tcBorders>
              <w:top w:val="nil"/>
              <w:left w:val="nil"/>
              <w:bottom w:val="single" w:sz="4" w:space="0" w:color="auto"/>
              <w:right w:val="single" w:sz="4" w:space="0" w:color="auto"/>
            </w:tcBorders>
            <w:shd w:val="clear" w:color="auto" w:fill="auto"/>
            <w:noWrap/>
            <w:vAlign w:val="bottom"/>
          </w:tcPr>
          <w:p w14:paraId="12F6CBB2" w14:textId="48A79246" w:rsidR="00A86A3B" w:rsidRPr="00D02D0B" w:rsidRDefault="00A86A3B" w:rsidP="00A86A3B">
            <w:pPr>
              <w:jc w:val="right"/>
              <w:rPr>
                <w:rFonts w:ascii="Arial" w:hAnsi="Arial" w:cs="Arial"/>
                <w:sz w:val="20"/>
                <w:szCs w:val="20"/>
              </w:rPr>
            </w:pPr>
            <w:r>
              <w:rPr>
                <w:rFonts w:ascii="Arial" w:hAnsi="Arial" w:cs="Arial"/>
                <w:sz w:val="20"/>
                <w:szCs w:val="20"/>
              </w:rPr>
              <w:t>27,60%</w:t>
            </w:r>
          </w:p>
        </w:tc>
        <w:tc>
          <w:tcPr>
            <w:tcW w:w="1278" w:type="dxa"/>
            <w:tcBorders>
              <w:top w:val="nil"/>
              <w:left w:val="nil"/>
              <w:bottom w:val="single" w:sz="4" w:space="0" w:color="auto"/>
              <w:right w:val="single" w:sz="4" w:space="0" w:color="auto"/>
            </w:tcBorders>
            <w:shd w:val="clear" w:color="auto" w:fill="auto"/>
            <w:noWrap/>
            <w:vAlign w:val="bottom"/>
          </w:tcPr>
          <w:p w14:paraId="20F132EC" w14:textId="1AD17A7D" w:rsidR="00A86A3B" w:rsidRPr="00D02D0B" w:rsidRDefault="00A86A3B" w:rsidP="00A86A3B">
            <w:pPr>
              <w:jc w:val="right"/>
              <w:rPr>
                <w:rFonts w:ascii="Arial" w:hAnsi="Arial" w:cs="Arial"/>
                <w:sz w:val="20"/>
                <w:szCs w:val="20"/>
              </w:rPr>
            </w:pPr>
            <w:r>
              <w:rPr>
                <w:rFonts w:ascii="Arial" w:hAnsi="Arial" w:cs="Arial"/>
                <w:sz w:val="20"/>
                <w:szCs w:val="20"/>
              </w:rPr>
              <w:t>1,645</w:t>
            </w:r>
          </w:p>
        </w:tc>
        <w:tc>
          <w:tcPr>
            <w:tcW w:w="1276" w:type="dxa"/>
            <w:tcBorders>
              <w:top w:val="nil"/>
              <w:left w:val="nil"/>
              <w:bottom w:val="single" w:sz="4" w:space="0" w:color="auto"/>
              <w:right w:val="single" w:sz="8" w:space="0" w:color="auto"/>
            </w:tcBorders>
            <w:shd w:val="clear" w:color="auto" w:fill="auto"/>
            <w:noWrap/>
            <w:vAlign w:val="bottom"/>
          </w:tcPr>
          <w:p w14:paraId="603B579B" w14:textId="5F2A4B96" w:rsidR="00A86A3B" w:rsidRPr="00D02D0B" w:rsidRDefault="00A86A3B" w:rsidP="00A86A3B">
            <w:pPr>
              <w:jc w:val="right"/>
              <w:rPr>
                <w:rFonts w:ascii="Arial" w:hAnsi="Arial" w:cs="Arial"/>
                <w:sz w:val="20"/>
                <w:szCs w:val="20"/>
              </w:rPr>
            </w:pPr>
            <w:r>
              <w:rPr>
                <w:rFonts w:ascii="Arial" w:hAnsi="Arial" w:cs="Arial"/>
                <w:sz w:val="20"/>
                <w:szCs w:val="20"/>
              </w:rPr>
              <w:t>13,985</w:t>
            </w:r>
          </w:p>
        </w:tc>
      </w:tr>
      <w:tr w:rsidR="00A86A3B" w14:paraId="666C0639" w14:textId="77777777" w:rsidTr="00217B1E">
        <w:trPr>
          <w:trHeight w:val="255"/>
        </w:trPr>
        <w:tc>
          <w:tcPr>
            <w:tcW w:w="475" w:type="dxa"/>
            <w:tcBorders>
              <w:top w:val="nil"/>
              <w:left w:val="single" w:sz="8" w:space="0" w:color="auto"/>
              <w:bottom w:val="single" w:sz="4" w:space="0" w:color="auto"/>
              <w:right w:val="single" w:sz="4" w:space="0" w:color="auto"/>
            </w:tcBorders>
            <w:vAlign w:val="center"/>
          </w:tcPr>
          <w:p w14:paraId="1C95ACD6" w14:textId="77777777" w:rsidR="00A86A3B" w:rsidRPr="00D13589" w:rsidRDefault="00A86A3B" w:rsidP="00A86A3B">
            <w:pPr>
              <w:jc w:val="center"/>
              <w:rPr>
                <w:rFonts w:ascii="Arial" w:hAnsi="Arial" w:cs="Arial"/>
                <w:sz w:val="18"/>
                <w:szCs w:val="18"/>
              </w:rPr>
            </w:pPr>
            <w:r>
              <w:rPr>
                <w:rFonts w:ascii="Arial" w:hAnsi="Arial" w:cs="Arial"/>
                <w:sz w:val="18"/>
                <w:szCs w:val="18"/>
              </w:rPr>
              <w:t>21</w:t>
            </w:r>
          </w:p>
        </w:tc>
        <w:tc>
          <w:tcPr>
            <w:tcW w:w="2987" w:type="dxa"/>
            <w:tcBorders>
              <w:top w:val="nil"/>
              <w:left w:val="single" w:sz="8" w:space="0" w:color="auto"/>
              <w:bottom w:val="single" w:sz="4" w:space="0" w:color="auto"/>
              <w:right w:val="single" w:sz="4" w:space="0" w:color="auto"/>
            </w:tcBorders>
            <w:shd w:val="clear" w:color="auto" w:fill="auto"/>
            <w:noWrap/>
            <w:vAlign w:val="bottom"/>
          </w:tcPr>
          <w:p w14:paraId="35145081" w14:textId="77777777" w:rsidR="00A86A3B" w:rsidRDefault="00A86A3B" w:rsidP="00A86A3B">
            <w:pPr>
              <w:rPr>
                <w:rFonts w:ascii="Arial" w:hAnsi="Arial" w:cs="Arial"/>
                <w:sz w:val="20"/>
                <w:szCs w:val="20"/>
              </w:rPr>
            </w:pPr>
            <w:r>
              <w:rPr>
                <w:rFonts w:ascii="Arial" w:hAnsi="Arial" w:cs="Arial"/>
                <w:sz w:val="20"/>
                <w:szCs w:val="20"/>
              </w:rPr>
              <w:t>Discoteche, night-club</w:t>
            </w:r>
          </w:p>
        </w:tc>
        <w:tc>
          <w:tcPr>
            <w:tcW w:w="1707" w:type="dxa"/>
            <w:tcBorders>
              <w:top w:val="nil"/>
              <w:left w:val="nil"/>
              <w:bottom w:val="single" w:sz="4" w:space="0" w:color="auto"/>
              <w:right w:val="single" w:sz="4" w:space="0" w:color="auto"/>
            </w:tcBorders>
            <w:shd w:val="clear" w:color="auto" w:fill="auto"/>
            <w:noWrap/>
            <w:vAlign w:val="bottom"/>
          </w:tcPr>
          <w:p w14:paraId="676138A2" w14:textId="1FB54A9E" w:rsidR="00A86A3B" w:rsidRPr="00D02D0B" w:rsidRDefault="00A86A3B" w:rsidP="00A86A3B">
            <w:pPr>
              <w:jc w:val="right"/>
              <w:rPr>
                <w:rFonts w:ascii="Arial" w:hAnsi="Arial" w:cs="Arial"/>
                <w:sz w:val="20"/>
                <w:szCs w:val="20"/>
              </w:rPr>
            </w:pPr>
            <w:r>
              <w:rPr>
                <w:rFonts w:ascii="Arial" w:hAnsi="Arial" w:cs="Arial"/>
                <w:sz w:val="20"/>
                <w:szCs w:val="20"/>
              </w:rPr>
              <w:t>€ 975,07</w:t>
            </w:r>
          </w:p>
        </w:tc>
        <w:tc>
          <w:tcPr>
            <w:tcW w:w="1382" w:type="dxa"/>
            <w:tcBorders>
              <w:top w:val="nil"/>
              <w:left w:val="nil"/>
              <w:bottom w:val="single" w:sz="4" w:space="0" w:color="auto"/>
              <w:right w:val="single" w:sz="4" w:space="0" w:color="auto"/>
            </w:tcBorders>
            <w:shd w:val="clear" w:color="auto" w:fill="auto"/>
            <w:noWrap/>
            <w:vAlign w:val="bottom"/>
          </w:tcPr>
          <w:p w14:paraId="17C67B8A" w14:textId="52814752" w:rsidR="00A86A3B" w:rsidRPr="00D02D0B" w:rsidRDefault="00A86A3B" w:rsidP="00A86A3B">
            <w:pPr>
              <w:jc w:val="right"/>
              <w:rPr>
                <w:rFonts w:ascii="Arial" w:hAnsi="Arial" w:cs="Arial"/>
                <w:sz w:val="20"/>
                <w:szCs w:val="20"/>
              </w:rPr>
            </w:pPr>
            <w:r>
              <w:rPr>
                <w:rFonts w:ascii="Arial" w:hAnsi="Arial" w:cs="Arial"/>
                <w:sz w:val="20"/>
                <w:szCs w:val="20"/>
              </w:rPr>
              <w:t>€ 1.244,49</w:t>
            </w:r>
          </w:p>
        </w:tc>
        <w:tc>
          <w:tcPr>
            <w:tcW w:w="1527" w:type="dxa"/>
            <w:tcBorders>
              <w:top w:val="nil"/>
              <w:left w:val="nil"/>
              <w:bottom w:val="single" w:sz="4" w:space="0" w:color="auto"/>
              <w:right w:val="single" w:sz="4" w:space="0" w:color="auto"/>
            </w:tcBorders>
            <w:shd w:val="clear" w:color="auto" w:fill="auto"/>
            <w:noWrap/>
            <w:vAlign w:val="bottom"/>
          </w:tcPr>
          <w:p w14:paraId="347E2B0F" w14:textId="600E2C0A" w:rsidR="00A86A3B" w:rsidRPr="00D02D0B" w:rsidRDefault="00A86A3B" w:rsidP="00A86A3B">
            <w:pPr>
              <w:jc w:val="right"/>
              <w:rPr>
                <w:rFonts w:ascii="Arial" w:hAnsi="Arial" w:cs="Arial"/>
                <w:sz w:val="20"/>
                <w:szCs w:val="20"/>
              </w:rPr>
            </w:pPr>
            <w:r>
              <w:rPr>
                <w:rFonts w:ascii="Arial" w:hAnsi="Arial" w:cs="Arial"/>
                <w:sz w:val="20"/>
                <w:szCs w:val="20"/>
              </w:rPr>
              <w:t>27,63%</w:t>
            </w:r>
          </w:p>
        </w:tc>
        <w:tc>
          <w:tcPr>
            <w:tcW w:w="1278" w:type="dxa"/>
            <w:tcBorders>
              <w:top w:val="nil"/>
              <w:left w:val="nil"/>
              <w:bottom w:val="single" w:sz="4" w:space="0" w:color="auto"/>
              <w:right w:val="single" w:sz="4" w:space="0" w:color="auto"/>
            </w:tcBorders>
            <w:shd w:val="clear" w:color="auto" w:fill="auto"/>
            <w:noWrap/>
            <w:vAlign w:val="bottom"/>
          </w:tcPr>
          <w:p w14:paraId="6746B4B1" w14:textId="475E46A9" w:rsidR="00A86A3B" w:rsidRPr="00D02D0B" w:rsidRDefault="00A86A3B" w:rsidP="00A86A3B">
            <w:pPr>
              <w:jc w:val="right"/>
              <w:rPr>
                <w:rFonts w:ascii="Arial" w:hAnsi="Arial" w:cs="Arial"/>
                <w:sz w:val="20"/>
                <w:szCs w:val="20"/>
              </w:rPr>
            </w:pPr>
            <w:r>
              <w:rPr>
                <w:rFonts w:ascii="Arial" w:hAnsi="Arial" w:cs="Arial"/>
                <w:sz w:val="20"/>
                <w:szCs w:val="20"/>
              </w:rPr>
              <w:t>1,5278</w:t>
            </w:r>
          </w:p>
        </w:tc>
        <w:tc>
          <w:tcPr>
            <w:tcW w:w="1276" w:type="dxa"/>
            <w:tcBorders>
              <w:top w:val="nil"/>
              <w:left w:val="nil"/>
              <w:bottom w:val="single" w:sz="4" w:space="0" w:color="auto"/>
              <w:right w:val="single" w:sz="8" w:space="0" w:color="auto"/>
            </w:tcBorders>
            <w:shd w:val="clear" w:color="auto" w:fill="auto"/>
            <w:noWrap/>
            <w:vAlign w:val="bottom"/>
          </w:tcPr>
          <w:p w14:paraId="1E8EC6C4" w14:textId="018E44DE" w:rsidR="00A86A3B" w:rsidRPr="00D02D0B" w:rsidRDefault="00A86A3B" w:rsidP="00A86A3B">
            <w:pPr>
              <w:jc w:val="right"/>
              <w:rPr>
                <w:rFonts w:ascii="Arial" w:hAnsi="Arial" w:cs="Arial"/>
                <w:sz w:val="20"/>
                <w:szCs w:val="20"/>
              </w:rPr>
            </w:pPr>
            <w:r>
              <w:rPr>
                <w:rFonts w:ascii="Arial" w:hAnsi="Arial" w:cs="Arial"/>
                <w:sz w:val="20"/>
                <w:szCs w:val="20"/>
              </w:rPr>
              <w:t>12,77</w:t>
            </w:r>
          </w:p>
        </w:tc>
      </w:tr>
    </w:tbl>
    <w:p w14:paraId="2E16BA80" w14:textId="77777777" w:rsidR="005F3A02" w:rsidRDefault="005F3A02" w:rsidP="00217019">
      <w:pPr>
        <w:spacing w:line="360" w:lineRule="auto"/>
        <w:jc w:val="both"/>
        <w:rPr>
          <w:b/>
          <w:sz w:val="32"/>
          <w:szCs w:val="32"/>
        </w:rPr>
      </w:pPr>
    </w:p>
    <w:sectPr w:rsidR="005F3A02" w:rsidSect="00436FFA">
      <w:headerReference w:type="default" r:id="rId45"/>
      <w:pgSz w:w="11906" w:h="16838" w:code="9"/>
      <w:pgMar w:top="1385" w:right="1134" w:bottom="1134" w:left="1134"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BD15" w14:textId="77777777" w:rsidR="00217B1E" w:rsidRDefault="00217B1E">
      <w:r>
        <w:separator/>
      </w:r>
    </w:p>
  </w:endnote>
  <w:endnote w:type="continuationSeparator" w:id="0">
    <w:p w14:paraId="2F87A064" w14:textId="77777777" w:rsidR="00217B1E" w:rsidRDefault="0021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MS Outlook">
    <w:panose1 w:val="0501010001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515054"/>
      <w:docPartObj>
        <w:docPartGallery w:val="Page Numbers (Bottom of Page)"/>
        <w:docPartUnique/>
      </w:docPartObj>
    </w:sdtPr>
    <w:sdtEndPr/>
    <w:sdtContent>
      <w:p w14:paraId="3B30FE24" w14:textId="77777777" w:rsidR="00217B1E" w:rsidRDefault="00217B1E">
        <w:pPr>
          <w:pStyle w:val="Pidipagina"/>
          <w:jc w:val="right"/>
        </w:pPr>
        <w:r>
          <w:fldChar w:fldCharType="begin"/>
        </w:r>
        <w:r>
          <w:instrText>PAGE   \* MERGEFORMAT</w:instrText>
        </w:r>
        <w:r>
          <w:fldChar w:fldCharType="separate"/>
        </w:r>
        <w:r>
          <w:rPr>
            <w:noProof/>
          </w:rPr>
          <w:t>5</w:t>
        </w:r>
        <w:r>
          <w:fldChar w:fldCharType="end"/>
        </w:r>
      </w:p>
    </w:sdtContent>
  </w:sdt>
  <w:p w14:paraId="619277CE" w14:textId="77777777" w:rsidR="00217B1E" w:rsidRDefault="00217B1E" w:rsidP="00DC62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88716"/>
      <w:docPartObj>
        <w:docPartGallery w:val="Page Numbers (Bottom of Page)"/>
        <w:docPartUnique/>
      </w:docPartObj>
    </w:sdtPr>
    <w:sdtEndPr/>
    <w:sdtContent>
      <w:p w14:paraId="5819CB03" w14:textId="77777777" w:rsidR="00217B1E" w:rsidRDefault="00217B1E">
        <w:pPr>
          <w:pStyle w:val="Pidipagina"/>
          <w:jc w:val="right"/>
        </w:pPr>
        <w:r>
          <w:fldChar w:fldCharType="begin"/>
        </w:r>
        <w:r>
          <w:instrText>PAGE   \* MERGEFORMAT</w:instrText>
        </w:r>
        <w:r>
          <w:fldChar w:fldCharType="separate"/>
        </w:r>
        <w:r>
          <w:rPr>
            <w:noProof/>
          </w:rPr>
          <w:t>27</w:t>
        </w:r>
        <w:r>
          <w:fldChar w:fldCharType="end"/>
        </w:r>
      </w:p>
    </w:sdtContent>
  </w:sdt>
  <w:p w14:paraId="708E23D4" w14:textId="77777777" w:rsidR="00217B1E" w:rsidRDefault="00217B1E" w:rsidP="00DC620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799773"/>
      <w:docPartObj>
        <w:docPartGallery w:val="Page Numbers (Bottom of Page)"/>
        <w:docPartUnique/>
      </w:docPartObj>
    </w:sdtPr>
    <w:sdtContent>
      <w:p w14:paraId="5B7EFA46" w14:textId="77777777" w:rsidR="00806825" w:rsidRDefault="00806825">
        <w:pPr>
          <w:pStyle w:val="Pidipagina"/>
          <w:jc w:val="right"/>
        </w:pPr>
        <w:r>
          <w:fldChar w:fldCharType="begin"/>
        </w:r>
        <w:r>
          <w:instrText>PAGE   \* MERGEFORMAT</w:instrText>
        </w:r>
        <w:r>
          <w:fldChar w:fldCharType="separate"/>
        </w:r>
        <w:r>
          <w:rPr>
            <w:noProof/>
          </w:rPr>
          <w:t>27</w:t>
        </w:r>
        <w:r>
          <w:fldChar w:fldCharType="end"/>
        </w:r>
      </w:p>
    </w:sdtContent>
  </w:sdt>
  <w:p w14:paraId="31544777" w14:textId="77777777" w:rsidR="00806825" w:rsidRDefault="00806825" w:rsidP="00DC6203">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72AB" w14:textId="77777777" w:rsidR="00217B1E" w:rsidRDefault="00217B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0E0C" w14:textId="77777777" w:rsidR="00217B1E" w:rsidRDefault="00217B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C54C" w14:textId="77777777" w:rsidR="00217B1E" w:rsidRDefault="00217B1E">
      <w:r>
        <w:separator/>
      </w:r>
    </w:p>
  </w:footnote>
  <w:footnote w:type="continuationSeparator" w:id="0">
    <w:p w14:paraId="45703875" w14:textId="77777777" w:rsidR="00217B1E" w:rsidRDefault="00217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5481" w14:textId="77777777" w:rsidR="00217B1E" w:rsidRDefault="00217B1E" w:rsidP="00E2100F">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7A9CC6EE" w14:textId="77777777" w:rsidR="00217B1E" w:rsidRDefault="00217B1E" w:rsidP="00E2100F">
    <w:pPr>
      <w:widowControl w:val="0"/>
      <w:pBdr>
        <w:bottom w:val="single" w:sz="4" w:space="2" w:color="CC0000"/>
      </w:pBdr>
      <w:autoSpaceDE w:val="0"/>
      <w:autoSpaceDN w:val="0"/>
      <w:adjustRightInd w:val="0"/>
      <w:spacing w:line="201" w:lineRule="atLeast"/>
      <w:jc w:val="both"/>
      <w:rPr>
        <w:i/>
        <w:iCs/>
        <w:sz w:val="20"/>
        <w:szCs w:val="16"/>
      </w:rPr>
    </w:pPr>
  </w:p>
  <w:p w14:paraId="6B889D9B" w14:textId="46E613E7" w:rsidR="00217B1E" w:rsidRPr="00F02C61" w:rsidRDefault="00217B1E" w:rsidP="00E2100F">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73133AF7" w14:textId="77777777" w:rsidR="00217B1E" w:rsidRDefault="00217B1E">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BA85"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7AC439A2"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54E3FA54" w14:textId="7D1310EE"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490759BB" w14:textId="77777777" w:rsidR="00217B1E" w:rsidRDefault="00217B1E">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E336"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692B5EA3"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3FDA931E" w14:textId="6A33F062"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3F4AC210" w14:textId="77777777" w:rsidR="00217B1E" w:rsidRDefault="00217B1E">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73E1"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43735894"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3B19F770" w14:textId="5A541D35"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6E365D13" w14:textId="77777777" w:rsidR="00217B1E" w:rsidRDefault="00217B1E">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2B86"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4CC9A605"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6EF2EEB2" w14:textId="30760B6B"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78BC1D8B" w14:textId="77777777" w:rsidR="00217B1E" w:rsidRDefault="00217B1E">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7504" w14:textId="77777777" w:rsidR="00217B1E" w:rsidRDefault="00217B1E" w:rsidP="00B2141F">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67E9FB69" w14:textId="77777777" w:rsidR="00217B1E" w:rsidRDefault="00217B1E" w:rsidP="00B2141F">
    <w:pPr>
      <w:widowControl w:val="0"/>
      <w:pBdr>
        <w:bottom w:val="single" w:sz="4" w:space="2" w:color="CC0000"/>
      </w:pBdr>
      <w:autoSpaceDE w:val="0"/>
      <w:autoSpaceDN w:val="0"/>
      <w:adjustRightInd w:val="0"/>
      <w:spacing w:line="201" w:lineRule="atLeast"/>
      <w:jc w:val="both"/>
      <w:rPr>
        <w:i/>
        <w:iCs/>
        <w:sz w:val="20"/>
        <w:szCs w:val="16"/>
      </w:rPr>
    </w:pPr>
  </w:p>
  <w:p w14:paraId="165EC6A3" w14:textId="2339D4BC" w:rsidR="00217B1E" w:rsidRPr="00F02C61" w:rsidRDefault="00217B1E" w:rsidP="00B2141F">
    <w:pPr>
      <w:widowControl w:val="0"/>
      <w:pBdr>
        <w:bottom w:val="single" w:sz="4" w:space="2" w:color="CC0000"/>
      </w:pBdr>
      <w:autoSpaceDE w:val="0"/>
      <w:autoSpaceDN w:val="0"/>
      <w:adjustRightInd w:val="0"/>
      <w:spacing w:line="201" w:lineRule="atLeast"/>
      <w:jc w:val="both"/>
    </w:pPr>
    <w:r>
      <w:rPr>
        <w:i/>
        <w:iCs/>
        <w:sz w:val="20"/>
        <w:szCs w:val="16"/>
      </w:rPr>
      <w:t>Cantiano (PU)</w:t>
    </w:r>
    <w:r>
      <w:rPr>
        <w:i/>
        <w:iCs/>
        <w:sz w:val="20"/>
        <w:szCs w:val="16"/>
      </w:rPr>
      <w:tab/>
    </w:r>
    <w:r>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4CF70660" w14:textId="77777777" w:rsidR="00217B1E" w:rsidRDefault="00217B1E">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D8FC" w14:textId="77777777" w:rsidR="00217B1E" w:rsidRDefault="00217B1E" w:rsidP="005405AC">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5447068D" w14:textId="77777777" w:rsidR="00217B1E" w:rsidRDefault="00217B1E" w:rsidP="005405AC">
    <w:pPr>
      <w:widowControl w:val="0"/>
      <w:pBdr>
        <w:bottom w:val="single" w:sz="4" w:space="2" w:color="CC0000"/>
      </w:pBdr>
      <w:autoSpaceDE w:val="0"/>
      <w:autoSpaceDN w:val="0"/>
      <w:adjustRightInd w:val="0"/>
      <w:spacing w:line="201" w:lineRule="atLeast"/>
      <w:jc w:val="both"/>
      <w:rPr>
        <w:i/>
        <w:iCs/>
        <w:sz w:val="20"/>
        <w:szCs w:val="16"/>
      </w:rPr>
    </w:pPr>
  </w:p>
  <w:p w14:paraId="43D3223E" w14:textId="13087213" w:rsidR="00217B1E" w:rsidRPr="00F02C61" w:rsidRDefault="00217B1E" w:rsidP="000D4970">
    <w:pPr>
      <w:widowControl w:val="0"/>
      <w:pBdr>
        <w:bottom w:val="single" w:sz="4" w:space="2" w:color="CC0000"/>
      </w:pBdr>
      <w:autoSpaceDE w:val="0"/>
      <w:autoSpaceDN w:val="0"/>
      <w:adjustRightInd w:val="0"/>
      <w:spacing w:line="201" w:lineRule="atLeast"/>
      <w:jc w:val="both"/>
    </w:pPr>
    <w:r>
      <w:rPr>
        <w:i/>
        <w:iCs/>
        <w:sz w:val="20"/>
        <w:szCs w:val="16"/>
      </w:rPr>
      <w:t>Cantiano (PU)</w:t>
    </w:r>
    <w:r>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F663" w14:textId="77777777" w:rsidR="00217B1E" w:rsidRDefault="00217B1E" w:rsidP="00B2141F">
    <w:pPr>
      <w:widowControl w:val="0"/>
      <w:pBdr>
        <w:bottom w:val="single" w:sz="4" w:space="2" w:color="CC0000"/>
      </w:pBdr>
      <w:autoSpaceDE w:val="0"/>
      <w:autoSpaceDN w:val="0"/>
      <w:adjustRightInd w:val="0"/>
      <w:spacing w:line="201" w:lineRule="atLeast"/>
      <w:jc w:val="both"/>
      <w:rPr>
        <w:i/>
        <w:iCs/>
        <w:sz w:val="20"/>
        <w:szCs w:val="16"/>
      </w:rPr>
    </w:pPr>
  </w:p>
  <w:p w14:paraId="0D710677" w14:textId="7C1AE479" w:rsidR="00217B1E" w:rsidRPr="00F02C61" w:rsidRDefault="00217B1E" w:rsidP="00B2141F">
    <w:pPr>
      <w:widowControl w:val="0"/>
      <w:pBdr>
        <w:bottom w:val="single" w:sz="4" w:space="2" w:color="CC0000"/>
      </w:pBdr>
      <w:autoSpaceDE w:val="0"/>
      <w:autoSpaceDN w:val="0"/>
      <w:adjustRightInd w:val="0"/>
      <w:spacing w:line="201" w:lineRule="atLeast"/>
      <w:jc w:val="both"/>
    </w:pPr>
    <w:r>
      <w:rPr>
        <w:i/>
        <w:iCs/>
        <w:sz w:val="20"/>
        <w:szCs w:val="16"/>
      </w:rPr>
      <w:t>Cantiano (PU)</w:t>
    </w:r>
    <w:r>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4411B62F" w14:textId="77777777" w:rsidR="00217B1E" w:rsidRDefault="00217B1E">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BCC1" w14:textId="77777777" w:rsidR="00217B1E" w:rsidRDefault="00217B1E" w:rsidP="00B2141F">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7D5C03DD" w14:textId="77777777" w:rsidR="00217B1E" w:rsidRDefault="00217B1E" w:rsidP="00B2141F">
    <w:pPr>
      <w:widowControl w:val="0"/>
      <w:pBdr>
        <w:bottom w:val="single" w:sz="4" w:space="2" w:color="CC0000"/>
      </w:pBdr>
      <w:autoSpaceDE w:val="0"/>
      <w:autoSpaceDN w:val="0"/>
      <w:adjustRightInd w:val="0"/>
      <w:spacing w:line="201" w:lineRule="atLeast"/>
      <w:jc w:val="both"/>
      <w:rPr>
        <w:i/>
        <w:iCs/>
        <w:sz w:val="20"/>
        <w:szCs w:val="16"/>
      </w:rPr>
    </w:pPr>
  </w:p>
  <w:p w14:paraId="4E0D27A0" w14:textId="7BF6539A" w:rsidR="00217B1E" w:rsidRPr="00F02C61" w:rsidRDefault="00217B1E" w:rsidP="00B2141F">
    <w:pPr>
      <w:widowControl w:val="0"/>
      <w:pBdr>
        <w:bottom w:val="single" w:sz="4" w:space="2" w:color="CC0000"/>
      </w:pBdr>
      <w:autoSpaceDE w:val="0"/>
      <w:autoSpaceDN w:val="0"/>
      <w:adjustRightInd w:val="0"/>
      <w:spacing w:line="201" w:lineRule="atLeast"/>
      <w:jc w:val="both"/>
    </w:pPr>
    <w:r>
      <w:rPr>
        <w:i/>
        <w:iCs/>
        <w:sz w:val="20"/>
        <w:szCs w:val="16"/>
      </w:rPr>
      <w:t>Cantiano (PU)</w:t>
    </w:r>
    <w:r>
      <w:rPr>
        <w:i/>
        <w:iCs/>
        <w:sz w:val="20"/>
        <w:szCs w:val="16"/>
      </w:rPr>
      <w:tab/>
    </w:r>
    <w:r>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69B60628" w14:textId="77777777" w:rsidR="00217B1E" w:rsidRDefault="00217B1E">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CD50"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0C1F41E5" w14:textId="709CFE10"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262F9AC7" w14:textId="77777777" w:rsidR="00217B1E" w:rsidRDefault="00217B1E">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AD32" w14:textId="77777777" w:rsidR="00217B1E" w:rsidRDefault="00217B1E" w:rsidP="00B11235">
    <w:pPr>
      <w:widowControl w:val="0"/>
      <w:pBdr>
        <w:bottom w:val="single" w:sz="4" w:space="2" w:color="CC0000"/>
      </w:pBdr>
      <w:autoSpaceDE w:val="0"/>
      <w:autoSpaceDN w:val="0"/>
      <w:adjustRightInd w:val="0"/>
      <w:spacing w:line="201" w:lineRule="atLeast"/>
      <w:jc w:val="both"/>
      <w:rPr>
        <w:i/>
        <w:iCs/>
        <w:sz w:val="20"/>
        <w:szCs w:val="16"/>
      </w:rPr>
    </w:pPr>
  </w:p>
  <w:p w14:paraId="5FED2949" w14:textId="0962B784" w:rsidR="00217B1E" w:rsidRDefault="00217B1E" w:rsidP="00B11235">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Cantiano (PU)</w:t>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0584" w14:textId="77777777" w:rsidR="00217B1E" w:rsidRDefault="00217B1E" w:rsidP="00217019">
    <w:pPr>
      <w:pStyle w:val="Intestazione"/>
      <w:ind w:left="-426" w:right="-568"/>
    </w:pPr>
    <w:r>
      <w:rPr>
        <w:color w:val="333399"/>
        <w:sz w:val="52"/>
        <w:szCs w:val="52"/>
      </w:rPr>
      <w:t xml:space="preserve">  </w:t>
    </w:r>
    <w:r>
      <w:t xml:space="preserve">                                                   </w:t>
    </w:r>
  </w:p>
  <w:p w14:paraId="066798B6" w14:textId="3A53AEEF" w:rsidR="00217B1E" w:rsidRPr="00F02C61" w:rsidRDefault="00217B1E" w:rsidP="00E2100F">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4F5A260E" w14:textId="77777777" w:rsidR="00217B1E" w:rsidRDefault="00217B1E">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28EB" w14:textId="77777777" w:rsidR="00217B1E" w:rsidRDefault="00217B1E" w:rsidP="00B11235">
    <w:pPr>
      <w:widowControl w:val="0"/>
      <w:pBdr>
        <w:bottom w:val="single" w:sz="4" w:space="2" w:color="CC0000"/>
      </w:pBdr>
      <w:autoSpaceDE w:val="0"/>
      <w:autoSpaceDN w:val="0"/>
      <w:adjustRightInd w:val="0"/>
      <w:spacing w:line="201" w:lineRule="atLeast"/>
      <w:jc w:val="both"/>
      <w:rPr>
        <w:i/>
        <w:iCs/>
        <w:sz w:val="20"/>
        <w:szCs w:val="16"/>
      </w:rPr>
    </w:pPr>
  </w:p>
  <w:p w14:paraId="2036B3BD" w14:textId="1332AFD5" w:rsidR="00217B1E" w:rsidRDefault="00217B1E" w:rsidP="00B11235">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Cantiano (PU)</w:t>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CAAF" w14:textId="77777777" w:rsidR="00217B1E" w:rsidRDefault="00217B1E" w:rsidP="004A006B">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0B115F3D" w14:textId="77777777" w:rsidR="00217B1E" w:rsidRDefault="00217B1E" w:rsidP="004A006B">
    <w:pPr>
      <w:widowControl w:val="0"/>
      <w:pBdr>
        <w:bottom w:val="single" w:sz="4" w:space="2" w:color="CC0000"/>
      </w:pBdr>
      <w:autoSpaceDE w:val="0"/>
      <w:autoSpaceDN w:val="0"/>
      <w:adjustRightInd w:val="0"/>
      <w:spacing w:line="201" w:lineRule="atLeast"/>
      <w:jc w:val="both"/>
      <w:rPr>
        <w:i/>
        <w:iCs/>
        <w:sz w:val="20"/>
        <w:szCs w:val="16"/>
      </w:rPr>
    </w:pPr>
  </w:p>
  <w:p w14:paraId="347F5B76" w14:textId="1A030DE4" w:rsidR="00217B1E" w:rsidRPr="00F02C61" w:rsidRDefault="00217B1E" w:rsidP="00217B1E">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t xml:space="preserve">            </w:t>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14E48F78" w14:textId="77777777" w:rsidR="00217B1E" w:rsidRDefault="00217B1E" w:rsidP="0069481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C551" w14:textId="77777777" w:rsidR="00806825" w:rsidRDefault="00806825" w:rsidP="004A006B">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2DBE7F95" w14:textId="77777777" w:rsidR="00806825" w:rsidRDefault="00806825" w:rsidP="004A006B">
    <w:pPr>
      <w:widowControl w:val="0"/>
      <w:pBdr>
        <w:bottom w:val="single" w:sz="4" w:space="2" w:color="CC0000"/>
      </w:pBdr>
      <w:autoSpaceDE w:val="0"/>
      <w:autoSpaceDN w:val="0"/>
      <w:adjustRightInd w:val="0"/>
      <w:spacing w:line="201" w:lineRule="atLeast"/>
      <w:jc w:val="both"/>
      <w:rPr>
        <w:i/>
        <w:iCs/>
        <w:sz w:val="20"/>
        <w:szCs w:val="16"/>
      </w:rPr>
    </w:pPr>
  </w:p>
  <w:p w14:paraId="003131BA" w14:textId="7308D1C0" w:rsidR="00806825" w:rsidRPr="00F02C61" w:rsidRDefault="00806825" w:rsidP="00737A44">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t xml:space="preserve"> </w:t>
    </w:r>
    <w:r>
      <w:rPr>
        <w:i/>
        <w:iCs/>
        <w:sz w:val="20"/>
        <w:szCs w:val="16"/>
      </w:rPr>
      <w:tab/>
      <w:t xml:space="preserve">           </w:t>
    </w:r>
    <w:r>
      <w:rPr>
        <w:i/>
        <w:iCs/>
        <w:sz w:val="20"/>
        <w:szCs w:val="16"/>
      </w:rPr>
      <w:tab/>
    </w:r>
    <w:r w:rsidRPr="00F02C61">
      <w:rPr>
        <w:i/>
        <w:iCs/>
        <w:sz w:val="20"/>
        <w:szCs w:val="16"/>
      </w:rPr>
      <w:t xml:space="preserve">Tariffe </w:t>
    </w:r>
    <w:r>
      <w:rPr>
        <w:i/>
        <w:iCs/>
        <w:sz w:val="20"/>
        <w:szCs w:val="16"/>
      </w:rPr>
      <w:t>TARI 2023</w:t>
    </w:r>
  </w:p>
  <w:p w14:paraId="7A4D61B1" w14:textId="77777777" w:rsidR="00806825" w:rsidRDefault="00806825" w:rsidP="0069481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93F1" w14:textId="77777777" w:rsidR="00217B1E" w:rsidRDefault="00217B1E" w:rsidP="009A2CAE">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1B8A37CE" w14:textId="77777777" w:rsidR="00217B1E" w:rsidRDefault="00217B1E" w:rsidP="009A2CAE">
    <w:pPr>
      <w:widowControl w:val="0"/>
      <w:pBdr>
        <w:bottom w:val="single" w:sz="4" w:space="2" w:color="CC0000"/>
      </w:pBdr>
      <w:autoSpaceDE w:val="0"/>
      <w:autoSpaceDN w:val="0"/>
      <w:adjustRightInd w:val="0"/>
      <w:spacing w:line="201" w:lineRule="atLeast"/>
      <w:jc w:val="both"/>
      <w:rPr>
        <w:i/>
        <w:iCs/>
        <w:sz w:val="20"/>
        <w:szCs w:val="16"/>
      </w:rPr>
    </w:pPr>
  </w:p>
  <w:p w14:paraId="208B969B" w14:textId="503C7B11" w:rsidR="00217B1E" w:rsidRDefault="00217B1E" w:rsidP="00217B1E">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sidRPr="00F02C61">
      <w:rPr>
        <w:i/>
        <w:iCs/>
        <w:sz w:val="20"/>
        <w:szCs w:val="16"/>
      </w:rPr>
      <w:tab/>
    </w:r>
    <w:r>
      <w:rPr>
        <w:i/>
        <w:iCs/>
        <w:sz w:val="20"/>
        <w:szCs w:val="16"/>
      </w:rPr>
      <w:tab/>
    </w:r>
    <w:r>
      <w:rPr>
        <w:i/>
        <w:iCs/>
        <w:sz w:val="20"/>
        <w:szCs w:val="16"/>
      </w:rPr>
      <w:tab/>
    </w:r>
    <w:r>
      <w:rPr>
        <w:i/>
        <w:iCs/>
        <w:sz w:val="20"/>
        <w:szCs w:val="16"/>
      </w:rPr>
      <w:tab/>
      <w:t xml:space="preserve">Tariffe TARI </w:t>
    </w:r>
    <w:r w:rsidR="00806825">
      <w:rPr>
        <w:i/>
        <w:iCs/>
        <w:sz w:val="20"/>
        <w:szCs w:val="16"/>
      </w:rPr>
      <w:t>2023</w:t>
    </w:r>
    <w:r>
      <w:rPr>
        <w:color w:val="333399"/>
        <w:sz w:val="52"/>
        <w:szCs w:val="52"/>
      </w:rPr>
      <w:t xml:space="preserve"> </w:t>
    </w:r>
    <w:r>
      <w:t xml:space="preserve">                                                   </w:t>
    </w:r>
  </w:p>
  <w:p w14:paraId="261D77B3" w14:textId="77777777" w:rsidR="00217B1E" w:rsidRDefault="00217B1E">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574E" w14:textId="77777777" w:rsidR="00217B1E" w:rsidRDefault="00217B1E">
    <w:pPr>
      <w:widowControl w:val="0"/>
      <w:pBdr>
        <w:bottom w:val="single" w:sz="4" w:space="1" w:color="CC0000"/>
      </w:pBdr>
      <w:autoSpaceDE w:val="0"/>
      <w:autoSpaceDN w:val="0"/>
      <w:adjustRightInd w:val="0"/>
      <w:spacing w:line="201" w:lineRule="atLeast"/>
      <w:jc w:val="both"/>
      <w:rPr>
        <w:i/>
        <w:iCs/>
        <w:sz w:val="16"/>
        <w:szCs w:val="16"/>
      </w:rPr>
    </w:pPr>
    <w:r>
      <w:t>NUOVA ERA SPA</w:t>
    </w:r>
    <w:r>
      <w:rPr>
        <w:i/>
        <w:iCs/>
        <w:sz w:val="16"/>
        <w:szCs w:val="16"/>
      </w:rPr>
      <w:t xml:space="preserve">                  </w:t>
    </w:r>
  </w:p>
  <w:p w14:paraId="60062EC4" w14:textId="77777777" w:rsidR="00217B1E" w:rsidRDefault="00217B1E">
    <w:pPr>
      <w:widowControl w:val="0"/>
      <w:pBdr>
        <w:bottom w:val="single" w:sz="4" w:space="1" w:color="CC0000"/>
      </w:pBdr>
      <w:autoSpaceDE w:val="0"/>
      <w:autoSpaceDN w:val="0"/>
      <w:adjustRightInd w:val="0"/>
      <w:spacing w:line="201" w:lineRule="atLeast"/>
      <w:jc w:val="both"/>
      <w:rPr>
        <w:i/>
        <w:iCs/>
        <w:sz w:val="16"/>
        <w:szCs w:val="16"/>
      </w:rPr>
    </w:pPr>
  </w:p>
  <w:p w14:paraId="683CF077" w14:textId="77777777" w:rsidR="00217B1E" w:rsidRDefault="00217B1E">
    <w:pPr>
      <w:widowControl w:val="0"/>
      <w:pBdr>
        <w:bottom w:val="single" w:sz="4" w:space="1" w:color="CC0000"/>
      </w:pBdr>
      <w:autoSpaceDE w:val="0"/>
      <w:autoSpaceDN w:val="0"/>
      <w:adjustRightInd w:val="0"/>
      <w:spacing w:line="201" w:lineRule="atLeast"/>
      <w:ind w:firstLine="708"/>
      <w:jc w:val="both"/>
    </w:pPr>
    <w:r>
      <w:rPr>
        <w:i/>
        <w:iCs/>
        <w:sz w:val="20"/>
        <w:szCs w:val="16"/>
      </w:rPr>
      <w:t xml:space="preserve"> Palombara Sabina (</w:t>
    </w:r>
    <w:proofErr w:type="spellStart"/>
    <w:proofErr w:type="gramStart"/>
    <w:r>
      <w:rPr>
        <w:i/>
        <w:iCs/>
        <w:sz w:val="20"/>
        <w:szCs w:val="16"/>
      </w:rPr>
      <w:t>Rm</w:t>
    </w:r>
    <w:proofErr w:type="spellEnd"/>
    <w:r>
      <w:rPr>
        <w:i/>
        <w:iCs/>
        <w:sz w:val="20"/>
        <w:szCs w:val="16"/>
      </w:rPr>
      <w:t xml:space="preserve">)   </w:t>
    </w:r>
    <w:proofErr w:type="gramEnd"/>
    <w:r>
      <w:rPr>
        <w:i/>
        <w:iCs/>
        <w:sz w:val="20"/>
        <w:szCs w:val="16"/>
      </w:rPr>
      <w:t xml:space="preserve">        </w:t>
    </w:r>
    <w:r>
      <w:rPr>
        <w:i/>
        <w:iCs/>
        <w:sz w:val="20"/>
        <w:szCs w:val="16"/>
      </w:rPr>
      <w:tab/>
    </w:r>
    <w:r>
      <w:rPr>
        <w:i/>
        <w:iCs/>
        <w:sz w:val="20"/>
        <w:szCs w:val="16"/>
      </w:rPr>
      <w:tab/>
    </w:r>
    <w:r>
      <w:rPr>
        <w:i/>
        <w:iCs/>
        <w:sz w:val="20"/>
        <w:szCs w:val="16"/>
      </w:rPr>
      <w:tab/>
    </w:r>
    <w:r>
      <w:rPr>
        <w:i/>
        <w:iCs/>
        <w:sz w:val="20"/>
        <w:szCs w:val="16"/>
      </w:rPr>
      <w:tab/>
      <w:t xml:space="preserve"> </w:t>
    </w:r>
    <w:r>
      <w:rPr>
        <w:i/>
        <w:iCs/>
        <w:sz w:val="20"/>
        <w:szCs w:val="16"/>
      </w:rPr>
      <w:tab/>
    </w:r>
    <w:r>
      <w:rPr>
        <w:i/>
        <w:iCs/>
        <w:sz w:val="20"/>
        <w:szCs w:val="16"/>
      </w:rPr>
      <w:tab/>
      <w:t>Simulazione tariffaria  2008</w:t>
    </w:r>
  </w:p>
  <w:p w14:paraId="04E1E837" w14:textId="77777777" w:rsidR="00217B1E" w:rsidRDefault="00217B1E">
    <w:pPr>
      <w:pStyle w:val="Intestazione"/>
      <w:rPr>
        <w:color w:val="FF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3EE6" w14:textId="77777777" w:rsidR="00217B1E" w:rsidRDefault="00217B1E" w:rsidP="009A2CAE">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0185D97F" w14:textId="77777777" w:rsidR="00217B1E" w:rsidRDefault="00217B1E" w:rsidP="009A2CAE">
    <w:pPr>
      <w:widowControl w:val="0"/>
      <w:pBdr>
        <w:bottom w:val="single" w:sz="4" w:space="2" w:color="CC0000"/>
      </w:pBdr>
      <w:autoSpaceDE w:val="0"/>
      <w:autoSpaceDN w:val="0"/>
      <w:adjustRightInd w:val="0"/>
      <w:spacing w:line="201" w:lineRule="atLeast"/>
      <w:jc w:val="both"/>
      <w:rPr>
        <w:i/>
        <w:iCs/>
        <w:sz w:val="20"/>
        <w:szCs w:val="16"/>
      </w:rPr>
    </w:pPr>
  </w:p>
  <w:p w14:paraId="06F58BBF" w14:textId="58DE0B70" w:rsidR="00217B1E" w:rsidRPr="00F02C61" w:rsidRDefault="00806825" w:rsidP="009A2CAE">
    <w:pPr>
      <w:widowControl w:val="0"/>
      <w:pBdr>
        <w:bottom w:val="single" w:sz="4" w:space="2" w:color="CC0000"/>
      </w:pBdr>
      <w:autoSpaceDE w:val="0"/>
      <w:autoSpaceDN w:val="0"/>
      <w:adjustRightInd w:val="0"/>
      <w:spacing w:line="201" w:lineRule="atLeast"/>
      <w:jc w:val="both"/>
    </w:pPr>
    <w:r>
      <w:rPr>
        <w:i/>
        <w:iCs/>
        <w:sz w:val="20"/>
        <w:szCs w:val="16"/>
      </w:rPr>
      <w:t>Cantiano (PU)</w:t>
    </w:r>
    <w:r>
      <w:rPr>
        <w:i/>
        <w:iCs/>
        <w:sz w:val="20"/>
        <w:szCs w:val="16"/>
      </w:rPr>
      <w:tab/>
    </w:r>
    <w:r>
      <w:rPr>
        <w:i/>
        <w:iCs/>
        <w:sz w:val="20"/>
        <w:szCs w:val="16"/>
      </w:rPr>
      <w:tab/>
    </w:r>
    <w:r w:rsidR="00217B1E" w:rsidRPr="00F02C61">
      <w:rPr>
        <w:i/>
        <w:iCs/>
        <w:sz w:val="20"/>
        <w:szCs w:val="16"/>
      </w:rPr>
      <w:tab/>
    </w:r>
    <w:r w:rsidR="00217B1E" w:rsidRPr="00F02C61">
      <w:rPr>
        <w:i/>
        <w:iCs/>
        <w:sz w:val="20"/>
        <w:szCs w:val="16"/>
      </w:rPr>
      <w:tab/>
    </w:r>
    <w:r w:rsidR="00217B1E" w:rsidRPr="00F02C61">
      <w:rPr>
        <w:i/>
        <w:iCs/>
        <w:sz w:val="20"/>
        <w:szCs w:val="16"/>
      </w:rPr>
      <w:tab/>
    </w:r>
    <w:r w:rsidR="00217B1E" w:rsidRPr="00F02C61">
      <w:rPr>
        <w:i/>
        <w:iCs/>
        <w:sz w:val="20"/>
        <w:szCs w:val="16"/>
      </w:rPr>
      <w:tab/>
    </w:r>
    <w:r w:rsidR="00217B1E" w:rsidRPr="00F02C61">
      <w:rPr>
        <w:i/>
        <w:iCs/>
        <w:sz w:val="20"/>
        <w:szCs w:val="16"/>
      </w:rPr>
      <w:tab/>
    </w:r>
    <w:r w:rsidR="00217B1E">
      <w:rPr>
        <w:i/>
        <w:iCs/>
        <w:sz w:val="20"/>
        <w:szCs w:val="16"/>
      </w:rPr>
      <w:tab/>
    </w:r>
    <w:r w:rsidR="00217B1E">
      <w:rPr>
        <w:i/>
        <w:iCs/>
        <w:sz w:val="20"/>
        <w:szCs w:val="16"/>
      </w:rPr>
      <w:tab/>
    </w:r>
    <w:r w:rsidR="00217B1E">
      <w:rPr>
        <w:i/>
        <w:iCs/>
        <w:sz w:val="20"/>
        <w:szCs w:val="16"/>
      </w:rPr>
      <w:tab/>
    </w:r>
    <w:r w:rsidR="00217B1E" w:rsidRPr="00F02C61">
      <w:rPr>
        <w:i/>
        <w:iCs/>
        <w:sz w:val="20"/>
        <w:szCs w:val="16"/>
      </w:rPr>
      <w:t xml:space="preserve">Tariffe </w:t>
    </w:r>
    <w:r w:rsidR="00217B1E">
      <w:rPr>
        <w:i/>
        <w:iCs/>
        <w:sz w:val="20"/>
        <w:szCs w:val="16"/>
      </w:rPr>
      <w:t xml:space="preserve">TARI </w:t>
    </w:r>
    <w:r>
      <w:rPr>
        <w:i/>
        <w:iCs/>
        <w:sz w:val="20"/>
        <w:szCs w:val="16"/>
      </w:rPr>
      <w:t>2023</w:t>
    </w:r>
  </w:p>
  <w:p w14:paraId="14FED11E" w14:textId="77777777" w:rsidR="00217B1E" w:rsidRDefault="00217B1E">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95A4" w14:textId="77777777" w:rsidR="00217B1E" w:rsidRDefault="00217B1E">
    <w:pPr>
      <w:widowControl w:val="0"/>
      <w:pBdr>
        <w:bottom w:val="single" w:sz="4" w:space="1" w:color="CC0000"/>
      </w:pBdr>
      <w:autoSpaceDE w:val="0"/>
      <w:autoSpaceDN w:val="0"/>
      <w:adjustRightInd w:val="0"/>
      <w:spacing w:line="201" w:lineRule="atLeast"/>
      <w:jc w:val="both"/>
      <w:rPr>
        <w:i/>
        <w:iCs/>
        <w:sz w:val="16"/>
        <w:szCs w:val="16"/>
      </w:rPr>
    </w:pPr>
    <w:r>
      <w:t>NUOVA ERA SPA</w:t>
    </w:r>
    <w:r>
      <w:rPr>
        <w:i/>
        <w:iCs/>
        <w:sz w:val="16"/>
        <w:szCs w:val="16"/>
      </w:rPr>
      <w:t xml:space="preserve">                  </w:t>
    </w:r>
  </w:p>
  <w:p w14:paraId="2680591C" w14:textId="77777777" w:rsidR="00217B1E" w:rsidRDefault="00217B1E">
    <w:pPr>
      <w:widowControl w:val="0"/>
      <w:pBdr>
        <w:bottom w:val="single" w:sz="4" w:space="1" w:color="CC0000"/>
      </w:pBdr>
      <w:autoSpaceDE w:val="0"/>
      <w:autoSpaceDN w:val="0"/>
      <w:adjustRightInd w:val="0"/>
      <w:spacing w:line="201" w:lineRule="atLeast"/>
      <w:jc w:val="both"/>
      <w:rPr>
        <w:i/>
        <w:iCs/>
        <w:sz w:val="16"/>
        <w:szCs w:val="16"/>
      </w:rPr>
    </w:pPr>
  </w:p>
  <w:p w14:paraId="24E73C8F" w14:textId="77777777" w:rsidR="00217B1E" w:rsidRDefault="00217B1E">
    <w:pPr>
      <w:widowControl w:val="0"/>
      <w:pBdr>
        <w:bottom w:val="single" w:sz="4" w:space="1" w:color="CC0000"/>
      </w:pBdr>
      <w:autoSpaceDE w:val="0"/>
      <w:autoSpaceDN w:val="0"/>
      <w:adjustRightInd w:val="0"/>
      <w:spacing w:line="201" w:lineRule="atLeast"/>
      <w:ind w:firstLine="708"/>
      <w:jc w:val="both"/>
    </w:pPr>
    <w:r>
      <w:rPr>
        <w:i/>
        <w:iCs/>
        <w:sz w:val="20"/>
        <w:szCs w:val="16"/>
      </w:rPr>
      <w:t xml:space="preserve"> Palombara Sabina (</w:t>
    </w:r>
    <w:proofErr w:type="spellStart"/>
    <w:proofErr w:type="gramStart"/>
    <w:r>
      <w:rPr>
        <w:i/>
        <w:iCs/>
        <w:sz w:val="20"/>
        <w:szCs w:val="16"/>
      </w:rPr>
      <w:t>Rm</w:t>
    </w:r>
    <w:proofErr w:type="spellEnd"/>
    <w:r>
      <w:rPr>
        <w:i/>
        <w:iCs/>
        <w:sz w:val="20"/>
        <w:szCs w:val="16"/>
      </w:rPr>
      <w:t xml:space="preserve">)   </w:t>
    </w:r>
    <w:proofErr w:type="gramEnd"/>
    <w:r>
      <w:rPr>
        <w:i/>
        <w:iCs/>
        <w:sz w:val="20"/>
        <w:szCs w:val="16"/>
      </w:rPr>
      <w:t xml:space="preserve">        </w:t>
    </w:r>
    <w:r>
      <w:rPr>
        <w:i/>
        <w:iCs/>
        <w:sz w:val="20"/>
        <w:szCs w:val="16"/>
      </w:rPr>
      <w:tab/>
    </w:r>
    <w:r>
      <w:rPr>
        <w:i/>
        <w:iCs/>
        <w:sz w:val="20"/>
        <w:szCs w:val="16"/>
      </w:rPr>
      <w:tab/>
    </w:r>
    <w:r>
      <w:rPr>
        <w:i/>
        <w:iCs/>
        <w:sz w:val="20"/>
        <w:szCs w:val="16"/>
      </w:rPr>
      <w:tab/>
    </w:r>
    <w:r>
      <w:rPr>
        <w:i/>
        <w:iCs/>
        <w:sz w:val="20"/>
        <w:szCs w:val="16"/>
      </w:rPr>
      <w:tab/>
      <w:t xml:space="preserve"> </w:t>
    </w:r>
    <w:r>
      <w:rPr>
        <w:i/>
        <w:iCs/>
        <w:sz w:val="20"/>
        <w:szCs w:val="16"/>
      </w:rPr>
      <w:tab/>
    </w:r>
    <w:r>
      <w:rPr>
        <w:i/>
        <w:iCs/>
        <w:sz w:val="20"/>
        <w:szCs w:val="16"/>
      </w:rPr>
      <w:tab/>
      <w:t>Simulazione tariffaria  2008</w:t>
    </w:r>
  </w:p>
  <w:p w14:paraId="560B10AD" w14:textId="77777777" w:rsidR="00217B1E" w:rsidRDefault="00217B1E">
    <w:pPr>
      <w:pStyle w:val="Intestazione"/>
      <w:rPr>
        <w:color w:val="FF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5D41"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r>
      <w:rPr>
        <w:i/>
        <w:iCs/>
        <w:sz w:val="20"/>
        <w:szCs w:val="16"/>
      </w:rPr>
      <w:tab/>
    </w:r>
  </w:p>
  <w:p w14:paraId="793F859D" w14:textId="77777777" w:rsidR="00217B1E" w:rsidRDefault="00217B1E" w:rsidP="009F73B7">
    <w:pPr>
      <w:widowControl w:val="0"/>
      <w:pBdr>
        <w:bottom w:val="single" w:sz="4" w:space="2" w:color="CC0000"/>
      </w:pBdr>
      <w:autoSpaceDE w:val="0"/>
      <w:autoSpaceDN w:val="0"/>
      <w:adjustRightInd w:val="0"/>
      <w:spacing w:line="201" w:lineRule="atLeast"/>
      <w:jc w:val="both"/>
      <w:rPr>
        <w:i/>
        <w:iCs/>
        <w:sz w:val="20"/>
        <w:szCs w:val="16"/>
      </w:rPr>
    </w:pPr>
  </w:p>
  <w:p w14:paraId="14F5D3BF" w14:textId="1C503840" w:rsidR="00217B1E" w:rsidRPr="00F02C61" w:rsidRDefault="00217B1E" w:rsidP="009F73B7">
    <w:pPr>
      <w:widowControl w:val="0"/>
      <w:pBdr>
        <w:bottom w:val="single" w:sz="4" w:space="2" w:color="CC0000"/>
      </w:pBdr>
      <w:autoSpaceDE w:val="0"/>
      <w:autoSpaceDN w:val="0"/>
      <w:adjustRightInd w:val="0"/>
      <w:spacing w:line="201" w:lineRule="atLeast"/>
      <w:jc w:val="both"/>
    </w:pPr>
    <w:r>
      <w:rPr>
        <w:i/>
        <w:iCs/>
        <w:sz w:val="20"/>
        <w:szCs w:val="16"/>
      </w:rPr>
      <w:t>Cantiano (PU)</w:t>
    </w:r>
    <w:r w:rsidRPr="00F02C61">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Pr>
        <w:i/>
        <w:iCs/>
        <w:sz w:val="20"/>
        <w:szCs w:val="16"/>
      </w:rPr>
      <w:tab/>
    </w:r>
    <w:r w:rsidRPr="00F02C61">
      <w:rPr>
        <w:i/>
        <w:iCs/>
        <w:sz w:val="20"/>
        <w:szCs w:val="16"/>
      </w:rPr>
      <w:t xml:space="preserve">Tariffe </w:t>
    </w:r>
    <w:r>
      <w:rPr>
        <w:i/>
        <w:iCs/>
        <w:sz w:val="20"/>
        <w:szCs w:val="16"/>
      </w:rPr>
      <w:t xml:space="preserve">TARI </w:t>
    </w:r>
    <w:r w:rsidR="00806825">
      <w:rPr>
        <w:i/>
        <w:iCs/>
        <w:sz w:val="20"/>
        <w:szCs w:val="16"/>
      </w:rPr>
      <w:t>2023</w:t>
    </w:r>
  </w:p>
  <w:p w14:paraId="35C8F5AB" w14:textId="77777777" w:rsidR="00217B1E" w:rsidRDefault="00217B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 w15:restartNumberingAfterBreak="0">
    <w:nsid w:val="00000007"/>
    <w:multiLevelType w:val="multilevel"/>
    <w:tmpl w:val="00000007"/>
    <w:name w:val="WWNum11"/>
    <w:lvl w:ilvl="0">
      <w:start w:val="1"/>
      <w:numFmt w:val="bullet"/>
      <w:lvlText w:val="-"/>
      <w:lvlJc w:val="left"/>
      <w:pPr>
        <w:tabs>
          <w:tab w:val="num" w:pos="0"/>
        </w:tabs>
        <w:ind w:left="720" w:hanging="360"/>
      </w:pPr>
      <w:rPr>
        <w:rFonts w:ascii="Tahoma" w:hAnsi="Tahoma"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46248A"/>
    <w:multiLevelType w:val="hybridMultilevel"/>
    <w:tmpl w:val="4822AEDA"/>
    <w:lvl w:ilvl="0" w:tplc="ABB27EC8">
      <w:start w:val="1"/>
      <w:numFmt w:val="decimal"/>
      <w:lvlText w:val="%1."/>
      <w:lvlJc w:val="left"/>
      <w:pPr>
        <w:ind w:left="495" w:hanging="495"/>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0892E6A"/>
    <w:multiLevelType w:val="hybridMultilevel"/>
    <w:tmpl w:val="E7DEBA1C"/>
    <w:lvl w:ilvl="0" w:tplc="534299C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034C1E7A"/>
    <w:multiLevelType w:val="hybridMultilevel"/>
    <w:tmpl w:val="A5204260"/>
    <w:lvl w:ilvl="0" w:tplc="E06AE5A6">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10344F"/>
    <w:multiLevelType w:val="hybridMultilevel"/>
    <w:tmpl w:val="D0F4BD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D72B1E"/>
    <w:multiLevelType w:val="hybridMultilevel"/>
    <w:tmpl w:val="AB1A84F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9EC66BD"/>
    <w:multiLevelType w:val="hybridMultilevel"/>
    <w:tmpl w:val="ECAE60B4"/>
    <w:lvl w:ilvl="0" w:tplc="4A6ECC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496A1D"/>
    <w:multiLevelType w:val="hybridMultilevel"/>
    <w:tmpl w:val="EDC08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4742C1"/>
    <w:multiLevelType w:val="hybridMultilevel"/>
    <w:tmpl w:val="6D864C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02C0C95"/>
    <w:multiLevelType w:val="hybridMultilevel"/>
    <w:tmpl w:val="710C3D2A"/>
    <w:lvl w:ilvl="0" w:tplc="CAA805BC">
      <w:start w:val="1"/>
      <w:numFmt w:val="upperLetter"/>
      <w:lvlText w:val="%1)"/>
      <w:lvlJc w:val="left"/>
      <w:pPr>
        <w:tabs>
          <w:tab w:val="num" w:pos="540"/>
        </w:tabs>
        <w:ind w:left="540" w:hanging="360"/>
      </w:pPr>
      <w:rPr>
        <w:rFonts w:hint="default"/>
      </w:rPr>
    </w:lvl>
    <w:lvl w:ilvl="1" w:tplc="04100019" w:tentative="1">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1" w15:restartNumberingAfterBreak="0">
    <w:nsid w:val="13915243"/>
    <w:multiLevelType w:val="hybridMultilevel"/>
    <w:tmpl w:val="1B96C912"/>
    <w:lvl w:ilvl="0" w:tplc="2FE4CB32">
      <w:start w:val="3"/>
      <w:numFmt w:val="bullet"/>
      <w:lvlText w:val=""/>
      <w:lvlJc w:val="left"/>
      <w:pPr>
        <w:tabs>
          <w:tab w:val="num" w:pos="720"/>
        </w:tabs>
        <w:ind w:left="720" w:hanging="360"/>
      </w:pPr>
      <w:rPr>
        <w:rFonts w:ascii="Monotype Sorts" w:hAnsi="Monotype Sorts" w:cs="Times New Roman" w:hint="default"/>
        <w:color w:val="003300"/>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D6526"/>
    <w:multiLevelType w:val="hybridMultilevel"/>
    <w:tmpl w:val="BA5290F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F5F47DA"/>
    <w:multiLevelType w:val="hybridMultilevel"/>
    <w:tmpl w:val="10F6FECA"/>
    <w:lvl w:ilvl="0" w:tplc="7CF65090">
      <w:start w:val="1"/>
      <w:numFmt w:val="upp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BC6B7B"/>
    <w:multiLevelType w:val="hybridMultilevel"/>
    <w:tmpl w:val="E0583CF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48A0C26"/>
    <w:multiLevelType w:val="hybridMultilevel"/>
    <w:tmpl w:val="AC14E62A"/>
    <w:lvl w:ilvl="0" w:tplc="E450794E">
      <w:start w:val="1"/>
      <w:numFmt w:val="decimal"/>
      <w:lvlText w:val="(%1)"/>
      <w:lvlJc w:val="left"/>
      <w:pPr>
        <w:tabs>
          <w:tab w:val="num" w:pos="795"/>
        </w:tabs>
        <w:ind w:left="795" w:hanging="435"/>
      </w:pPr>
      <w:rPr>
        <w:rFonts w:hint="default"/>
        <w:b/>
      </w:rPr>
    </w:lvl>
    <w:lvl w:ilvl="1" w:tplc="64EC4A8C">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ADC7E22"/>
    <w:multiLevelType w:val="hybridMultilevel"/>
    <w:tmpl w:val="A33CDC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620D6D"/>
    <w:multiLevelType w:val="hybridMultilevel"/>
    <w:tmpl w:val="65284F88"/>
    <w:lvl w:ilvl="0" w:tplc="927E9518">
      <w:start w:val="1"/>
      <w:numFmt w:val="upperLetter"/>
      <w:lvlText w:val="%1)"/>
      <w:lvlJc w:val="left"/>
      <w:pPr>
        <w:ind w:left="644" w:hanging="360"/>
      </w:pPr>
      <w:rPr>
        <w:rFonts w:ascii="Times New Roman" w:eastAsia="Times New Roman" w:hAnsi="Times New Roman" w:cs="Times New Roman"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8" w15:restartNumberingAfterBreak="0">
    <w:nsid w:val="2B911D0E"/>
    <w:multiLevelType w:val="hybridMultilevel"/>
    <w:tmpl w:val="1B96C912"/>
    <w:lvl w:ilvl="0" w:tplc="2A1E4E90">
      <w:start w:val="3"/>
      <w:numFmt w:val="bullet"/>
      <w:lvlText w:val=""/>
      <w:lvlJc w:val="left"/>
      <w:pPr>
        <w:tabs>
          <w:tab w:val="num" w:pos="720"/>
        </w:tabs>
        <w:ind w:left="720" w:hanging="360"/>
      </w:pPr>
      <w:rPr>
        <w:rFonts w:ascii="MS Outlook" w:hAnsi="MS Outlook" w:cs="Times New Roman" w:hint="default"/>
        <w:color w:val="003300"/>
        <w:sz w:val="28"/>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8D47A5"/>
    <w:multiLevelType w:val="hybridMultilevel"/>
    <w:tmpl w:val="7E0AE3B4"/>
    <w:lvl w:ilvl="0" w:tplc="B496773A">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701297"/>
    <w:multiLevelType w:val="hybridMultilevel"/>
    <w:tmpl w:val="BFACC65C"/>
    <w:lvl w:ilvl="0" w:tplc="42F65BB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30C83073"/>
    <w:multiLevelType w:val="hybridMultilevel"/>
    <w:tmpl w:val="8FB0B4F2"/>
    <w:lvl w:ilvl="0" w:tplc="2976EC40">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31A83C87"/>
    <w:multiLevelType w:val="hybridMultilevel"/>
    <w:tmpl w:val="7E5E3EF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49166A7"/>
    <w:multiLevelType w:val="hybridMultilevel"/>
    <w:tmpl w:val="A6685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5261DE4"/>
    <w:multiLevelType w:val="hybridMultilevel"/>
    <w:tmpl w:val="48425F70"/>
    <w:lvl w:ilvl="0" w:tplc="A604746E">
      <w:start w:val="1"/>
      <w:numFmt w:val="upperLetter"/>
      <w:lvlText w:val="%1)"/>
      <w:lvlJc w:val="left"/>
      <w:pPr>
        <w:tabs>
          <w:tab w:val="num" w:pos="540"/>
        </w:tabs>
        <w:ind w:left="540" w:hanging="360"/>
      </w:pPr>
      <w:rPr>
        <w:rFonts w:hint="default"/>
        <w:b w:val="0"/>
      </w:rPr>
    </w:lvl>
    <w:lvl w:ilvl="1" w:tplc="04100019">
      <w:start w:val="1"/>
      <w:numFmt w:val="lowerLetter"/>
      <w:lvlText w:val="%2."/>
      <w:lvlJc w:val="left"/>
      <w:pPr>
        <w:tabs>
          <w:tab w:val="num" w:pos="1260"/>
        </w:tabs>
        <w:ind w:left="1260" w:hanging="360"/>
      </w:p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25" w15:restartNumberingAfterBreak="0">
    <w:nsid w:val="3654725D"/>
    <w:multiLevelType w:val="hybridMultilevel"/>
    <w:tmpl w:val="1ADCB152"/>
    <w:lvl w:ilvl="0" w:tplc="D160FB5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66211C2"/>
    <w:multiLevelType w:val="hybridMultilevel"/>
    <w:tmpl w:val="735875C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F82EB7"/>
    <w:multiLevelType w:val="hybridMultilevel"/>
    <w:tmpl w:val="766C78AA"/>
    <w:lvl w:ilvl="0" w:tplc="D1682E1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BC87459"/>
    <w:multiLevelType w:val="hybridMultilevel"/>
    <w:tmpl w:val="87A684D2"/>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4C337F52"/>
    <w:multiLevelType w:val="hybridMultilevel"/>
    <w:tmpl w:val="A65EF97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4CBA32EF"/>
    <w:multiLevelType w:val="hybridMultilevel"/>
    <w:tmpl w:val="504844E8"/>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1" w15:restartNumberingAfterBreak="0">
    <w:nsid w:val="4DAD1D8A"/>
    <w:multiLevelType w:val="hybridMultilevel"/>
    <w:tmpl w:val="988A6646"/>
    <w:lvl w:ilvl="0" w:tplc="56D8EDBC">
      <w:start w:val="1"/>
      <w:numFmt w:val="upperLetter"/>
      <w:lvlText w:val="%1)"/>
      <w:lvlJc w:val="left"/>
      <w:pPr>
        <w:tabs>
          <w:tab w:val="num" w:pos="720"/>
        </w:tabs>
        <w:ind w:left="720" w:hanging="360"/>
      </w:pPr>
      <w:rPr>
        <w:rFonts w:ascii="Times New Roman" w:eastAsia="Times New Roman" w:hAnsi="Times New Roman" w:cs="Times New Roman"/>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E2BC0"/>
    <w:multiLevelType w:val="hybridMultilevel"/>
    <w:tmpl w:val="6C36DB8A"/>
    <w:lvl w:ilvl="0" w:tplc="12EA134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F14952"/>
    <w:multiLevelType w:val="hybridMultilevel"/>
    <w:tmpl w:val="2B1E6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1A144B"/>
    <w:multiLevelType w:val="hybridMultilevel"/>
    <w:tmpl w:val="409CFE68"/>
    <w:lvl w:ilvl="0" w:tplc="7C94AB5A">
      <w:start w:val="4"/>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E14514"/>
    <w:multiLevelType w:val="hybridMultilevel"/>
    <w:tmpl w:val="6D5284D2"/>
    <w:lvl w:ilvl="0" w:tplc="6E46E40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73F2BB0"/>
    <w:multiLevelType w:val="hybridMultilevel"/>
    <w:tmpl w:val="66E0F474"/>
    <w:lvl w:ilvl="0" w:tplc="94029006">
      <w:start w:val="1"/>
      <w:numFmt w:val="bullet"/>
      <w:lvlText w:val="-"/>
      <w:lvlJc w:val="left"/>
      <w:pPr>
        <w:tabs>
          <w:tab w:val="num" w:pos="720"/>
        </w:tabs>
        <w:ind w:left="720" w:hanging="360"/>
      </w:pPr>
      <w:rPr>
        <w:rFonts w:ascii="Tahoma" w:eastAsia="Times New Roman" w:hAnsi="Tahoma" w:cs="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8F6474"/>
    <w:multiLevelType w:val="hybridMultilevel"/>
    <w:tmpl w:val="54128FE0"/>
    <w:lvl w:ilvl="0" w:tplc="B05C438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A285317"/>
    <w:multiLevelType w:val="hybridMultilevel"/>
    <w:tmpl w:val="4822AEDA"/>
    <w:lvl w:ilvl="0" w:tplc="FFFFFFFF">
      <w:start w:val="1"/>
      <w:numFmt w:val="decimal"/>
      <w:lvlText w:val="%1."/>
      <w:lvlJc w:val="left"/>
      <w:pPr>
        <w:ind w:left="495" w:hanging="495"/>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6B697536"/>
    <w:multiLevelType w:val="hybridMultilevel"/>
    <w:tmpl w:val="E624856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C083A17"/>
    <w:multiLevelType w:val="hybridMultilevel"/>
    <w:tmpl w:val="805020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1A716B"/>
    <w:multiLevelType w:val="hybridMultilevel"/>
    <w:tmpl w:val="CCA45CB2"/>
    <w:lvl w:ilvl="0" w:tplc="89589846">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C7C24E7"/>
    <w:multiLevelType w:val="hybridMultilevel"/>
    <w:tmpl w:val="57A011A8"/>
    <w:lvl w:ilvl="0" w:tplc="D73CA85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A50F5E"/>
    <w:multiLevelType w:val="hybridMultilevel"/>
    <w:tmpl w:val="1B96C91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F91288"/>
    <w:multiLevelType w:val="hybridMultilevel"/>
    <w:tmpl w:val="E17AB4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986E85"/>
    <w:multiLevelType w:val="hybridMultilevel"/>
    <w:tmpl w:val="B2A88DB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7D8C48FE"/>
    <w:multiLevelType w:val="hybridMultilevel"/>
    <w:tmpl w:val="A15A9598"/>
    <w:lvl w:ilvl="0" w:tplc="7EE6BBF8">
      <w:start w:val="3"/>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6115841">
    <w:abstractNumId w:val="14"/>
  </w:num>
  <w:num w:numId="2" w16cid:durableId="1704280902">
    <w:abstractNumId w:val="11"/>
  </w:num>
  <w:num w:numId="3" w16cid:durableId="1815172189">
    <w:abstractNumId w:val="18"/>
  </w:num>
  <w:num w:numId="4" w16cid:durableId="1824927781">
    <w:abstractNumId w:val="43"/>
  </w:num>
  <w:num w:numId="5" w16cid:durableId="1334066756">
    <w:abstractNumId w:val="15"/>
  </w:num>
  <w:num w:numId="6" w16cid:durableId="1988431215">
    <w:abstractNumId w:val="12"/>
  </w:num>
  <w:num w:numId="7" w16cid:durableId="1360928698">
    <w:abstractNumId w:val="28"/>
  </w:num>
  <w:num w:numId="8" w16cid:durableId="1584532915">
    <w:abstractNumId w:val="39"/>
  </w:num>
  <w:num w:numId="9" w16cid:durableId="128744083">
    <w:abstractNumId w:val="32"/>
  </w:num>
  <w:num w:numId="10" w16cid:durableId="2003199932">
    <w:abstractNumId w:val="31"/>
  </w:num>
  <w:num w:numId="11" w16cid:durableId="1523859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5078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307336">
    <w:abstractNumId w:val="34"/>
  </w:num>
  <w:num w:numId="14" w16cid:durableId="847716173">
    <w:abstractNumId w:val="36"/>
  </w:num>
  <w:num w:numId="15" w16cid:durableId="793862341">
    <w:abstractNumId w:val="22"/>
  </w:num>
  <w:num w:numId="16" w16cid:durableId="1801455368">
    <w:abstractNumId w:val="6"/>
  </w:num>
  <w:num w:numId="17" w16cid:durableId="300574997">
    <w:abstractNumId w:val="24"/>
  </w:num>
  <w:num w:numId="18" w16cid:durableId="935676728">
    <w:abstractNumId w:val="10"/>
  </w:num>
  <w:num w:numId="19" w16cid:durableId="1207254118">
    <w:abstractNumId w:val="16"/>
  </w:num>
  <w:num w:numId="20" w16cid:durableId="1865170092">
    <w:abstractNumId w:val="5"/>
  </w:num>
  <w:num w:numId="21" w16cid:durableId="1129517536">
    <w:abstractNumId w:val="33"/>
  </w:num>
  <w:num w:numId="22" w16cid:durableId="1824203713">
    <w:abstractNumId w:val="7"/>
  </w:num>
  <w:num w:numId="23" w16cid:durableId="181675448">
    <w:abstractNumId w:val="26"/>
  </w:num>
  <w:num w:numId="24" w16cid:durableId="3749600">
    <w:abstractNumId w:val="19"/>
  </w:num>
  <w:num w:numId="25" w16cid:durableId="1464037262">
    <w:abstractNumId w:val="13"/>
  </w:num>
  <w:num w:numId="26" w16cid:durableId="2135975549">
    <w:abstractNumId w:val="17"/>
  </w:num>
  <w:num w:numId="27" w16cid:durableId="1573155506">
    <w:abstractNumId w:val="35"/>
  </w:num>
  <w:num w:numId="28" w16cid:durableId="670566067">
    <w:abstractNumId w:val="40"/>
  </w:num>
  <w:num w:numId="29" w16cid:durableId="147287066">
    <w:abstractNumId w:val="29"/>
  </w:num>
  <w:num w:numId="30" w16cid:durableId="1558279732">
    <w:abstractNumId w:val="4"/>
  </w:num>
  <w:num w:numId="31" w16cid:durableId="612827912">
    <w:abstractNumId w:val="37"/>
  </w:num>
  <w:num w:numId="32" w16cid:durableId="526023188">
    <w:abstractNumId w:val="20"/>
  </w:num>
  <w:num w:numId="33" w16cid:durableId="1423530972">
    <w:abstractNumId w:val="3"/>
  </w:num>
  <w:num w:numId="34" w16cid:durableId="807741547">
    <w:abstractNumId w:val="30"/>
  </w:num>
  <w:num w:numId="35" w16cid:durableId="1057512842">
    <w:abstractNumId w:val="41"/>
  </w:num>
  <w:num w:numId="36" w16cid:durableId="1735425978">
    <w:abstractNumId w:val="42"/>
  </w:num>
  <w:num w:numId="37" w16cid:durableId="1083992054">
    <w:abstractNumId w:val="44"/>
  </w:num>
  <w:num w:numId="38" w16cid:durableId="246113964">
    <w:abstractNumId w:val="46"/>
  </w:num>
  <w:num w:numId="39" w16cid:durableId="668408737">
    <w:abstractNumId w:val="21"/>
  </w:num>
  <w:num w:numId="40" w16cid:durableId="398213728">
    <w:abstractNumId w:val="27"/>
  </w:num>
  <w:num w:numId="41" w16cid:durableId="335889218">
    <w:abstractNumId w:val="23"/>
  </w:num>
  <w:num w:numId="42" w16cid:durableId="488208676">
    <w:abstractNumId w:val="8"/>
  </w:num>
  <w:num w:numId="43" w16cid:durableId="978341255">
    <w:abstractNumId w:val="45"/>
  </w:num>
  <w:num w:numId="44" w16cid:durableId="708263546">
    <w:abstractNumId w:val="9"/>
  </w:num>
  <w:num w:numId="45" w16cid:durableId="1531646052">
    <w:abstractNumId w:val="2"/>
  </w:num>
  <w:num w:numId="46" w16cid:durableId="1979022338">
    <w:abstractNumId w:val="1"/>
  </w:num>
  <w:num w:numId="47" w16cid:durableId="1905026445">
    <w:abstractNumId w:val="0"/>
  </w:num>
  <w:num w:numId="48" w16cid:durableId="356005383">
    <w:abstractNumId w:val="25"/>
  </w:num>
  <w:num w:numId="49" w16cid:durableId="159366148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01"/>
    <w:rsid w:val="00000F69"/>
    <w:rsid w:val="00000FCC"/>
    <w:rsid w:val="00002849"/>
    <w:rsid w:val="000037CC"/>
    <w:rsid w:val="00010F1A"/>
    <w:rsid w:val="000124DE"/>
    <w:rsid w:val="000170D1"/>
    <w:rsid w:val="0002355F"/>
    <w:rsid w:val="00024504"/>
    <w:rsid w:val="000248CD"/>
    <w:rsid w:val="00026A45"/>
    <w:rsid w:val="00026B23"/>
    <w:rsid w:val="00027046"/>
    <w:rsid w:val="00030090"/>
    <w:rsid w:val="00031D2B"/>
    <w:rsid w:val="00031DE0"/>
    <w:rsid w:val="0003541F"/>
    <w:rsid w:val="000356C5"/>
    <w:rsid w:val="00035E11"/>
    <w:rsid w:val="00045906"/>
    <w:rsid w:val="00046D4A"/>
    <w:rsid w:val="00047C1B"/>
    <w:rsid w:val="000509E4"/>
    <w:rsid w:val="000525AA"/>
    <w:rsid w:val="00054FA2"/>
    <w:rsid w:val="0005564B"/>
    <w:rsid w:val="00055E82"/>
    <w:rsid w:val="000608CB"/>
    <w:rsid w:val="00060C14"/>
    <w:rsid w:val="00060F72"/>
    <w:rsid w:val="000615FF"/>
    <w:rsid w:val="00061A02"/>
    <w:rsid w:val="0006247E"/>
    <w:rsid w:val="00062EE3"/>
    <w:rsid w:val="00064381"/>
    <w:rsid w:val="00064C14"/>
    <w:rsid w:val="00064D54"/>
    <w:rsid w:val="00066722"/>
    <w:rsid w:val="000679B9"/>
    <w:rsid w:val="00070C54"/>
    <w:rsid w:val="0007198D"/>
    <w:rsid w:val="000719FE"/>
    <w:rsid w:val="00071F09"/>
    <w:rsid w:val="00072EAE"/>
    <w:rsid w:val="000730E0"/>
    <w:rsid w:val="000732F1"/>
    <w:rsid w:val="000774E1"/>
    <w:rsid w:val="00081977"/>
    <w:rsid w:val="000821B3"/>
    <w:rsid w:val="00082C68"/>
    <w:rsid w:val="00083040"/>
    <w:rsid w:val="0008632C"/>
    <w:rsid w:val="0008712A"/>
    <w:rsid w:val="000927A1"/>
    <w:rsid w:val="00092C0E"/>
    <w:rsid w:val="00094641"/>
    <w:rsid w:val="000961D2"/>
    <w:rsid w:val="00096D5E"/>
    <w:rsid w:val="00097DBD"/>
    <w:rsid w:val="000A084D"/>
    <w:rsid w:val="000A0895"/>
    <w:rsid w:val="000A0C73"/>
    <w:rsid w:val="000A42D8"/>
    <w:rsid w:val="000A49A6"/>
    <w:rsid w:val="000A59ED"/>
    <w:rsid w:val="000B05E3"/>
    <w:rsid w:val="000B0981"/>
    <w:rsid w:val="000B15D3"/>
    <w:rsid w:val="000B29A5"/>
    <w:rsid w:val="000B338E"/>
    <w:rsid w:val="000B3759"/>
    <w:rsid w:val="000B43E5"/>
    <w:rsid w:val="000B4B2B"/>
    <w:rsid w:val="000B5EAD"/>
    <w:rsid w:val="000B61AF"/>
    <w:rsid w:val="000B7342"/>
    <w:rsid w:val="000C23BC"/>
    <w:rsid w:val="000C30CF"/>
    <w:rsid w:val="000C43A4"/>
    <w:rsid w:val="000C5A48"/>
    <w:rsid w:val="000C60B5"/>
    <w:rsid w:val="000C74E1"/>
    <w:rsid w:val="000C7C05"/>
    <w:rsid w:val="000D16C7"/>
    <w:rsid w:val="000D1CBE"/>
    <w:rsid w:val="000D24B2"/>
    <w:rsid w:val="000D3F1B"/>
    <w:rsid w:val="000D4970"/>
    <w:rsid w:val="000E054F"/>
    <w:rsid w:val="000E12A9"/>
    <w:rsid w:val="000E1FE7"/>
    <w:rsid w:val="000E3B93"/>
    <w:rsid w:val="000E3EFB"/>
    <w:rsid w:val="000E6DF9"/>
    <w:rsid w:val="000F29D2"/>
    <w:rsid w:val="000F542A"/>
    <w:rsid w:val="000F67F6"/>
    <w:rsid w:val="000F7047"/>
    <w:rsid w:val="00100A0E"/>
    <w:rsid w:val="00100ACB"/>
    <w:rsid w:val="00100B66"/>
    <w:rsid w:val="00101506"/>
    <w:rsid w:val="00103CB1"/>
    <w:rsid w:val="00105E27"/>
    <w:rsid w:val="0010616D"/>
    <w:rsid w:val="0010681E"/>
    <w:rsid w:val="001103F0"/>
    <w:rsid w:val="00110F89"/>
    <w:rsid w:val="00113031"/>
    <w:rsid w:val="001146B0"/>
    <w:rsid w:val="00117F79"/>
    <w:rsid w:val="00120EE5"/>
    <w:rsid w:val="001215F5"/>
    <w:rsid w:val="001245D0"/>
    <w:rsid w:val="0012462C"/>
    <w:rsid w:val="001338B9"/>
    <w:rsid w:val="00134372"/>
    <w:rsid w:val="0013506D"/>
    <w:rsid w:val="001351FA"/>
    <w:rsid w:val="001373D9"/>
    <w:rsid w:val="00140C59"/>
    <w:rsid w:val="00141194"/>
    <w:rsid w:val="0014145D"/>
    <w:rsid w:val="0014210A"/>
    <w:rsid w:val="00147DEA"/>
    <w:rsid w:val="00150E80"/>
    <w:rsid w:val="00151655"/>
    <w:rsid w:val="00155F1C"/>
    <w:rsid w:val="001564BB"/>
    <w:rsid w:val="00156DFE"/>
    <w:rsid w:val="0015727D"/>
    <w:rsid w:val="001603A6"/>
    <w:rsid w:val="00164E27"/>
    <w:rsid w:val="0016669A"/>
    <w:rsid w:val="00167003"/>
    <w:rsid w:val="001725D0"/>
    <w:rsid w:val="00174108"/>
    <w:rsid w:val="001742F7"/>
    <w:rsid w:val="0017543E"/>
    <w:rsid w:val="001767CD"/>
    <w:rsid w:val="001806BD"/>
    <w:rsid w:val="00184159"/>
    <w:rsid w:val="00184749"/>
    <w:rsid w:val="001856AF"/>
    <w:rsid w:val="00186926"/>
    <w:rsid w:val="0019045D"/>
    <w:rsid w:val="001908C5"/>
    <w:rsid w:val="001926D3"/>
    <w:rsid w:val="001939B2"/>
    <w:rsid w:val="0019422E"/>
    <w:rsid w:val="00194ED3"/>
    <w:rsid w:val="00195112"/>
    <w:rsid w:val="00195CDE"/>
    <w:rsid w:val="00195EAD"/>
    <w:rsid w:val="0019748A"/>
    <w:rsid w:val="001A158F"/>
    <w:rsid w:val="001A2027"/>
    <w:rsid w:val="001A2FB1"/>
    <w:rsid w:val="001A41C9"/>
    <w:rsid w:val="001A443C"/>
    <w:rsid w:val="001B190A"/>
    <w:rsid w:val="001B36B4"/>
    <w:rsid w:val="001B70CA"/>
    <w:rsid w:val="001B755F"/>
    <w:rsid w:val="001C1CE8"/>
    <w:rsid w:val="001C4C2A"/>
    <w:rsid w:val="001C4C8B"/>
    <w:rsid w:val="001C5214"/>
    <w:rsid w:val="001C6D40"/>
    <w:rsid w:val="001C6ED9"/>
    <w:rsid w:val="001D1629"/>
    <w:rsid w:val="001D1F4A"/>
    <w:rsid w:val="001D40E3"/>
    <w:rsid w:val="001D770B"/>
    <w:rsid w:val="001E2A80"/>
    <w:rsid w:val="001E2CA6"/>
    <w:rsid w:val="001E427A"/>
    <w:rsid w:val="001E6956"/>
    <w:rsid w:val="001F03D2"/>
    <w:rsid w:val="001F0FC9"/>
    <w:rsid w:val="001F322E"/>
    <w:rsid w:val="001F3D5D"/>
    <w:rsid w:val="001F40D8"/>
    <w:rsid w:val="001F7280"/>
    <w:rsid w:val="001F7B22"/>
    <w:rsid w:val="00202ECD"/>
    <w:rsid w:val="002044CD"/>
    <w:rsid w:val="00205AAE"/>
    <w:rsid w:val="002069D8"/>
    <w:rsid w:val="00206A94"/>
    <w:rsid w:val="00206EF2"/>
    <w:rsid w:val="00210629"/>
    <w:rsid w:val="00212A65"/>
    <w:rsid w:val="002155A1"/>
    <w:rsid w:val="00216E25"/>
    <w:rsid w:val="00216ED6"/>
    <w:rsid w:val="00217019"/>
    <w:rsid w:val="00217B1E"/>
    <w:rsid w:val="0022012C"/>
    <w:rsid w:val="0022186B"/>
    <w:rsid w:val="002224ED"/>
    <w:rsid w:val="002233C3"/>
    <w:rsid w:val="0022454B"/>
    <w:rsid w:val="0022645D"/>
    <w:rsid w:val="002341E7"/>
    <w:rsid w:val="00235834"/>
    <w:rsid w:val="00235B43"/>
    <w:rsid w:val="00235B61"/>
    <w:rsid w:val="00237A95"/>
    <w:rsid w:val="002410AD"/>
    <w:rsid w:val="00241480"/>
    <w:rsid w:val="0024211B"/>
    <w:rsid w:val="00244BE3"/>
    <w:rsid w:val="002454D5"/>
    <w:rsid w:val="0024627B"/>
    <w:rsid w:val="00246A38"/>
    <w:rsid w:val="00247227"/>
    <w:rsid w:val="00253ECA"/>
    <w:rsid w:val="00254446"/>
    <w:rsid w:val="0025487B"/>
    <w:rsid w:val="00254DF3"/>
    <w:rsid w:val="002554D7"/>
    <w:rsid w:val="00256AE7"/>
    <w:rsid w:val="00257768"/>
    <w:rsid w:val="002605F4"/>
    <w:rsid w:val="00263E3B"/>
    <w:rsid w:val="00265E1F"/>
    <w:rsid w:val="0026677F"/>
    <w:rsid w:val="00267CE5"/>
    <w:rsid w:val="00270441"/>
    <w:rsid w:val="00270E18"/>
    <w:rsid w:val="0027195A"/>
    <w:rsid w:val="00271FB8"/>
    <w:rsid w:val="00272F3A"/>
    <w:rsid w:val="00273D5D"/>
    <w:rsid w:val="00274FCC"/>
    <w:rsid w:val="0027591E"/>
    <w:rsid w:val="00277271"/>
    <w:rsid w:val="00277541"/>
    <w:rsid w:val="002775EB"/>
    <w:rsid w:val="00277F70"/>
    <w:rsid w:val="00284439"/>
    <w:rsid w:val="00284506"/>
    <w:rsid w:val="00284F73"/>
    <w:rsid w:val="00284FF3"/>
    <w:rsid w:val="0028678E"/>
    <w:rsid w:val="0028707D"/>
    <w:rsid w:val="00287AB6"/>
    <w:rsid w:val="00287D80"/>
    <w:rsid w:val="0029070E"/>
    <w:rsid w:val="00294F3A"/>
    <w:rsid w:val="00295B51"/>
    <w:rsid w:val="0029656D"/>
    <w:rsid w:val="002968AB"/>
    <w:rsid w:val="002976F9"/>
    <w:rsid w:val="002A3970"/>
    <w:rsid w:val="002A4117"/>
    <w:rsid w:val="002A48AE"/>
    <w:rsid w:val="002A529B"/>
    <w:rsid w:val="002B329A"/>
    <w:rsid w:val="002B4D9F"/>
    <w:rsid w:val="002B5074"/>
    <w:rsid w:val="002B6514"/>
    <w:rsid w:val="002B7027"/>
    <w:rsid w:val="002B79E7"/>
    <w:rsid w:val="002C052A"/>
    <w:rsid w:val="002C059A"/>
    <w:rsid w:val="002C146B"/>
    <w:rsid w:val="002C1B6D"/>
    <w:rsid w:val="002C1E56"/>
    <w:rsid w:val="002C2A8A"/>
    <w:rsid w:val="002C6803"/>
    <w:rsid w:val="002C7639"/>
    <w:rsid w:val="002C7CC4"/>
    <w:rsid w:val="002D0853"/>
    <w:rsid w:val="002D1C1F"/>
    <w:rsid w:val="002D3222"/>
    <w:rsid w:val="002D33DE"/>
    <w:rsid w:val="002D3BF0"/>
    <w:rsid w:val="002D4B14"/>
    <w:rsid w:val="002D4E6A"/>
    <w:rsid w:val="002D5339"/>
    <w:rsid w:val="002D558B"/>
    <w:rsid w:val="002D5D10"/>
    <w:rsid w:val="002D6884"/>
    <w:rsid w:val="002D7155"/>
    <w:rsid w:val="002E0912"/>
    <w:rsid w:val="002E1211"/>
    <w:rsid w:val="002E20F0"/>
    <w:rsid w:val="002E2E95"/>
    <w:rsid w:val="002E4914"/>
    <w:rsid w:val="002E4B41"/>
    <w:rsid w:val="002E5E19"/>
    <w:rsid w:val="002E7930"/>
    <w:rsid w:val="002E7BD3"/>
    <w:rsid w:val="002F1B9F"/>
    <w:rsid w:val="002F26B3"/>
    <w:rsid w:val="002F702B"/>
    <w:rsid w:val="002F737E"/>
    <w:rsid w:val="002F7F64"/>
    <w:rsid w:val="00300400"/>
    <w:rsid w:val="00302516"/>
    <w:rsid w:val="003046A8"/>
    <w:rsid w:val="00304E1C"/>
    <w:rsid w:val="00307223"/>
    <w:rsid w:val="0031498B"/>
    <w:rsid w:val="003150B0"/>
    <w:rsid w:val="003162AF"/>
    <w:rsid w:val="00321A1C"/>
    <w:rsid w:val="00321C67"/>
    <w:rsid w:val="00322522"/>
    <w:rsid w:val="00322B80"/>
    <w:rsid w:val="0032522E"/>
    <w:rsid w:val="003264A0"/>
    <w:rsid w:val="0032694A"/>
    <w:rsid w:val="003277AE"/>
    <w:rsid w:val="003279E5"/>
    <w:rsid w:val="003313FD"/>
    <w:rsid w:val="00331B7A"/>
    <w:rsid w:val="00332708"/>
    <w:rsid w:val="003328B7"/>
    <w:rsid w:val="0033383C"/>
    <w:rsid w:val="00333F90"/>
    <w:rsid w:val="00334EED"/>
    <w:rsid w:val="00340217"/>
    <w:rsid w:val="0034060D"/>
    <w:rsid w:val="0034175A"/>
    <w:rsid w:val="00341B9B"/>
    <w:rsid w:val="00341E54"/>
    <w:rsid w:val="003427BA"/>
    <w:rsid w:val="00344911"/>
    <w:rsid w:val="003471C7"/>
    <w:rsid w:val="0034782C"/>
    <w:rsid w:val="003503F1"/>
    <w:rsid w:val="00351244"/>
    <w:rsid w:val="00354EDA"/>
    <w:rsid w:val="00355863"/>
    <w:rsid w:val="003618AF"/>
    <w:rsid w:val="003643F3"/>
    <w:rsid w:val="003645F8"/>
    <w:rsid w:val="00366B38"/>
    <w:rsid w:val="00367619"/>
    <w:rsid w:val="00370DF8"/>
    <w:rsid w:val="00375597"/>
    <w:rsid w:val="00375F97"/>
    <w:rsid w:val="0037658D"/>
    <w:rsid w:val="003775BB"/>
    <w:rsid w:val="00380E83"/>
    <w:rsid w:val="00381224"/>
    <w:rsid w:val="00381A6B"/>
    <w:rsid w:val="00381BC9"/>
    <w:rsid w:val="00381C47"/>
    <w:rsid w:val="00382158"/>
    <w:rsid w:val="003853E5"/>
    <w:rsid w:val="003862F8"/>
    <w:rsid w:val="00386300"/>
    <w:rsid w:val="00386531"/>
    <w:rsid w:val="00386E0F"/>
    <w:rsid w:val="00387D44"/>
    <w:rsid w:val="003909C8"/>
    <w:rsid w:val="00393699"/>
    <w:rsid w:val="00393E49"/>
    <w:rsid w:val="003941A5"/>
    <w:rsid w:val="003A0862"/>
    <w:rsid w:val="003A1000"/>
    <w:rsid w:val="003A40E0"/>
    <w:rsid w:val="003A63F7"/>
    <w:rsid w:val="003A6B76"/>
    <w:rsid w:val="003A7007"/>
    <w:rsid w:val="003B0FB1"/>
    <w:rsid w:val="003B2909"/>
    <w:rsid w:val="003B33E1"/>
    <w:rsid w:val="003B5C83"/>
    <w:rsid w:val="003C1C54"/>
    <w:rsid w:val="003C332F"/>
    <w:rsid w:val="003C345D"/>
    <w:rsid w:val="003C35D7"/>
    <w:rsid w:val="003C4DF4"/>
    <w:rsid w:val="003C68BF"/>
    <w:rsid w:val="003D06CC"/>
    <w:rsid w:val="003D25DA"/>
    <w:rsid w:val="003D3460"/>
    <w:rsid w:val="003D46F4"/>
    <w:rsid w:val="003D7653"/>
    <w:rsid w:val="003D7EA3"/>
    <w:rsid w:val="003E046C"/>
    <w:rsid w:val="003E1D32"/>
    <w:rsid w:val="003E4469"/>
    <w:rsid w:val="003E5A1F"/>
    <w:rsid w:val="003E5F36"/>
    <w:rsid w:val="003E6552"/>
    <w:rsid w:val="003E78F9"/>
    <w:rsid w:val="003F0B7A"/>
    <w:rsid w:val="003F180D"/>
    <w:rsid w:val="003F1A33"/>
    <w:rsid w:val="003F30AB"/>
    <w:rsid w:val="003F406C"/>
    <w:rsid w:val="003F5164"/>
    <w:rsid w:val="003F62EE"/>
    <w:rsid w:val="003F797A"/>
    <w:rsid w:val="003F7D2A"/>
    <w:rsid w:val="00400638"/>
    <w:rsid w:val="00400B9A"/>
    <w:rsid w:val="00401FD5"/>
    <w:rsid w:val="00405DE4"/>
    <w:rsid w:val="00410B2C"/>
    <w:rsid w:val="00412114"/>
    <w:rsid w:val="004136BE"/>
    <w:rsid w:val="004138A2"/>
    <w:rsid w:val="004145CE"/>
    <w:rsid w:val="00415E95"/>
    <w:rsid w:val="004160CB"/>
    <w:rsid w:val="004169F2"/>
    <w:rsid w:val="004219F2"/>
    <w:rsid w:val="00421CB1"/>
    <w:rsid w:val="004222DA"/>
    <w:rsid w:val="00423259"/>
    <w:rsid w:val="00430454"/>
    <w:rsid w:val="00431CC7"/>
    <w:rsid w:val="00433147"/>
    <w:rsid w:val="0043648C"/>
    <w:rsid w:val="00436FFA"/>
    <w:rsid w:val="00440D41"/>
    <w:rsid w:val="00440E9A"/>
    <w:rsid w:val="00446944"/>
    <w:rsid w:val="00447EEE"/>
    <w:rsid w:val="00450AB8"/>
    <w:rsid w:val="004513C9"/>
    <w:rsid w:val="00452B74"/>
    <w:rsid w:val="004547CF"/>
    <w:rsid w:val="004559D3"/>
    <w:rsid w:val="00455B16"/>
    <w:rsid w:val="004602B0"/>
    <w:rsid w:val="00461DA8"/>
    <w:rsid w:val="00462545"/>
    <w:rsid w:val="0046395E"/>
    <w:rsid w:val="00464B6B"/>
    <w:rsid w:val="00465611"/>
    <w:rsid w:val="00466B21"/>
    <w:rsid w:val="00472258"/>
    <w:rsid w:val="0047251A"/>
    <w:rsid w:val="004731CC"/>
    <w:rsid w:val="00473D65"/>
    <w:rsid w:val="00474CE1"/>
    <w:rsid w:val="0047611F"/>
    <w:rsid w:val="004765BD"/>
    <w:rsid w:val="004771B6"/>
    <w:rsid w:val="00477B04"/>
    <w:rsid w:val="0048050A"/>
    <w:rsid w:val="004808B3"/>
    <w:rsid w:val="004810D8"/>
    <w:rsid w:val="00483761"/>
    <w:rsid w:val="004843DF"/>
    <w:rsid w:val="00484731"/>
    <w:rsid w:val="004852BC"/>
    <w:rsid w:val="004853B6"/>
    <w:rsid w:val="00486471"/>
    <w:rsid w:val="0048682A"/>
    <w:rsid w:val="00486BF7"/>
    <w:rsid w:val="00492E57"/>
    <w:rsid w:val="00495171"/>
    <w:rsid w:val="00495C49"/>
    <w:rsid w:val="00495FA0"/>
    <w:rsid w:val="00496E12"/>
    <w:rsid w:val="00497153"/>
    <w:rsid w:val="00497E43"/>
    <w:rsid w:val="004A006B"/>
    <w:rsid w:val="004A04D7"/>
    <w:rsid w:val="004A143E"/>
    <w:rsid w:val="004A2DAB"/>
    <w:rsid w:val="004A338E"/>
    <w:rsid w:val="004A36EB"/>
    <w:rsid w:val="004A40E7"/>
    <w:rsid w:val="004A5204"/>
    <w:rsid w:val="004A6BD7"/>
    <w:rsid w:val="004A715E"/>
    <w:rsid w:val="004B2905"/>
    <w:rsid w:val="004B33E5"/>
    <w:rsid w:val="004B72C7"/>
    <w:rsid w:val="004B78CA"/>
    <w:rsid w:val="004B7BB9"/>
    <w:rsid w:val="004C0405"/>
    <w:rsid w:val="004C215A"/>
    <w:rsid w:val="004C2EF3"/>
    <w:rsid w:val="004C330E"/>
    <w:rsid w:val="004C4891"/>
    <w:rsid w:val="004C4D79"/>
    <w:rsid w:val="004C79DD"/>
    <w:rsid w:val="004D19A1"/>
    <w:rsid w:val="004D3572"/>
    <w:rsid w:val="004D4A53"/>
    <w:rsid w:val="004D5A95"/>
    <w:rsid w:val="004D7A15"/>
    <w:rsid w:val="004E03BF"/>
    <w:rsid w:val="004E1083"/>
    <w:rsid w:val="004E5782"/>
    <w:rsid w:val="004E638C"/>
    <w:rsid w:val="004E6758"/>
    <w:rsid w:val="004F4F44"/>
    <w:rsid w:val="004F5EC5"/>
    <w:rsid w:val="004F6892"/>
    <w:rsid w:val="00500095"/>
    <w:rsid w:val="00500329"/>
    <w:rsid w:val="0050094E"/>
    <w:rsid w:val="00501923"/>
    <w:rsid w:val="00501FE2"/>
    <w:rsid w:val="00502D5E"/>
    <w:rsid w:val="00503942"/>
    <w:rsid w:val="005051E3"/>
    <w:rsid w:val="00506E10"/>
    <w:rsid w:val="005143ED"/>
    <w:rsid w:val="005160C9"/>
    <w:rsid w:val="00516522"/>
    <w:rsid w:val="00517633"/>
    <w:rsid w:val="00521474"/>
    <w:rsid w:val="0052415F"/>
    <w:rsid w:val="005243D7"/>
    <w:rsid w:val="005262B6"/>
    <w:rsid w:val="00527F48"/>
    <w:rsid w:val="00530327"/>
    <w:rsid w:val="00530A4D"/>
    <w:rsid w:val="00533189"/>
    <w:rsid w:val="00534A6E"/>
    <w:rsid w:val="00535F79"/>
    <w:rsid w:val="005405AC"/>
    <w:rsid w:val="0054062C"/>
    <w:rsid w:val="005418C4"/>
    <w:rsid w:val="005438D9"/>
    <w:rsid w:val="00545C66"/>
    <w:rsid w:val="0054607C"/>
    <w:rsid w:val="00551330"/>
    <w:rsid w:val="005518AD"/>
    <w:rsid w:val="00555B68"/>
    <w:rsid w:val="00556BD7"/>
    <w:rsid w:val="00557C89"/>
    <w:rsid w:val="00557F44"/>
    <w:rsid w:val="005604D9"/>
    <w:rsid w:val="00562E8C"/>
    <w:rsid w:val="00565A53"/>
    <w:rsid w:val="00566137"/>
    <w:rsid w:val="00567D32"/>
    <w:rsid w:val="005727CF"/>
    <w:rsid w:val="00573DEB"/>
    <w:rsid w:val="00576299"/>
    <w:rsid w:val="005768C5"/>
    <w:rsid w:val="00577321"/>
    <w:rsid w:val="00580644"/>
    <w:rsid w:val="00581291"/>
    <w:rsid w:val="0058466F"/>
    <w:rsid w:val="005866AE"/>
    <w:rsid w:val="005902ED"/>
    <w:rsid w:val="00590A54"/>
    <w:rsid w:val="005936F4"/>
    <w:rsid w:val="00595E88"/>
    <w:rsid w:val="00597240"/>
    <w:rsid w:val="00597370"/>
    <w:rsid w:val="005A0299"/>
    <w:rsid w:val="005A18BB"/>
    <w:rsid w:val="005A1E8E"/>
    <w:rsid w:val="005A279B"/>
    <w:rsid w:val="005A3E14"/>
    <w:rsid w:val="005A43F9"/>
    <w:rsid w:val="005A50BB"/>
    <w:rsid w:val="005B0EF2"/>
    <w:rsid w:val="005C22FB"/>
    <w:rsid w:val="005C2D46"/>
    <w:rsid w:val="005C6F24"/>
    <w:rsid w:val="005D024B"/>
    <w:rsid w:val="005D078D"/>
    <w:rsid w:val="005D1AB1"/>
    <w:rsid w:val="005D1DD7"/>
    <w:rsid w:val="005D2CFA"/>
    <w:rsid w:val="005D451F"/>
    <w:rsid w:val="005D55A2"/>
    <w:rsid w:val="005D6D52"/>
    <w:rsid w:val="005D7048"/>
    <w:rsid w:val="005D79EF"/>
    <w:rsid w:val="005E13DA"/>
    <w:rsid w:val="005E40D4"/>
    <w:rsid w:val="005E452E"/>
    <w:rsid w:val="005E4589"/>
    <w:rsid w:val="005E764D"/>
    <w:rsid w:val="005E78BC"/>
    <w:rsid w:val="005E7BE5"/>
    <w:rsid w:val="005F0EC1"/>
    <w:rsid w:val="005F234B"/>
    <w:rsid w:val="005F2449"/>
    <w:rsid w:val="005F3015"/>
    <w:rsid w:val="005F32D0"/>
    <w:rsid w:val="005F3A02"/>
    <w:rsid w:val="005F5AE1"/>
    <w:rsid w:val="005F5DC2"/>
    <w:rsid w:val="005F603F"/>
    <w:rsid w:val="005F6713"/>
    <w:rsid w:val="005F6AAE"/>
    <w:rsid w:val="005F7C2A"/>
    <w:rsid w:val="00603256"/>
    <w:rsid w:val="00606852"/>
    <w:rsid w:val="00610C22"/>
    <w:rsid w:val="0061126D"/>
    <w:rsid w:val="00613D00"/>
    <w:rsid w:val="0061681A"/>
    <w:rsid w:val="006208A8"/>
    <w:rsid w:val="006226F2"/>
    <w:rsid w:val="0063018B"/>
    <w:rsid w:val="00631855"/>
    <w:rsid w:val="00631B6F"/>
    <w:rsid w:val="006323D4"/>
    <w:rsid w:val="00634374"/>
    <w:rsid w:val="006344A2"/>
    <w:rsid w:val="006357A1"/>
    <w:rsid w:val="0063634F"/>
    <w:rsid w:val="00641374"/>
    <w:rsid w:val="00641D24"/>
    <w:rsid w:val="00641EF6"/>
    <w:rsid w:val="006425D4"/>
    <w:rsid w:val="00643984"/>
    <w:rsid w:val="00643B51"/>
    <w:rsid w:val="00643C3E"/>
    <w:rsid w:val="00643C77"/>
    <w:rsid w:val="00645564"/>
    <w:rsid w:val="00646E85"/>
    <w:rsid w:val="00647A29"/>
    <w:rsid w:val="00651C9B"/>
    <w:rsid w:val="00652A78"/>
    <w:rsid w:val="006545CB"/>
    <w:rsid w:val="00654B33"/>
    <w:rsid w:val="006556E8"/>
    <w:rsid w:val="00655D3B"/>
    <w:rsid w:val="0065638D"/>
    <w:rsid w:val="006577FB"/>
    <w:rsid w:val="00657C12"/>
    <w:rsid w:val="006603B5"/>
    <w:rsid w:val="006614C0"/>
    <w:rsid w:val="006642C2"/>
    <w:rsid w:val="0066475F"/>
    <w:rsid w:val="00664C8A"/>
    <w:rsid w:val="00664C9D"/>
    <w:rsid w:val="00667273"/>
    <w:rsid w:val="0066789F"/>
    <w:rsid w:val="0067132E"/>
    <w:rsid w:val="00672312"/>
    <w:rsid w:val="00672942"/>
    <w:rsid w:val="00673853"/>
    <w:rsid w:val="00674349"/>
    <w:rsid w:val="00674AA5"/>
    <w:rsid w:val="00674FC1"/>
    <w:rsid w:val="006757A2"/>
    <w:rsid w:val="00677A18"/>
    <w:rsid w:val="00677A87"/>
    <w:rsid w:val="00681BDC"/>
    <w:rsid w:val="00683619"/>
    <w:rsid w:val="006843B1"/>
    <w:rsid w:val="00684467"/>
    <w:rsid w:val="00687B4A"/>
    <w:rsid w:val="00690708"/>
    <w:rsid w:val="00690D4E"/>
    <w:rsid w:val="00692369"/>
    <w:rsid w:val="00693220"/>
    <w:rsid w:val="0069357D"/>
    <w:rsid w:val="00693598"/>
    <w:rsid w:val="0069481D"/>
    <w:rsid w:val="006970F9"/>
    <w:rsid w:val="006A4007"/>
    <w:rsid w:val="006A715D"/>
    <w:rsid w:val="006A7F18"/>
    <w:rsid w:val="006B0325"/>
    <w:rsid w:val="006B0687"/>
    <w:rsid w:val="006B07C6"/>
    <w:rsid w:val="006B2B51"/>
    <w:rsid w:val="006B35FF"/>
    <w:rsid w:val="006B3EC7"/>
    <w:rsid w:val="006B3FA3"/>
    <w:rsid w:val="006B44AB"/>
    <w:rsid w:val="006B569B"/>
    <w:rsid w:val="006B58E0"/>
    <w:rsid w:val="006B7B6A"/>
    <w:rsid w:val="006C0298"/>
    <w:rsid w:val="006C1D90"/>
    <w:rsid w:val="006C2AAF"/>
    <w:rsid w:val="006C6733"/>
    <w:rsid w:val="006C76AF"/>
    <w:rsid w:val="006D059A"/>
    <w:rsid w:val="006D155F"/>
    <w:rsid w:val="006D1C34"/>
    <w:rsid w:val="006D50C1"/>
    <w:rsid w:val="006D723D"/>
    <w:rsid w:val="006E037F"/>
    <w:rsid w:val="006E18DC"/>
    <w:rsid w:val="006E2161"/>
    <w:rsid w:val="006E2F45"/>
    <w:rsid w:val="006E3066"/>
    <w:rsid w:val="006E3095"/>
    <w:rsid w:val="006E380F"/>
    <w:rsid w:val="006E4700"/>
    <w:rsid w:val="006E62C3"/>
    <w:rsid w:val="006F0668"/>
    <w:rsid w:val="006F19E4"/>
    <w:rsid w:val="006F30E2"/>
    <w:rsid w:val="006F5589"/>
    <w:rsid w:val="006F7402"/>
    <w:rsid w:val="00700017"/>
    <w:rsid w:val="0070010C"/>
    <w:rsid w:val="007015D6"/>
    <w:rsid w:val="0070456C"/>
    <w:rsid w:val="00705A47"/>
    <w:rsid w:val="00705E72"/>
    <w:rsid w:val="0070611E"/>
    <w:rsid w:val="00707CEA"/>
    <w:rsid w:val="00707E75"/>
    <w:rsid w:val="007103AC"/>
    <w:rsid w:val="00711A09"/>
    <w:rsid w:val="00711D01"/>
    <w:rsid w:val="00712284"/>
    <w:rsid w:val="0071253B"/>
    <w:rsid w:val="00714127"/>
    <w:rsid w:val="007165D7"/>
    <w:rsid w:val="00716761"/>
    <w:rsid w:val="00720995"/>
    <w:rsid w:val="00722DFA"/>
    <w:rsid w:val="00725AB9"/>
    <w:rsid w:val="00725D43"/>
    <w:rsid w:val="00735C22"/>
    <w:rsid w:val="00736DFB"/>
    <w:rsid w:val="0073732C"/>
    <w:rsid w:val="00741356"/>
    <w:rsid w:val="00741FE3"/>
    <w:rsid w:val="00744B73"/>
    <w:rsid w:val="0074535C"/>
    <w:rsid w:val="00753B60"/>
    <w:rsid w:val="00757030"/>
    <w:rsid w:val="00760724"/>
    <w:rsid w:val="00761078"/>
    <w:rsid w:val="00762FB4"/>
    <w:rsid w:val="00767C46"/>
    <w:rsid w:val="00771324"/>
    <w:rsid w:val="00776A1B"/>
    <w:rsid w:val="00777B3F"/>
    <w:rsid w:val="00780057"/>
    <w:rsid w:val="00780910"/>
    <w:rsid w:val="00780CA3"/>
    <w:rsid w:val="00784987"/>
    <w:rsid w:val="00785EE2"/>
    <w:rsid w:val="0078741E"/>
    <w:rsid w:val="0079063F"/>
    <w:rsid w:val="0079096A"/>
    <w:rsid w:val="00790B8C"/>
    <w:rsid w:val="0079191C"/>
    <w:rsid w:val="00794D08"/>
    <w:rsid w:val="00797D3D"/>
    <w:rsid w:val="007A11B6"/>
    <w:rsid w:val="007A3045"/>
    <w:rsid w:val="007A5562"/>
    <w:rsid w:val="007A5719"/>
    <w:rsid w:val="007A6FFE"/>
    <w:rsid w:val="007A79B5"/>
    <w:rsid w:val="007B1132"/>
    <w:rsid w:val="007B13CA"/>
    <w:rsid w:val="007B24F3"/>
    <w:rsid w:val="007B277F"/>
    <w:rsid w:val="007B45DF"/>
    <w:rsid w:val="007B6915"/>
    <w:rsid w:val="007B7DA5"/>
    <w:rsid w:val="007C2530"/>
    <w:rsid w:val="007C3883"/>
    <w:rsid w:val="007C4BE9"/>
    <w:rsid w:val="007C4E0E"/>
    <w:rsid w:val="007C5508"/>
    <w:rsid w:val="007C5750"/>
    <w:rsid w:val="007C6A11"/>
    <w:rsid w:val="007D01FE"/>
    <w:rsid w:val="007D29D5"/>
    <w:rsid w:val="007D523C"/>
    <w:rsid w:val="007D6B89"/>
    <w:rsid w:val="007D71E5"/>
    <w:rsid w:val="007D7C5E"/>
    <w:rsid w:val="007E0D63"/>
    <w:rsid w:val="007E1C3A"/>
    <w:rsid w:val="007E30D9"/>
    <w:rsid w:val="007E5674"/>
    <w:rsid w:val="007E579F"/>
    <w:rsid w:val="007E5CF6"/>
    <w:rsid w:val="007F1332"/>
    <w:rsid w:val="007F1704"/>
    <w:rsid w:val="007F2D1B"/>
    <w:rsid w:val="007F30F1"/>
    <w:rsid w:val="007F41BB"/>
    <w:rsid w:val="007F4F86"/>
    <w:rsid w:val="007F5B49"/>
    <w:rsid w:val="00800A94"/>
    <w:rsid w:val="0080111F"/>
    <w:rsid w:val="00801817"/>
    <w:rsid w:val="008022FA"/>
    <w:rsid w:val="00803AC5"/>
    <w:rsid w:val="0080594C"/>
    <w:rsid w:val="00805E32"/>
    <w:rsid w:val="00806031"/>
    <w:rsid w:val="00806825"/>
    <w:rsid w:val="0080712E"/>
    <w:rsid w:val="00810115"/>
    <w:rsid w:val="00812FEA"/>
    <w:rsid w:val="0081379B"/>
    <w:rsid w:val="00813BB9"/>
    <w:rsid w:val="008276B6"/>
    <w:rsid w:val="0082785E"/>
    <w:rsid w:val="00827B4B"/>
    <w:rsid w:val="00830E8A"/>
    <w:rsid w:val="00831312"/>
    <w:rsid w:val="00831E5F"/>
    <w:rsid w:val="008329A6"/>
    <w:rsid w:val="00834272"/>
    <w:rsid w:val="008415DC"/>
    <w:rsid w:val="00842D28"/>
    <w:rsid w:val="008433FA"/>
    <w:rsid w:val="00845B46"/>
    <w:rsid w:val="00846828"/>
    <w:rsid w:val="0085075E"/>
    <w:rsid w:val="008515F8"/>
    <w:rsid w:val="00851AAB"/>
    <w:rsid w:val="008529E0"/>
    <w:rsid w:val="00852DCF"/>
    <w:rsid w:val="00852F5E"/>
    <w:rsid w:val="00853D15"/>
    <w:rsid w:val="0085408B"/>
    <w:rsid w:val="00854A91"/>
    <w:rsid w:val="0085711F"/>
    <w:rsid w:val="00860DEE"/>
    <w:rsid w:val="00861F1A"/>
    <w:rsid w:val="00861FEB"/>
    <w:rsid w:val="00865F82"/>
    <w:rsid w:val="008669C9"/>
    <w:rsid w:val="0086750A"/>
    <w:rsid w:val="00873DBF"/>
    <w:rsid w:val="00874155"/>
    <w:rsid w:val="008742BC"/>
    <w:rsid w:val="00875C84"/>
    <w:rsid w:val="00875E86"/>
    <w:rsid w:val="00877E54"/>
    <w:rsid w:val="00882694"/>
    <w:rsid w:val="00883284"/>
    <w:rsid w:val="0088357F"/>
    <w:rsid w:val="0088584C"/>
    <w:rsid w:val="008904C0"/>
    <w:rsid w:val="00891E0C"/>
    <w:rsid w:val="00893F83"/>
    <w:rsid w:val="00896189"/>
    <w:rsid w:val="0089721B"/>
    <w:rsid w:val="008A231C"/>
    <w:rsid w:val="008A500D"/>
    <w:rsid w:val="008A5526"/>
    <w:rsid w:val="008A6779"/>
    <w:rsid w:val="008A7500"/>
    <w:rsid w:val="008A7EF4"/>
    <w:rsid w:val="008B50C5"/>
    <w:rsid w:val="008B50C9"/>
    <w:rsid w:val="008B6099"/>
    <w:rsid w:val="008B7661"/>
    <w:rsid w:val="008C0467"/>
    <w:rsid w:val="008C0F5A"/>
    <w:rsid w:val="008C171E"/>
    <w:rsid w:val="008C2869"/>
    <w:rsid w:val="008C700E"/>
    <w:rsid w:val="008C798A"/>
    <w:rsid w:val="008D0287"/>
    <w:rsid w:val="008D0A05"/>
    <w:rsid w:val="008D0C8E"/>
    <w:rsid w:val="008D12B0"/>
    <w:rsid w:val="008D193A"/>
    <w:rsid w:val="008D283C"/>
    <w:rsid w:val="008D4C9D"/>
    <w:rsid w:val="008D57E3"/>
    <w:rsid w:val="008D5806"/>
    <w:rsid w:val="008D6A8B"/>
    <w:rsid w:val="008D77EF"/>
    <w:rsid w:val="008D7F2F"/>
    <w:rsid w:val="008E52F7"/>
    <w:rsid w:val="008E5C65"/>
    <w:rsid w:val="008F13EE"/>
    <w:rsid w:val="008F1BCE"/>
    <w:rsid w:val="008F2BBF"/>
    <w:rsid w:val="008F2D04"/>
    <w:rsid w:val="008F4513"/>
    <w:rsid w:val="008F4FF2"/>
    <w:rsid w:val="008F59C9"/>
    <w:rsid w:val="008F60C6"/>
    <w:rsid w:val="009009DC"/>
    <w:rsid w:val="00900C92"/>
    <w:rsid w:val="00900E25"/>
    <w:rsid w:val="00904DF7"/>
    <w:rsid w:val="00905932"/>
    <w:rsid w:val="00906CA9"/>
    <w:rsid w:val="009077C4"/>
    <w:rsid w:val="009112FE"/>
    <w:rsid w:val="00911A6D"/>
    <w:rsid w:val="00913464"/>
    <w:rsid w:val="00913EE6"/>
    <w:rsid w:val="009142CA"/>
    <w:rsid w:val="00915718"/>
    <w:rsid w:val="00926294"/>
    <w:rsid w:val="0092668D"/>
    <w:rsid w:val="00931AC2"/>
    <w:rsid w:val="00932C1F"/>
    <w:rsid w:val="00934BF1"/>
    <w:rsid w:val="00935E51"/>
    <w:rsid w:val="00936DE3"/>
    <w:rsid w:val="0093706D"/>
    <w:rsid w:val="0093772C"/>
    <w:rsid w:val="00937DD6"/>
    <w:rsid w:val="009405CA"/>
    <w:rsid w:val="00940ADE"/>
    <w:rsid w:val="0094253B"/>
    <w:rsid w:val="009438E3"/>
    <w:rsid w:val="00943D3F"/>
    <w:rsid w:val="0094635C"/>
    <w:rsid w:val="009469D1"/>
    <w:rsid w:val="00950613"/>
    <w:rsid w:val="00950CDA"/>
    <w:rsid w:val="0095156E"/>
    <w:rsid w:val="009517D5"/>
    <w:rsid w:val="00952206"/>
    <w:rsid w:val="00953C97"/>
    <w:rsid w:val="00955466"/>
    <w:rsid w:val="00955A6A"/>
    <w:rsid w:val="0095660E"/>
    <w:rsid w:val="009616F2"/>
    <w:rsid w:val="00965333"/>
    <w:rsid w:val="009654A4"/>
    <w:rsid w:val="009663BB"/>
    <w:rsid w:val="00970EEA"/>
    <w:rsid w:val="00971617"/>
    <w:rsid w:val="00971F08"/>
    <w:rsid w:val="00972828"/>
    <w:rsid w:val="009729DD"/>
    <w:rsid w:val="00972C0A"/>
    <w:rsid w:val="009730CA"/>
    <w:rsid w:val="00973105"/>
    <w:rsid w:val="00974EE6"/>
    <w:rsid w:val="0097733A"/>
    <w:rsid w:val="00977A39"/>
    <w:rsid w:val="0098064C"/>
    <w:rsid w:val="009819DF"/>
    <w:rsid w:val="00981D0C"/>
    <w:rsid w:val="00982510"/>
    <w:rsid w:val="0098367B"/>
    <w:rsid w:val="0098409A"/>
    <w:rsid w:val="00986148"/>
    <w:rsid w:val="00987871"/>
    <w:rsid w:val="0099229D"/>
    <w:rsid w:val="00992BFD"/>
    <w:rsid w:val="00993FC9"/>
    <w:rsid w:val="009943C8"/>
    <w:rsid w:val="00997A5C"/>
    <w:rsid w:val="009A0C85"/>
    <w:rsid w:val="009A127F"/>
    <w:rsid w:val="009A1A86"/>
    <w:rsid w:val="009A2458"/>
    <w:rsid w:val="009A2CAE"/>
    <w:rsid w:val="009A2FAC"/>
    <w:rsid w:val="009A3A13"/>
    <w:rsid w:val="009A44AA"/>
    <w:rsid w:val="009A463F"/>
    <w:rsid w:val="009A46F4"/>
    <w:rsid w:val="009A6907"/>
    <w:rsid w:val="009A6A38"/>
    <w:rsid w:val="009B0537"/>
    <w:rsid w:val="009B0BFD"/>
    <w:rsid w:val="009B0FCF"/>
    <w:rsid w:val="009B249F"/>
    <w:rsid w:val="009B34A9"/>
    <w:rsid w:val="009B3BE2"/>
    <w:rsid w:val="009B5D75"/>
    <w:rsid w:val="009B7249"/>
    <w:rsid w:val="009B7A8A"/>
    <w:rsid w:val="009C048B"/>
    <w:rsid w:val="009C08B0"/>
    <w:rsid w:val="009C6CE7"/>
    <w:rsid w:val="009C7F17"/>
    <w:rsid w:val="009D3053"/>
    <w:rsid w:val="009E2857"/>
    <w:rsid w:val="009E3B73"/>
    <w:rsid w:val="009E42B0"/>
    <w:rsid w:val="009E4A05"/>
    <w:rsid w:val="009E62B0"/>
    <w:rsid w:val="009E6779"/>
    <w:rsid w:val="009E6CD5"/>
    <w:rsid w:val="009E6E13"/>
    <w:rsid w:val="009E6F76"/>
    <w:rsid w:val="009E70DF"/>
    <w:rsid w:val="009E7E17"/>
    <w:rsid w:val="009F173A"/>
    <w:rsid w:val="009F1ABD"/>
    <w:rsid w:val="009F24CD"/>
    <w:rsid w:val="009F285F"/>
    <w:rsid w:val="009F2EA0"/>
    <w:rsid w:val="009F5365"/>
    <w:rsid w:val="009F5616"/>
    <w:rsid w:val="009F5646"/>
    <w:rsid w:val="009F6168"/>
    <w:rsid w:val="009F73B7"/>
    <w:rsid w:val="009F7707"/>
    <w:rsid w:val="009F784A"/>
    <w:rsid w:val="00A01458"/>
    <w:rsid w:val="00A046E6"/>
    <w:rsid w:val="00A07CBB"/>
    <w:rsid w:val="00A1136B"/>
    <w:rsid w:val="00A113DB"/>
    <w:rsid w:val="00A1300E"/>
    <w:rsid w:val="00A13AD2"/>
    <w:rsid w:val="00A13D00"/>
    <w:rsid w:val="00A143D2"/>
    <w:rsid w:val="00A14C4F"/>
    <w:rsid w:val="00A168E1"/>
    <w:rsid w:val="00A23DB4"/>
    <w:rsid w:val="00A24139"/>
    <w:rsid w:val="00A2542A"/>
    <w:rsid w:val="00A25CA6"/>
    <w:rsid w:val="00A27B21"/>
    <w:rsid w:val="00A3436A"/>
    <w:rsid w:val="00A34A8D"/>
    <w:rsid w:val="00A35D57"/>
    <w:rsid w:val="00A361F8"/>
    <w:rsid w:val="00A37B0B"/>
    <w:rsid w:val="00A37BC9"/>
    <w:rsid w:val="00A429F3"/>
    <w:rsid w:val="00A502E7"/>
    <w:rsid w:val="00A551DE"/>
    <w:rsid w:val="00A55F86"/>
    <w:rsid w:val="00A5651A"/>
    <w:rsid w:val="00A56FF9"/>
    <w:rsid w:val="00A57C30"/>
    <w:rsid w:val="00A60A8A"/>
    <w:rsid w:val="00A626AB"/>
    <w:rsid w:val="00A652AB"/>
    <w:rsid w:val="00A67BFE"/>
    <w:rsid w:val="00A702C1"/>
    <w:rsid w:val="00A73F37"/>
    <w:rsid w:val="00A74023"/>
    <w:rsid w:val="00A7546E"/>
    <w:rsid w:val="00A76E1F"/>
    <w:rsid w:val="00A814E0"/>
    <w:rsid w:val="00A815CA"/>
    <w:rsid w:val="00A8657F"/>
    <w:rsid w:val="00A867E0"/>
    <w:rsid w:val="00A86A3B"/>
    <w:rsid w:val="00A86AB9"/>
    <w:rsid w:val="00A92CDE"/>
    <w:rsid w:val="00A92EC5"/>
    <w:rsid w:val="00A95848"/>
    <w:rsid w:val="00A9739A"/>
    <w:rsid w:val="00AA026A"/>
    <w:rsid w:val="00AA03FE"/>
    <w:rsid w:val="00AA0571"/>
    <w:rsid w:val="00AA26F3"/>
    <w:rsid w:val="00AA55FE"/>
    <w:rsid w:val="00AA596B"/>
    <w:rsid w:val="00AA5A92"/>
    <w:rsid w:val="00AA63A7"/>
    <w:rsid w:val="00AA750C"/>
    <w:rsid w:val="00AA7F24"/>
    <w:rsid w:val="00AB0226"/>
    <w:rsid w:val="00AB1A58"/>
    <w:rsid w:val="00AB3B79"/>
    <w:rsid w:val="00AB4B14"/>
    <w:rsid w:val="00AB6074"/>
    <w:rsid w:val="00AB731A"/>
    <w:rsid w:val="00AC185B"/>
    <w:rsid w:val="00AC42A3"/>
    <w:rsid w:val="00AC4433"/>
    <w:rsid w:val="00AC49A3"/>
    <w:rsid w:val="00AC7D84"/>
    <w:rsid w:val="00AD01E1"/>
    <w:rsid w:val="00AD275F"/>
    <w:rsid w:val="00AD2C07"/>
    <w:rsid w:val="00AD38B5"/>
    <w:rsid w:val="00AD392B"/>
    <w:rsid w:val="00AD4711"/>
    <w:rsid w:val="00AD7BE7"/>
    <w:rsid w:val="00AE04F6"/>
    <w:rsid w:val="00AE2F96"/>
    <w:rsid w:val="00AE3D57"/>
    <w:rsid w:val="00AE5E36"/>
    <w:rsid w:val="00AE6417"/>
    <w:rsid w:val="00AE7AE8"/>
    <w:rsid w:val="00AE7AEC"/>
    <w:rsid w:val="00AE7EF1"/>
    <w:rsid w:val="00AF0190"/>
    <w:rsid w:val="00AF054F"/>
    <w:rsid w:val="00AF0953"/>
    <w:rsid w:val="00AF1F37"/>
    <w:rsid w:val="00AF1F3B"/>
    <w:rsid w:val="00AF21FB"/>
    <w:rsid w:val="00AF22B8"/>
    <w:rsid w:val="00AF2B85"/>
    <w:rsid w:val="00AF2DF4"/>
    <w:rsid w:val="00AF4AE2"/>
    <w:rsid w:val="00AF6F22"/>
    <w:rsid w:val="00AF7F7C"/>
    <w:rsid w:val="00B03075"/>
    <w:rsid w:val="00B03D10"/>
    <w:rsid w:val="00B03EDE"/>
    <w:rsid w:val="00B0653E"/>
    <w:rsid w:val="00B06651"/>
    <w:rsid w:val="00B06977"/>
    <w:rsid w:val="00B06C94"/>
    <w:rsid w:val="00B06F42"/>
    <w:rsid w:val="00B1021C"/>
    <w:rsid w:val="00B11235"/>
    <w:rsid w:val="00B14468"/>
    <w:rsid w:val="00B1648F"/>
    <w:rsid w:val="00B1661E"/>
    <w:rsid w:val="00B2141F"/>
    <w:rsid w:val="00B22605"/>
    <w:rsid w:val="00B2499E"/>
    <w:rsid w:val="00B264C3"/>
    <w:rsid w:val="00B30419"/>
    <w:rsid w:val="00B33832"/>
    <w:rsid w:val="00B34BA8"/>
    <w:rsid w:val="00B432D6"/>
    <w:rsid w:val="00B440B0"/>
    <w:rsid w:val="00B45F9D"/>
    <w:rsid w:val="00B462D5"/>
    <w:rsid w:val="00B51259"/>
    <w:rsid w:val="00B53A8E"/>
    <w:rsid w:val="00B5502F"/>
    <w:rsid w:val="00B55D4C"/>
    <w:rsid w:val="00B55E0E"/>
    <w:rsid w:val="00B6195E"/>
    <w:rsid w:val="00B650C7"/>
    <w:rsid w:val="00B67FE0"/>
    <w:rsid w:val="00B720F2"/>
    <w:rsid w:val="00B7238A"/>
    <w:rsid w:val="00B74D7B"/>
    <w:rsid w:val="00B75056"/>
    <w:rsid w:val="00B75345"/>
    <w:rsid w:val="00B768FD"/>
    <w:rsid w:val="00B7746C"/>
    <w:rsid w:val="00B826FA"/>
    <w:rsid w:val="00B84446"/>
    <w:rsid w:val="00B84509"/>
    <w:rsid w:val="00B84678"/>
    <w:rsid w:val="00B85BBB"/>
    <w:rsid w:val="00B86429"/>
    <w:rsid w:val="00B869DF"/>
    <w:rsid w:val="00B87519"/>
    <w:rsid w:val="00B929EC"/>
    <w:rsid w:val="00B92F1F"/>
    <w:rsid w:val="00B93426"/>
    <w:rsid w:val="00B9625A"/>
    <w:rsid w:val="00B97969"/>
    <w:rsid w:val="00BA3718"/>
    <w:rsid w:val="00BA3A26"/>
    <w:rsid w:val="00BA4028"/>
    <w:rsid w:val="00BA4A13"/>
    <w:rsid w:val="00BA54E4"/>
    <w:rsid w:val="00BA5CD8"/>
    <w:rsid w:val="00BA6850"/>
    <w:rsid w:val="00BB1A66"/>
    <w:rsid w:val="00BB1E1E"/>
    <w:rsid w:val="00BB1E27"/>
    <w:rsid w:val="00BB2E82"/>
    <w:rsid w:val="00BB37D2"/>
    <w:rsid w:val="00BC0322"/>
    <w:rsid w:val="00BC0D64"/>
    <w:rsid w:val="00BC23B2"/>
    <w:rsid w:val="00BC2FE8"/>
    <w:rsid w:val="00BC4616"/>
    <w:rsid w:val="00BC628A"/>
    <w:rsid w:val="00BC67BF"/>
    <w:rsid w:val="00BC68C8"/>
    <w:rsid w:val="00BC7A45"/>
    <w:rsid w:val="00BD07D6"/>
    <w:rsid w:val="00BD2098"/>
    <w:rsid w:val="00BD23E3"/>
    <w:rsid w:val="00BD2CC5"/>
    <w:rsid w:val="00BD36DB"/>
    <w:rsid w:val="00BD42B1"/>
    <w:rsid w:val="00BD4569"/>
    <w:rsid w:val="00BD4B03"/>
    <w:rsid w:val="00BD6D80"/>
    <w:rsid w:val="00BE16C4"/>
    <w:rsid w:val="00BE1907"/>
    <w:rsid w:val="00BE19B2"/>
    <w:rsid w:val="00BE221D"/>
    <w:rsid w:val="00BE3EF0"/>
    <w:rsid w:val="00BE6E97"/>
    <w:rsid w:val="00BE6EB6"/>
    <w:rsid w:val="00BF2A19"/>
    <w:rsid w:val="00BF5BA8"/>
    <w:rsid w:val="00BF6FD1"/>
    <w:rsid w:val="00BF7A5B"/>
    <w:rsid w:val="00C0064D"/>
    <w:rsid w:val="00C00CA6"/>
    <w:rsid w:val="00C01374"/>
    <w:rsid w:val="00C02499"/>
    <w:rsid w:val="00C034F0"/>
    <w:rsid w:val="00C03B31"/>
    <w:rsid w:val="00C05B4F"/>
    <w:rsid w:val="00C06A54"/>
    <w:rsid w:val="00C076D3"/>
    <w:rsid w:val="00C127D4"/>
    <w:rsid w:val="00C12808"/>
    <w:rsid w:val="00C13425"/>
    <w:rsid w:val="00C13550"/>
    <w:rsid w:val="00C13996"/>
    <w:rsid w:val="00C15E37"/>
    <w:rsid w:val="00C2167F"/>
    <w:rsid w:val="00C22470"/>
    <w:rsid w:val="00C22A68"/>
    <w:rsid w:val="00C233E1"/>
    <w:rsid w:val="00C31741"/>
    <w:rsid w:val="00C31D4E"/>
    <w:rsid w:val="00C33BA1"/>
    <w:rsid w:val="00C3497C"/>
    <w:rsid w:val="00C35050"/>
    <w:rsid w:val="00C3561A"/>
    <w:rsid w:val="00C35FDC"/>
    <w:rsid w:val="00C36949"/>
    <w:rsid w:val="00C40033"/>
    <w:rsid w:val="00C41AC5"/>
    <w:rsid w:val="00C42C39"/>
    <w:rsid w:val="00C437FC"/>
    <w:rsid w:val="00C446F2"/>
    <w:rsid w:val="00C4481A"/>
    <w:rsid w:val="00C45190"/>
    <w:rsid w:val="00C458E0"/>
    <w:rsid w:val="00C4590B"/>
    <w:rsid w:val="00C4693D"/>
    <w:rsid w:val="00C51939"/>
    <w:rsid w:val="00C53368"/>
    <w:rsid w:val="00C55943"/>
    <w:rsid w:val="00C57EF2"/>
    <w:rsid w:val="00C637A6"/>
    <w:rsid w:val="00C639AB"/>
    <w:rsid w:val="00C65250"/>
    <w:rsid w:val="00C663B1"/>
    <w:rsid w:val="00C668DA"/>
    <w:rsid w:val="00C7116A"/>
    <w:rsid w:val="00C71250"/>
    <w:rsid w:val="00C719FE"/>
    <w:rsid w:val="00C71AE7"/>
    <w:rsid w:val="00C7264E"/>
    <w:rsid w:val="00C7412C"/>
    <w:rsid w:val="00C80B10"/>
    <w:rsid w:val="00C81D57"/>
    <w:rsid w:val="00C82C81"/>
    <w:rsid w:val="00C82ED7"/>
    <w:rsid w:val="00C8384B"/>
    <w:rsid w:val="00C84110"/>
    <w:rsid w:val="00C84686"/>
    <w:rsid w:val="00C86FEA"/>
    <w:rsid w:val="00C90A8B"/>
    <w:rsid w:val="00C93F9B"/>
    <w:rsid w:val="00C94E17"/>
    <w:rsid w:val="00C96D02"/>
    <w:rsid w:val="00C9795B"/>
    <w:rsid w:val="00CA3040"/>
    <w:rsid w:val="00CA6F04"/>
    <w:rsid w:val="00CB1D3C"/>
    <w:rsid w:val="00CB3D6D"/>
    <w:rsid w:val="00CB41FD"/>
    <w:rsid w:val="00CB4CC7"/>
    <w:rsid w:val="00CB7EDB"/>
    <w:rsid w:val="00CC2EC6"/>
    <w:rsid w:val="00CC3658"/>
    <w:rsid w:val="00CC3FB5"/>
    <w:rsid w:val="00CC5038"/>
    <w:rsid w:val="00CC5779"/>
    <w:rsid w:val="00CC620C"/>
    <w:rsid w:val="00CC6EE3"/>
    <w:rsid w:val="00CC7E44"/>
    <w:rsid w:val="00CD008F"/>
    <w:rsid w:val="00CD1B4E"/>
    <w:rsid w:val="00CD1E31"/>
    <w:rsid w:val="00CD2C17"/>
    <w:rsid w:val="00CD33B3"/>
    <w:rsid w:val="00CD3421"/>
    <w:rsid w:val="00CD6F98"/>
    <w:rsid w:val="00CE0AB3"/>
    <w:rsid w:val="00CE1B29"/>
    <w:rsid w:val="00CE44E7"/>
    <w:rsid w:val="00CE4704"/>
    <w:rsid w:val="00CE7572"/>
    <w:rsid w:val="00CE769B"/>
    <w:rsid w:val="00CE7E54"/>
    <w:rsid w:val="00CF19B1"/>
    <w:rsid w:val="00CF22CE"/>
    <w:rsid w:val="00CF4A34"/>
    <w:rsid w:val="00CF6001"/>
    <w:rsid w:val="00CF6739"/>
    <w:rsid w:val="00CF7A18"/>
    <w:rsid w:val="00D00400"/>
    <w:rsid w:val="00D024C8"/>
    <w:rsid w:val="00D02756"/>
    <w:rsid w:val="00D02C2E"/>
    <w:rsid w:val="00D02D0B"/>
    <w:rsid w:val="00D0510D"/>
    <w:rsid w:val="00D05E2D"/>
    <w:rsid w:val="00D067B0"/>
    <w:rsid w:val="00D06E32"/>
    <w:rsid w:val="00D108E5"/>
    <w:rsid w:val="00D11C32"/>
    <w:rsid w:val="00D14934"/>
    <w:rsid w:val="00D1578D"/>
    <w:rsid w:val="00D17A7F"/>
    <w:rsid w:val="00D218C6"/>
    <w:rsid w:val="00D21B4B"/>
    <w:rsid w:val="00D22C15"/>
    <w:rsid w:val="00D245BC"/>
    <w:rsid w:val="00D25B3B"/>
    <w:rsid w:val="00D26729"/>
    <w:rsid w:val="00D26A44"/>
    <w:rsid w:val="00D27A5C"/>
    <w:rsid w:val="00D27C7C"/>
    <w:rsid w:val="00D31AD2"/>
    <w:rsid w:val="00D31FA2"/>
    <w:rsid w:val="00D3326E"/>
    <w:rsid w:val="00D33850"/>
    <w:rsid w:val="00D346B2"/>
    <w:rsid w:val="00D41D7F"/>
    <w:rsid w:val="00D42240"/>
    <w:rsid w:val="00D4545C"/>
    <w:rsid w:val="00D45683"/>
    <w:rsid w:val="00D46B21"/>
    <w:rsid w:val="00D514D6"/>
    <w:rsid w:val="00D51E32"/>
    <w:rsid w:val="00D51FF4"/>
    <w:rsid w:val="00D5215F"/>
    <w:rsid w:val="00D5365F"/>
    <w:rsid w:val="00D53AE4"/>
    <w:rsid w:val="00D53BBA"/>
    <w:rsid w:val="00D54D2B"/>
    <w:rsid w:val="00D555CD"/>
    <w:rsid w:val="00D55A34"/>
    <w:rsid w:val="00D622F3"/>
    <w:rsid w:val="00D62525"/>
    <w:rsid w:val="00D62AA8"/>
    <w:rsid w:val="00D642E9"/>
    <w:rsid w:val="00D663EF"/>
    <w:rsid w:val="00D66D42"/>
    <w:rsid w:val="00D6722C"/>
    <w:rsid w:val="00D705BE"/>
    <w:rsid w:val="00D71F0D"/>
    <w:rsid w:val="00D72828"/>
    <w:rsid w:val="00D754FD"/>
    <w:rsid w:val="00D75D64"/>
    <w:rsid w:val="00D76D5B"/>
    <w:rsid w:val="00D801AB"/>
    <w:rsid w:val="00D80CA3"/>
    <w:rsid w:val="00D83015"/>
    <w:rsid w:val="00D833AE"/>
    <w:rsid w:val="00D83587"/>
    <w:rsid w:val="00D84BC1"/>
    <w:rsid w:val="00D85CEB"/>
    <w:rsid w:val="00D86CFF"/>
    <w:rsid w:val="00D875F7"/>
    <w:rsid w:val="00D91483"/>
    <w:rsid w:val="00D926C2"/>
    <w:rsid w:val="00D92B51"/>
    <w:rsid w:val="00D94718"/>
    <w:rsid w:val="00D94809"/>
    <w:rsid w:val="00D94CAB"/>
    <w:rsid w:val="00D9610A"/>
    <w:rsid w:val="00DA1433"/>
    <w:rsid w:val="00DA19E7"/>
    <w:rsid w:val="00DA22E7"/>
    <w:rsid w:val="00DA455B"/>
    <w:rsid w:val="00DB03B8"/>
    <w:rsid w:val="00DB1BC8"/>
    <w:rsid w:val="00DB3726"/>
    <w:rsid w:val="00DC17C0"/>
    <w:rsid w:val="00DC1C01"/>
    <w:rsid w:val="00DC1FBF"/>
    <w:rsid w:val="00DC42DC"/>
    <w:rsid w:val="00DC4588"/>
    <w:rsid w:val="00DC4679"/>
    <w:rsid w:val="00DC5FC7"/>
    <w:rsid w:val="00DC6203"/>
    <w:rsid w:val="00DC6E79"/>
    <w:rsid w:val="00DC74FD"/>
    <w:rsid w:val="00DD44CA"/>
    <w:rsid w:val="00DD6F43"/>
    <w:rsid w:val="00DD7045"/>
    <w:rsid w:val="00DE1FDB"/>
    <w:rsid w:val="00DE4A86"/>
    <w:rsid w:val="00DE5898"/>
    <w:rsid w:val="00DE6AA0"/>
    <w:rsid w:val="00DE72F6"/>
    <w:rsid w:val="00DE7BB3"/>
    <w:rsid w:val="00DF1AD8"/>
    <w:rsid w:val="00DF1CAF"/>
    <w:rsid w:val="00DF2686"/>
    <w:rsid w:val="00DF56F0"/>
    <w:rsid w:val="00DF5D0F"/>
    <w:rsid w:val="00DF6821"/>
    <w:rsid w:val="00DF73FC"/>
    <w:rsid w:val="00E00BC1"/>
    <w:rsid w:val="00E02718"/>
    <w:rsid w:val="00E03897"/>
    <w:rsid w:val="00E04E83"/>
    <w:rsid w:val="00E05CAF"/>
    <w:rsid w:val="00E072C9"/>
    <w:rsid w:val="00E12A96"/>
    <w:rsid w:val="00E12BD2"/>
    <w:rsid w:val="00E138F7"/>
    <w:rsid w:val="00E14279"/>
    <w:rsid w:val="00E14B95"/>
    <w:rsid w:val="00E1605D"/>
    <w:rsid w:val="00E176AB"/>
    <w:rsid w:val="00E17828"/>
    <w:rsid w:val="00E2100F"/>
    <w:rsid w:val="00E2237C"/>
    <w:rsid w:val="00E231B4"/>
    <w:rsid w:val="00E233E0"/>
    <w:rsid w:val="00E238EA"/>
    <w:rsid w:val="00E2425A"/>
    <w:rsid w:val="00E260BF"/>
    <w:rsid w:val="00E26223"/>
    <w:rsid w:val="00E27180"/>
    <w:rsid w:val="00E27EC3"/>
    <w:rsid w:val="00E3042A"/>
    <w:rsid w:val="00E316F2"/>
    <w:rsid w:val="00E31A3E"/>
    <w:rsid w:val="00E325B4"/>
    <w:rsid w:val="00E339C7"/>
    <w:rsid w:val="00E36365"/>
    <w:rsid w:val="00E40C1E"/>
    <w:rsid w:val="00E42390"/>
    <w:rsid w:val="00E42708"/>
    <w:rsid w:val="00E43578"/>
    <w:rsid w:val="00E4557B"/>
    <w:rsid w:val="00E45D29"/>
    <w:rsid w:val="00E45F7E"/>
    <w:rsid w:val="00E4791C"/>
    <w:rsid w:val="00E54AB1"/>
    <w:rsid w:val="00E569DE"/>
    <w:rsid w:val="00E57B86"/>
    <w:rsid w:val="00E624CE"/>
    <w:rsid w:val="00E62D87"/>
    <w:rsid w:val="00E64B52"/>
    <w:rsid w:val="00E64B70"/>
    <w:rsid w:val="00E67174"/>
    <w:rsid w:val="00E70255"/>
    <w:rsid w:val="00E70C07"/>
    <w:rsid w:val="00E74875"/>
    <w:rsid w:val="00E75619"/>
    <w:rsid w:val="00E75DA3"/>
    <w:rsid w:val="00E805FC"/>
    <w:rsid w:val="00E83220"/>
    <w:rsid w:val="00E83400"/>
    <w:rsid w:val="00E8617E"/>
    <w:rsid w:val="00E9077B"/>
    <w:rsid w:val="00E90EBE"/>
    <w:rsid w:val="00E913E8"/>
    <w:rsid w:val="00E95451"/>
    <w:rsid w:val="00E95B44"/>
    <w:rsid w:val="00E97F32"/>
    <w:rsid w:val="00EA08F8"/>
    <w:rsid w:val="00EA2716"/>
    <w:rsid w:val="00EA3651"/>
    <w:rsid w:val="00EA38F3"/>
    <w:rsid w:val="00EA4F64"/>
    <w:rsid w:val="00EA5457"/>
    <w:rsid w:val="00EA5962"/>
    <w:rsid w:val="00EA6F49"/>
    <w:rsid w:val="00EA7E95"/>
    <w:rsid w:val="00EB0D72"/>
    <w:rsid w:val="00EB254E"/>
    <w:rsid w:val="00EB34BF"/>
    <w:rsid w:val="00EB5D89"/>
    <w:rsid w:val="00EC012B"/>
    <w:rsid w:val="00EC1690"/>
    <w:rsid w:val="00EC18EB"/>
    <w:rsid w:val="00EC3762"/>
    <w:rsid w:val="00EC395C"/>
    <w:rsid w:val="00EC6493"/>
    <w:rsid w:val="00EC6BDC"/>
    <w:rsid w:val="00EC6DF7"/>
    <w:rsid w:val="00ED308B"/>
    <w:rsid w:val="00ED4998"/>
    <w:rsid w:val="00ED4D8B"/>
    <w:rsid w:val="00EE12DB"/>
    <w:rsid w:val="00EE23BF"/>
    <w:rsid w:val="00EE3772"/>
    <w:rsid w:val="00EE70BC"/>
    <w:rsid w:val="00EE7165"/>
    <w:rsid w:val="00EF011D"/>
    <w:rsid w:val="00EF0F8E"/>
    <w:rsid w:val="00EF3198"/>
    <w:rsid w:val="00EF3FA2"/>
    <w:rsid w:val="00EF4648"/>
    <w:rsid w:val="00EF4ED7"/>
    <w:rsid w:val="00EF667B"/>
    <w:rsid w:val="00EF6EB9"/>
    <w:rsid w:val="00EF7F5C"/>
    <w:rsid w:val="00F02C61"/>
    <w:rsid w:val="00F03E33"/>
    <w:rsid w:val="00F128BB"/>
    <w:rsid w:val="00F128DF"/>
    <w:rsid w:val="00F1433C"/>
    <w:rsid w:val="00F2326F"/>
    <w:rsid w:val="00F252C8"/>
    <w:rsid w:val="00F272C6"/>
    <w:rsid w:val="00F3012D"/>
    <w:rsid w:val="00F3085B"/>
    <w:rsid w:val="00F32CF1"/>
    <w:rsid w:val="00F33872"/>
    <w:rsid w:val="00F34035"/>
    <w:rsid w:val="00F340DB"/>
    <w:rsid w:val="00F34B97"/>
    <w:rsid w:val="00F3575D"/>
    <w:rsid w:val="00F40428"/>
    <w:rsid w:val="00F40947"/>
    <w:rsid w:val="00F40A83"/>
    <w:rsid w:val="00F42521"/>
    <w:rsid w:val="00F42DC3"/>
    <w:rsid w:val="00F43A19"/>
    <w:rsid w:val="00F43E35"/>
    <w:rsid w:val="00F45F8A"/>
    <w:rsid w:val="00F464ED"/>
    <w:rsid w:val="00F52010"/>
    <w:rsid w:val="00F532CC"/>
    <w:rsid w:val="00F54818"/>
    <w:rsid w:val="00F54A3E"/>
    <w:rsid w:val="00F5629C"/>
    <w:rsid w:val="00F637A6"/>
    <w:rsid w:val="00F66AED"/>
    <w:rsid w:val="00F72544"/>
    <w:rsid w:val="00F73610"/>
    <w:rsid w:val="00F74B82"/>
    <w:rsid w:val="00F7547C"/>
    <w:rsid w:val="00F76A8D"/>
    <w:rsid w:val="00F77A9B"/>
    <w:rsid w:val="00F81C8E"/>
    <w:rsid w:val="00F82A2C"/>
    <w:rsid w:val="00F84C5A"/>
    <w:rsid w:val="00F86BEF"/>
    <w:rsid w:val="00F8786D"/>
    <w:rsid w:val="00F9099B"/>
    <w:rsid w:val="00F90FB7"/>
    <w:rsid w:val="00F917F1"/>
    <w:rsid w:val="00F91CED"/>
    <w:rsid w:val="00F925BE"/>
    <w:rsid w:val="00F92F67"/>
    <w:rsid w:val="00F93124"/>
    <w:rsid w:val="00F933A1"/>
    <w:rsid w:val="00F96154"/>
    <w:rsid w:val="00F9786F"/>
    <w:rsid w:val="00FA0E79"/>
    <w:rsid w:val="00FA32A6"/>
    <w:rsid w:val="00FA37F3"/>
    <w:rsid w:val="00FA67AC"/>
    <w:rsid w:val="00FB0185"/>
    <w:rsid w:val="00FB0446"/>
    <w:rsid w:val="00FB0560"/>
    <w:rsid w:val="00FB1638"/>
    <w:rsid w:val="00FB1822"/>
    <w:rsid w:val="00FB18D3"/>
    <w:rsid w:val="00FB229D"/>
    <w:rsid w:val="00FB2359"/>
    <w:rsid w:val="00FB2AA7"/>
    <w:rsid w:val="00FB2F9F"/>
    <w:rsid w:val="00FB41DB"/>
    <w:rsid w:val="00FB4F78"/>
    <w:rsid w:val="00FB7CF3"/>
    <w:rsid w:val="00FC030B"/>
    <w:rsid w:val="00FC154C"/>
    <w:rsid w:val="00FC399E"/>
    <w:rsid w:val="00FC5E4E"/>
    <w:rsid w:val="00FC6730"/>
    <w:rsid w:val="00FD0745"/>
    <w:rsid w:val="00FD07C4"/>
    <w:rsid w:val="00FD0FA6"/>
    <w:rsid w:val="00FD25B7"/>
    <w:rsid w:val="00FD2FAB"/>
    <w:rsid w:val="00FD609E"/>
    <w:rsid w:val="00FD71F7"/>
    <w:rsid w:val="00FD74E1"/>
    <w:rsid w:val="00FD7861"/>
    <w:rsid w:val="00FE0F9A"/>
    <w:rsid w:val="00FE2F51"/>
    <w:rsid w:val="00FE45CE"/>
    <w:rsid w:val="00FE5159"/>
    <w:rsid w:val="00FE5229"/>
    <w:rsid w:val="00FE576C"/>
    <w:rsid w:val="00FE6885"/>
    <w:rsid w:val="00FF03EE"/>
    <w:rsid w:val="00FF06CB"/>
    <w:rsid w:val="00FF07D8"/>
    <w:rsid w:val="00FF2D56"/>
    <w:rsid w:val="00FF2DF5"/>
    <w:rsid w:val="00FF3839"/>
    <w:rsid w:val="00FF3EA4"/>
    <w:rsid w:val="00FF5456"/>
    <w:rsid w:val="00FF6D23"/>
    <w:rsid w:val="00FF77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25780EB0"/>
  <w15:docId w15:val="{2A9B4D10-2820-46F5-A7C7-6BE1C348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B34A9"/>
    <w:rPr>
      <w:sz w:val="24"/>
      <w:szCs w:val="24"/>
    </w:rPr>
  </w:style>
  <w:style w:type="paragraph" w:styleId="Titolo1">
    <w:name w:val="heading 1"/>
    <w:basedOn w:val="Normale"/>
    <w:next w:val="Normale"/>
    <w:link w:val="Titolo1Carattere"/>
    <w:qFormat/>
    <w:rsid w:val="009B34A9"/>
    <w:pPr>
      <w:keepNext/>
      <w:spacing w:line="360" w:lineRule="auto"/>
      <w:jc w:val="both"/>
      <w:outlineLvl w:val="0"/>
    </w:pPr>
    <w:rPr>
      <w:rFonts w:ascii="Tahoma" w:hAnsi="Tahoma" w:cs="Tahoma"/>
      <w:b/>
      <w:bCs/>
      <w:sz w:val="28"/>
      <w:lang w:val="en-GB"/>
    </w:rPr>
  </w:style>
  <w:style w:type="paragraph" w:styleId="Titolo2">
    <w:name w:val="heading 2"/>
    <w:basedOn w:val="Normale"/>
    <w:next w:val="Normale"/>
    <w:link w:val="Titolo2Carattere"/>
    <w:qFormat/>
    <w:rsid w:val="009B34A9"/>
    <w:pPr>
      <w:keepNext/>
      <w:jc w:val="center"/>
      <w:outlineLvl w:val="1"/>
    </w:pPr>
    <w:rPr>
      <w:rFonts w:ascii="Tahoma" w:hAnsi="Tahoma" w:cs="Tahoma"/>
      <w:b/>
      <w:bCs/>
      <w:i/>
      <w:iCs/>
    </w:rPr>
  </w:style>
  <w:style w:type="paragraph" w:styleId="Titolo3">
    <w:name w:val="heading 3"/>
    <w:basedOn w:val="Normale"/>
    <w:next w:val="Normale"/>
    <w:link w:val="Titolo3Carattere"/>
    <w:qFormat/>
    <w:rsid w:val="009B34A9"/>
    <w:pPr>
      <w:keepNext/>
      <w:spacing w:line="360" w:lineRule="auto"/>
      <w:ind w:left="852"/>
      <w:jc w:val="center"/>
      <w:outlineLvl w:val="2"/>
    </w:pPr>
    <w:rPr>
      <w:rFonts w:ascii="Tahoma" w:hAnsi="Tahoma" w:cs="Tahoma"/>
      <w:b/>
      <w:bCs/>
      <w:sz w:val="34"/>
    </w:rPr>
  </w:style>
  <w:style w:type="paragraph" w:styleId="Titolo4">
    <w:name w:val="heading 4"/>
    <w:basedOn w:val="Normale"/>
    <w:next w:val="Normale"/>
    <w:qFormat/>
    <w:rsid w:val="009B34A9"/>
    <w:pPr>
      <w:keepNext/>
      <w:tabs>
        <w:tab w:val="left" w:pos="1220"/>
      </w:tabs>
      <w:jc w:val="center"/>
      <w:outlineLvl w:val="3"/>
    </w:pPr>
    <w:rPr>
      <w:rFonts w:ascii="Tahoma" w:hAnsi="Tahoma" w:cs="Tahoma"/>
      <w:i/>
      <w:iCs/>
    </w:rPr>
  </w:style>
  <w:style w:type="paragraph" w:styleId="Titolo5">
    <w:name w:val="heading 5"/>
    <w:basedOn w:val="Normale"/>
    <w:next w:val="Normale"/>
    <w:qFormat/>
    <w:rsid w:val="009B34A9"/>
    <w:pPr>
      <w:keepNext/>
      <w:spacing w:line="360" w:lineRule="auto"/>
      <w:jc w:val="center"/>
      <w:outlineLvl w:val="4"/>
    </w:pPr>
    <w:rPr>
      <w:rFonts w:ascii="Tahoma" w:hAnsi="Tahoma" w:cs="Tahoma"/>
      <w:b/>
      <w:bCs/>
    </w:rPr>
  </w:style>
  <w:style w:type="paragraph" w:styleId="Titolo6">
    <w:name w:val="heading 6"/>
    <w:basedOn w:val="Normale"/>
    <w:next w:val="Normale"/>
    <w:qFormat/>
    <w:rsid w:val="009B34A9"/>
    <w:pPr>
      <w:keepNext/>
      <w:spacing w:line="360" w:lineRule="auto"/>
      <w:jc w:val="center"/>
      <w:outlineLvl w:val="5"/>
    </w:pPr>
    <w:rPr>
      <w:rFonts w:ascii="Tahoma" w:hAnsi="Tahoma" w:cs="Tahoma"/>
      <w:b/>
      <w:bCs/>
      <w:sz w:val="28"/>
    </w:rPr>
  </w:style>
  <w:style w:type="paragraph" w:styleId="Titolo7">
    <w:name w:val="heading 7"/>
    <w:basedOn w:val="Normale"/>
    <w:next w:val="Normale"/>
    <w:qFormat/>
    <w:rsid w:val="009B34A9"/>
    <w:pPr>
      <w:keepNext/>
      <w:ind w:firstLine="708"/>
      <w:outlineLvl w:val="6"/>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link w:val="Bodytext"/>
    <w:qFormat/>
    <w:rsid w:val="009B34A9"/>
    <w:pPr>
      <w:jc w:val="both"/>
    </w:pPr>
  </w:style>
  <w:style w:type="paragraph" w:customStyle="1" w:styleId="xl22">
    <w:name w:val="xl22"/>
    <w:basedOn w:val="Normale"/>
    <w:rsid w:val="009B34A9"/>
    <w:pPr>
      <w:spacing w:before="100" w:beforeAutospacing="1" w:after="100" w:afterAutospacing="1"/>
    </w:pPr>
    <w:rPr>
      <w:rFonts w:ascii="Arial" w:eastAsia="Arial Unicode MS" w:hAnsi="Arial" w:cs="Arial"/>
      <w:sz w:val="16"/>
      <w:szCs w:val="16"/>
    </w:rPr>
  </w:style>
  <w:style w:type="paragraph" w:customStyle="1" w:styleId="xl23">
    <w:name w:val="xl23"/>
    <w:basedOn w:val="Normale"/>
    <w:rsid w:val="009B34A9"/>
    <w:pPr>
      <w:spacing w:before="100" w:beforeAutospacing="1" w:after="100" w:afterAutospacing="1"/>
    </w:pPr>
    <w:rPr>
      <w:rFonts w:ascii="Arial" w:eastAsia="Arial Unicode MS" w:hAnsi="Arial" w:cs="Arial"/>
      <w:b/>
      <w:bCs/>
      <w:color w:val="FF0000"/>
    </w:rPr>
  </w:style>
  <w:style w:type="paragraph" w:customStyle="1" w:styleId="xl24">
    <w:name w:val="xl24"/>
    <w:basedOn w:val="Normale"/>
    <w:rsid w:val="009B34A9"/>
    <w:pPr>
      <w:spacing w:before="100" w:beforeAutospacing="1" w:after="100" w:afterAutospacing="1"/>
    </w:pPr>
    <w:rPr>
      <w:rFonts w:ascii="Arial" w:eastAsia="Arial Unicode MS" w:hAnsi="Arial" w:cs="Arial"/>
      <w:color w:val="FF0000"/>
      <w:sz w:val="16"/>
      <w:szCs w:val="16"/>
    </w:rPr>
  </w:style>
  <w:style w:type="paragraph" w:customStyle="1" w:styleId="xl25">
    <w:name w:val="xl25"/>
    <w:basedOn w:val="Normale"/>
    <w:rsid w:val="009B34A9"/>
    <w:pPr>
      <w:spacing w:before="100" w:beforeAutospacing="1" w:after="100" w:afterAutospacing="1"/>
    </w:pPr>
    <w:rPr>
      <w:rFonts w:ascii="Arial" w:eastAsia="Arial Unicode MS" w:hAnsi="Arial" w:cs="Arial"/>
      <w:color w:val="FF0000"/>
      <w:sz w:val="16"/>
      <w:szCs w:val="16"/>
    </w:rPr>
  </w:style>
  <w:style w:type="paragraph" w:customStyle="1" w:styleId="xl26">
    <w:name w:val="xl26"/>
    <w:basedOn w:val="Normale"/>
    <w:rsid w:val="009B34A9"/>
    <w:pPr>
      <w:spacing w:before="100" w:beforeAutospacing="1" w:after="100" w:afterAutospacing="1"/>
    </w:pPr>
    <w:rPr>
      <w:rFonts w:ascii="Arial" w:eastAsia="Arial Unicode MS" w:hAnsi="Arial" w:cs="Arial"/>
      <w:color w:val="FF0000"/>
      <w:sz w:val="16"/>
      <w:szCs w:val="16"/>
    </w:rPr>
  </w:style>
  <w:style w:type="paragraph" w:customStyle="1" w:styleId="xl27">
    <w:name w:val="xl27"/>
    <w:basedOn w:val="Normale"/>
    <w:rsid w:val="009B34A9"/>
    <w:pPr>
      <w:spacing w:before="100" w:beforeAutospacing="1" w:after="100" w:afterAutospacing="1"/>
    </w:pPr>
    <w:rPr>
      <w:rFonts w:ascii="Arial" w:eastAsia="Arial Unicode MS" w:hAnsi="Arial" w:cs="Arial"/>
      <w:color w:val="FF0000"/>
      <w:sz w:val="16"/>
      <w:szCs w:val="16"/>
    </w:rPr>
  </w:style>
  <w:style w:type="paragraph" w:customStyle="1" w:styleId="xl28">
    <w:name w:val="xl28"/>
    <w:basedOn w:val="Normale"/>
    <w:rsid w:val="009B34A9"/>
    <w:pPr>
      <w:spacing w:before="100" w:beforeAutospacing="1" w:after="100" w:afterAutospacing="1"/>
    </w:pPr>
    <w:rPr>
      <w:rFonts w:ascii="Arial" w:eastAsia="Arial Unicode MS" w:hAnsi="Arial" w:cs="Arial"/>
      <w:color w:val="FF0000"/>
      <w:sz w:val="16"/>
      <w:szCs w:val="16"/>
    </w:rPr>
  </w:style>
  <w:style w:type="paragraph" w:styleId="Testonotaapidipagina">
    <w:name w:val="footnote text"/>
    <w:basedOn w:val="Normale"/>
    <w:semiHidden/>
    <w:rsid w:val="009B34A9"/>
    <w:rPr>
      <w:sz w:val="20"/>
      <w:szCs w:val="20"/>
    </w:rPr>
  </w:style>
  <w:style w:type="character" w:styleId="Rimandonotaapidipagina">
    <w:name w:val="footnote reference"/>
    <w:semiHidden/>
    <w:rsid w:val="009B34A9"/>
    <w:rPr>
      <w:vertAlign w:val="superscript"/>
    </w:rPr>
  </w:style>
  <w:style w:type="paragraph" w:customStyle="1" w:styleId="xl29">
    <w:name w:val="xl29"/>
    <w:basedOn w:val="Normale"/>
    <w:rsid w:val="009B34A9"/>
    <w:pPr>
      <w:spacing w:before="100" w:beforeAutospacing="1" w:after="100" w:afterAutospacing="1"/>
    </w:pPr>
    <w:rPr>
      <w:rFonts w:ascii="Arial" w:eastAsia="Arial Unicode MS" w:hAnsi="Arial" w:cs="Arial"/>
      <w:color w:val="FF0000"/>
      <w:sz w:val="16"/>
      <w:szCs w:val="16"/>
    </w:rPr>
  </w:style>
  <w:style w:type="paragraph" w:styleId="Intestazione">
    <w:name w:val="header"/>
    <w:basedOn w:val="Normale"/>
    <w:link w:val="IntestazioneCarattere"/>
    <w:rsid w:val="009B34A9"/>
    <w:pPr>
      <w:tabs>
        <w:tab w:val="center" w:pos="4819"/>
        <w:tab w:val="right" w:pos="9638"/>
      </w:tabs>
    </w:pPr>
  </w:style>
  <w:style w:type="paragraph" w:styleId="Pidipagina">
    <w:name w:val="footer"/>
    <w:basedOn w:val="Normale"/>
    <w:link w:val="PidipaginaCarattere"/>
    <w:uiPriority w:val="99"/>
    <w:rsid w:val="009B34A9"/>
    <w:pPr>
      <w:tabs>
        <w:tab w:val="center" w:pos="4819"/>
        <w:tab w:val="right" w:pos="9638"/>
      </w:tabs>
    </w:pPr>
  </w:style>
  <w:style w:type="character" w:styleId="Numeropagina">
    <w:name w:val="page number"/>
    <w:basedOn w:val="Carpredefinitoparagrafo"/>
    <w:rsid w:val="009B34A9"/>
  </w:style>
  <w:style w:type="paragraph" w:styleId="Titolo">
    <w:name w:val="Title"/>
    <w:basedOn w:val="Normale"/>
    <w:qFormat/>
    <w:rsid w:val="009B34A9"/>
    <w:pPr>
      <w:jc w:val="center"/>
    </w:pPr>
    <w:rPr>
      <w:smallCaps/>
      <w:sz w:val="42"/>
    </w:rPr>
  </w:style>
  <w:style w:type="paragraph" w:styleId="Rientrocorpodeltesto">
    <w:name w:val="Body Text Indent"/>
    <w:basedOn w:val="Normale"/>
    <w:link w:val="RientrocorpodeltestoCarattere"/>
    <w:rsid w:val="009B34A9"/>
    <w:pPr>
      <w:ind w:left="1642" w:hanging="1642"/>
    </w:pPr>
    <w:rPr>
      <w:rFonts w:ascii="Tahoma" w:hAnsi="Tahoma" w:cs="Tahoma"/>
    </w:rPr>
  </w:style>
  <w:style w:type="paragraph" w:styleId="Rientrocorpodeltesto2">
    <w:name w:val="Body Text Indent 2"/>
    <w:basedOn w:val="Normale"/>
    <w:link w:val="Rientrocorpodeltesto2Carattere"/>
    <w:rsid w:val="009B34A9"/>
    <w:pPr>
      <w:spacing w:line="360" w:lineRule="auto"/>
      <w:ind w:firstLine="708"/>
      <w:jc w:val="both"/>
    </w:pPr>
    <w:rPr>
      <w:rFonts w:ascii="Tahoma" w:hAnsi="Tahoma" w:cs="Tahoma"/>
    </w:rPr>
  </w:style>
  <w:style w:type="paragraph" w:styleId="Corpodeltesto2">
    <w:name w:val="Body Text 2"/>
    <w:basedOn w:val="Normale"/>
    <w:rsid w:val="009B34A9"/>
    <w:pPr>
      <w:spacing w:line="360" w:lineRule="auto"/>
      <w:jc w:val="both"/>
    </w:pPr>
    <w:rPr>
      <w:rFonts w:ascii="Tahoma" w:hAnsi="Tahoma" w:cs="Tahoma"/>
      <w:sz w:val="20"/>
    </w:rPr>
  </w:style>
  <w:style w:type="paragraph" w:styleId="Rientrocorpodeltesto3">
    <w:name w:val="Body Text Indent 3"/>
    <w:basedOn w:val="Normale"/>
    <w:link w:val="Rientrocorpodeltesto3Carattere"/>
    <w:rsid w:val="009B34A9"/>
    <w:pPr>
      <w:spacing w:line="360" w:lineRule="auto"/>
      <w:ind w:firstLine="348"/>
      <w:jc w:val="both"/>
    </w:pPr>
    <w:rPr>
      <w:rFonts w:ascii="Tahoma" w:hAnsi="Tahoma" w:cs="Tahoma"/>
    </w:rPr>
  </w:style>
  <w:style w:type="paragraph" w:customStyle="1" w:styleId="xl30">
    <w:name w:val="xl30"/>
    <w:basedOn w:val="Normale"/>
    <w:rsid w:val="009B34A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textAlignment w:val="top"/>
    </w:pPr>
    <w:rPr>
      <w:rFonts w:ascii="Arial" w:eastAsia="Arial Unicode MS" w:hAnsi="Arial" w:cs="Arial"/>
      <w:color w:val="000000"/>
    </w:rPr>
  </w:style>
  <w:style w:type="paragraph" w:customStyle="1" w:styleId="xl31">
    <w:name w:val="xl31"/>
    <w:basedOn w:val="Normale"/>
    <w:rsid w:val="009B34A9"/>
    <w:pPr>
      <w:pBdr>
        <w:top w:val="single" w:sz="4" w:space="0" w:color="000000"/>
        <w:bottom w:val="single" w:sz="4" w:space="0" w:color="000000"/>
        <w:right w:val="single" w:sz="4" w:space="0" w:color="000000"/>
      </w:pBdr>
      <w:shd w:val="clear" w:color="auto" w:fill="FFFFFF"/>
      <w:spacing w:before="100" w:beforeAutospacing="1" w:after="100" w:afterAutospacing="1"/>
      <w:jc w:val="right"/>
      <w:textAlignment w:val="top"/>
    </w:pPr>
    <w:rPr>
      <w:rFonts w:ascii="Arial" w:eastAsia="Arial Unicode MS" w:hAnsi="Arial" w:cs="Arial"/>
      <w:color w:val="000000"/>
    </w:rPr>
  </w:style>
  <w:style w:type="paragraph" w:customStyle="1" w:styleId="xl32">
    <w:name w:val="xl32"/>
    <w:basedOn w:val="Normale"/>
    <w:rsid w:val="009B34A9"/>
    <w:pPr>
      <w:pBdr>
        <w:top w:val="double" w:sz="6" w:space="0" w:color="000080"/>
        <w:left w:val="double" w:sz="6" w:space="0" w:color="000080"/>
        <w:bottom w:val="double" w:sz="6" w:space="0" w:color="000080"/>
        <w:right w:val="double" w:sz="6" w:space="0" w:color="000080"/>
      </w:pBdr>
      <w:shd w:val="clear" w:color="auto" w:fill="FFFFFF"/>
      <w:spacing w:before="100" w:beforeAutospacing="1" w:after="100" w:afterAutospacing="1"/>
      <w:jc w:val="center"/>
      <w:textAlignment w:val="center"/>
    </w:pPr>
    <w:rPr>
      <w:rFonts w:ascii="Arial" w:eastAsia="Arial Unicode MS" w:hAnsi="Arial" w:cs="Arial"/>
      <w:b/>
      <w:bCs/>
      <w:color w:val="000080"/>
      <w:sz w:val="16"/>
      <w:szCs w:val="16"/>
    </w:rPr>
  </w:style>
  <w:style w:type="paragraph" w:customStyle="1" w:styleId="xl33">
    <w:name w:val="xl33"/>
    <w:basedOn w:val="Normale"/>
    <w:rsid w:val="009B34A9"/>
    <w:pPr>
      <w:pBdr>
        <w:top w:val="double" w:sz="6" w:space="0" w:color="000080"/>
        <w:left w:val="double" w:sz="6" w:space="0" w:color="000080"/>
        <w:bottom w:val="double" w:sz="6" w:space="0" w:color="000080"/>
        <w:right w:val="double" w:sz="6" w:space="0" w:color="000080"/>
      </w:pBdr>
      <w:spacing w:before="100" w:beforeAutospacing="1" w:after="100" w:afterAutospacing="1"/>
      <w:jc w:val="center"/>
      <w:textAlignment w:val="center"/>
    </w:pPr>
    <w:rPr>
      <w:rFonts w:ascii="Arial" w:eastAsia="Arial Unicode MS" w:hAnsi="Arial" w:cs="Arial"/>
      <w:b/>
      <w:bCs/>
      <w:color w:val="000080"/>
      <w:sz w:val="16"/>
      <w:szCs w:val="16"/>
    </w:rPr>
  </w:style>
  <w:style w:type="paragraph" w:customStyle="1" w:styleId="xl34">
    <w:name w:val="xl34"/>
    <w:basedOn w:val="Normale"/>
    <w:rsid w:val="009B34A9"/>
    <w:pPr>
      <w:pBdr>
        <w:top w:val="double" w:sz="6" w:space="0" w:color="000080"/>
        <w:left w:val="double" w:sz="6" w:space="0" w:color="000080"/>
        <w:bottom w:val="double" w:sz="6" w:space="0" w:color="000080"/>
        <w:right w:val="double" w:sz="6" w:space="0" w:color="000080"/>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e"/>
    <w:rsid w:val="009B34A9"/>
    <w:pPr>
      <w:pBdr>
        <w:top w:val="double" w:sz="6" w:space="0" w:color="000080"/>
        <w:left w:val="double" w:sz="6" w:space="0" w:color="000080"/>
        <w:bottom w:val="double" w:sz="6" w:space="0" w:color="000080"/>
        <w:right w:val="double" w:sz="6" w:space="0" w:color="000080"/>
      </w:pBdr>
      <w:spacing w:before="100" w:beforeAutospacing="1" w:after="100" w:afterAutospacing="1"/>
    </w:pPr>
    <w:rPr>
      <w:rFonts w:ascii="Arial" w:eastAsia="Arial Unicode MS" w:hAnsi="Arial" w:cs="Arial"/>
      <w:sz w:val="16"/>
      <w:szCs w:val="16"/>
    </w:rPr>
  </w:style>
  <w:style w:type="paragraph" w:customStyle="1" w:styleId="xl36">
    <w:name w:val="xl36"/>
    <w:basedOn w:val="Normale"/>
    <w:rsid w:val="009B34A9"/>
    <w:pPr>
      <w:pBdr>
        <w:top w:val="double" w:sz="6" w:space="0" w:color="000080"/>
        <w:left w:val="double" w:sz="6" w:space="0" w:color="000080"/>
        <w:bottom w:val="double" w:sz="6" w:space="0" w:color="000080"/>
        <w:right w:val="double" w:sz="6" w:space="0" w:color="000080"/>
      </w:pBdr>
      <w:shd w:val="clear" w:color="auto" w:fill="FFFFFF"/>
      <w:spacing w:before="100" w:beforeAutospacing="1" w:after="100" w:afterAutospacing="1"/>
      <w:jc w:val="right"/>
      <w:textAlignment w:val="top"/>
    </w:pPr>
    <w:rPr>
      <w:rFonts w:ascii="Arial" w:eastAsia="Arial Unicode MS" w:hAnsi="Arial" w:cs="Arial"/>
      <w:color w:val="000000"/>
      <w:sz w:val="16"/>
      <w:szCs w:val="16"/>
    </w:rPr>
  </w:style>
  <w:style w:type="paragraph" w:customStyle="1" w:styleId="xl37">
    <w:name w:val="xl37"/>
    <w:basedOn w:val="Normale"/>
    <w:rsid w:val="009B34A9"/>
    <w:pPr>
      <w:pBdr>
        <w:top w:val="double" w:sz="6" w:space="0" w:color="000080"/>
        <w:left w:val="double" w:sz="6" w:space="0" w:color="000080"/>
        <w:bottom w:val="double" w:sz="6" w:space="0" w:color="000080"/>
        <w:right w:val="double" w:sz="6" w:space="0" w:color="000080"/>
      </w:pBdr>
      <w:shd w:val="clear" w:color="auto" w:fill="CCCCFF"/>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e"/>
    <w:rsid w:val="009B34A9"/>
    <w:pPr>
      <w:pBdr>
        <w:top w:val="double" w:sz="6" w:space="0" w:color="000080"/>
        <w:left w:val="double" w:sz="6" w:space="0" w:color="000080"/>
        <w:bottom w:val="double" w:sz="6" w:space="0" w:color="000080"/>
        <w:right w:val="double" w:sz="6" w:space="0" w:color="000080"/>
      </w:pBdr>
      <w:shd w:val="clear" w:color="auto" w:fill="C0C0C0"/>
      <w:spacing w:before="100" w:beforeAutospacing="1" w:after="100" w:afterAutospacing="1"/>
      <w:jc w:val="center"/>
    </w:pPr>
    <w:rPr>
      <w:rFonts w:ascii="Arial" w:eastAsia="Arial Unicode MS" w:hAnsi="Arial" w:cs="Arial"/>
      <w:sz w:val="16"/>
      <w:szCs w:val="16"/>
    </w:rPr>
  </w:style>
  <w:style w:type="paragraph" w:customStyle="1" w:styleId="xl39">
    <w:name w:val="xl39"/>
    <w:basedOn w:val="Normale"/>
    <w:rsid w:val="009B34A9"/>
    <w:pPr>
      <w:pBdr>
        <w:top w:val="double" w:sz="6" w:space="0" w:color="000080"/>
        <w:left w:val="double" w:sz="6" w:space="0" w:color="000080"/>
        <w:bottom w:val="double" w:sz="6" w:space="0" w:color="000080"/>
        <w:right w:val="double" w:sz="6" w:space="0" w:color="000080"/>
      </w:pBdr>
      <w:shd w:val="clear" w:color="auto" w:fill="969696"/>
      <w:spacing w:before="100" w:beforeAutospacing="1" w:after="100" w:afterAutospacing="1"/>
      <w:jc w:val="center"/>
    </w:pPr>
    <w:rPr>
      <w:rFonts w:ascii="Arial" w:eastAsia="Arial Unicode MS" w:hAnsi="Arial" w:cs="Arial"/>
      <w:sz w:val="16"/>
      <w:szCs w:val="16"/>
    </w:rPr>
  </w:style>
  <w:style w:type="paragraph" w:customStyle="1" w:styleId="xl40">
    <w:name w:val="xl40"/>
    <w:basedOn w:val="Normale"/>
    <w:rsid w:val="009B34A9"/>
    <w:pPr>
      <w:pBdr>
        <w:top w:val="double" w:sz="6" w:space="0" w:color="000080"/>
        <w:left w:val="double" w:sz="6" w:space="0" w:color="000080"/>
        <w:bottom w:val="double" w:sz="6" w:space="0" w:color="000080"/>
        <w:right w:val="double" w:sz="6" w:space="0" w:color="000080"/>
      </w:pBdr>
      <w:shd w:val="clear" w:color="auto" w:fill="C0C0C0"/>
      <w:spacing w:before="100" w:beforeAutospacing="1" w:after="100" w:afterAutospacing="1"/>
    </w:pPr>
    <w:rPr>
      <w:rFonts w:ascii="Arial" w:eastAsia="Arial Unicode MS" w:hAnsi="Arial" w:cs="Arial"/>
      <w:sz w:val="16"/>
      <w:szCs w:val="16"/>
    </w:rPr>
  </w:style>
  <w:style w:type="paragraph" w:customStyle="1" w:styleId="xl41">
    <w:name w:val="xl41"/>
    <w:basedOn w:val="Normale"/>
    <w:rsid w:val="009B34A9"/>
    <w:pPr>
      <w:pBdr>
        <w:top w:val="double" w:sz="6" w:space="0" w:color="000080"/>
        <w:left w:val="double" w:sz="6" w:space="0" w:color="000080"/>
        <w:bottom w:val="double" w:sz="6" w:space="0" w:color="000080"/>
        <w:right w:val="double" w:sz="6" w:space="0" w:color="000080"/>
      </w:pBdr>
      <w:shd w:val="clear" w:color="auto" w:fill="CCCCFF"/>
      <w:spacing w:before="100" w:beforeAutospacing="1" w:after="100" w:afterAutospacing="1"/>
    </w:pPr>
    <w:rPr>
      <w:rFonts w:ascii="Arial" w:eastAsia="Arial Unicode MS" w:hAnsi="Arial" w:cs="Arial"/>
      <w:sz w:val="16"/>
      <w:szCs w:val="16"/>
    </w:rPr>
  </w:style>
  <w:style w:type="paragraph" w:customStyle="1" w:styleId="xl42">
    <w:name w:val="xl42"/>
    <w:basedOn w:val="Normale"/>
    <w:rsid w:val="009B34A9"/>
    <w:pPr>
      <w:pBdr>
        <w:top w:val="double" w:sz="6" w:space="0" w:color="000080"/>
        <w:left w:val="double" w:sz="6" w:space="0" w:color="000080"/>
        <w:bottom w:val="double" w:sz="6" w:space="0" w:color="000080"/>
        <w:right w:val="double" w:sz="6" w:space="0" w:color="000080"/>
      </w:pBdr>
      <w:shd w:val="clear" w:color="auto" w:fill="969696"/>
      <w:spacing w:before="100" w:beforeAutospacing="1" w:after="100" w:afterAutospacing="1"/>
    </w:pPr>
    <w:rPr>
      <w:rFonts w:ascii="Arial" w:eastAsia="Arial Unicode MS" w:hAnsi="Arial" w:cs="Arial"/>
      <w:sz w:val="16"/>
      <w:szCs w:val="16"/>
    </w:rPr>
  </w:style>
  <w:style w:type="paragraph" w:styleId="Corpodeltesto3">
    <w:name w:val="Body Text 3"/>
    <w:basedOn w:val="Normale"/>
    <w:rsid w:val="009B34A9"/>
    <w:pPr>
      <w:jc w:val="center"/>
    </w:pPr>
    <w:rPr>
      <w:sz w:val="74"/>
    </w:rPr>
  </w:style>
  <w:style w:type="paragraph" w:styleId="NormaleWeb">
    <w:name w:val="Normal (Web)"/>
    <w:basedOn w:val="Normale"/>
    <w:rsid w:val="009B34A9"/>
    <w:pPr>
      <w:spacing w:before="100" w:beforeAutospacing="1" w:after="100" w:afterAutospacing="1"/>
    </w:pPr>
    <w:rPr>
      <w:rFonts w:ascii="Arial Unicode MS" w:eastAsia="Arial Unicode MS" w:hAnsi="Arial Unicode MS" w:cs="Arial Unicode MS"/>
    </w:rPr>
  </w:style>
  <w:style w:type="paragraph" w:styleId="Testofumetto">
    <w:name w:val="Balloon Text"/>
    <w:basedOn w:val="Normale"/>
    <w:link w:val="TestofumettoCarattere"/>
    <w:rsid w:val="00F86BEF"/>
    <w:rPr>
      <w:rFonts w:ascii="Tahoma" w:hAnsi="Tahoma" w:cs="Tahoma"/>
      <w:sz w:val="16"/>
      <w:szCs w:val="16"/>
    </w:rPr>
  </w:style>
  <w:style w:type="character" w:customStyle="1" w:styleId="TestofumettoCarattere">
    <w:name w:val="Testo fumetto Carattere"/>
    <w:link w:val="Testofumetto"/>
    <w:rsid w:val="00F86BEF"/>
    <w:rPr>
      <w:rFonts w:ascii="Tahoma" w:hAnsi="Tahoma" w:cs="Tahoma"/>
      <w:sz w:val="16"/>
      <w:szCs w:val="16"/>
    </w:rPr>
  </w:style>
  <w:style w:type="paragraph" w:styleId="Paragrafoelenco">
    <w:name w:val="List Paragraph"/>
    <w:basedOn w:val="Normale"/>
    <w:uiPriority w:val="34"/>
    <w:qFormat/>
    <w:rsid w:val="00083040"/>
    <w:pPr>
      <w:ind w:left="720"/>
      <w:contextualSpacing/>
    </w:pPr>
  </w:style>
  <w:style w:type="character" w:styleId="Collegamentoipertestuale">
    <w:name w:val="Hyperlink"/>
    <w:uiPriority w:val="99"/>
    <w:unhideWhenUsed/>
    <w:rsid w:val="00AA026A"/>
    <w:rPr>
      <w:color w:val="0000FF"/>
      <w:u w:val="single"/>
    </w:rPr>
  </w:style>
  <w:style w:type="character" w:styleId="Collegamentovisitato">
    <w:name w:val="FollowedHyperlink"/>
    <w:uiPriority w:val="99"/>
    <w:unhideWhenUsed/>
    <w:rsid w:val="00AA026A"/>
    <w:rPr>
      <w:color w:val="800080"/>
      <w:u w:val="single"/>
    </w:rPr>
  </w:style>
  <w:style w:type="paragraph" w:customStyle="1" w:styleId="font5">
    <w:name w:val="font5"/>
    <w:basedOn w:val="Normale"/>
    <w:rsid w:val="00AA026A"/>
    <w:pPr>
      <w:spacing w:before="100" w:beforeAutospacing="1" w:after="100" w:afterAutospacing="1"/>
    </w:pPr>
    <w:rPr>
      <w:rFonts w:ascii="Tahoma" w:hAnsi="Tahoma" w:cs="Tahoma"/>
      <w:color w:val="000000"/>
      <w:sz w:val="16"/>
      <w:szCs w:val="16"/>
    </w:rPr>
  </w:style>
  <w:style w:type="paragraph" w:customStyle="1" w:styleId="font6">
    <w:name w:val="font6"/>
    <w:basedOn w:val="Normale"/>
    <w:rsid w:val="00AA026A"/>
    <w:pPr>
      <w:spacing w:before="100" w:beforeAutospacing="1" w:after="100" w:afterAutospacing="1"/>
    </w:pPr>
    <w:rPr>
      <w:rFonts w:ascii="Tahoma" w:hAnsi="Tahoma" w:cs="Tahoma"/>
      <w:b/>
      <w:bCs/>
      <w:color w:val="000000"/>
      <w:sz w:val="16"/>
      <w:szCs w:val="16"/>
    </w:rPr>
  </w:style>
  <w:style w:type="paragraph" w:customStyle="1" w:styleId="xl65">
    <w:name w:val="xl65"/>
    <w:basedOn w:val="Normale"/>
    <w:rsid w:val="00AA026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Normale"/>
    <w:rsid w:val="00AA026A"/>
    <w:pPr>
      <w:spacing w:before="100" w:beforeAutospacing="1" w:after="100" w:afterAutospacing="1"/>
    </w:pPr>
    <w:rPr>
      <w:rFonts w:ascii="Arial" w:hAnsi="Arial" w:cs="Arial"/>
      <w:sz w:val="16"/>
      <w:szCs w:val="16"/>
    </w:rPr>
  </w:style>
  <w:style w:type="paragraph" w:customStyle="1" w:styleId="xl67">
    <w:name w:val="xl67"/>
    <w:basedOn w:val="Normale"/>
    <w:rsid w:val="00AA026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8">
    <w:name w:val="xl68"/>
    <w:basedOn w:val="Normale"/>
    <w:rsid w:val="00AA02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9">
    <w:name w:val="xl69"/>
    <w:basedOn w:val="Normale"/>
    <w:rsid w:val="00AA026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70">
    <w:name w:val="xl70"/>
    <w:basedOn w:val="Normale"/>
    <w:rsid w:val="00AA026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Normale"/>
    <w:rsid w:val="00AA026A"/>
    <w:pPr>
      <w:spacing w:before="100" w:beforeAutospacing="1" w:after="100" w:afterAutospacing="1"/>
    </w:pPr>
    <w:rPr>
      <w:rFonts w:ascii="Arial" w:hAnsi="Arial" w:cs="Arial"/>
      <w:b/>
      <w:bCs/>
      <w:sz w:val="16"/>
      <w:szCs w:val="16"/>
    </w:rPr>
  </w:style>
  <w:style w:type="paragraph" w:customStyle="1" w:styleId="xl72">
    <w:name w:val="xl72"/>
    <w:basedOn w:val="Normale"/>
    <w:rsid w:val="00AA026A"/>
    <w:pPr>
      <w:spacing w:before="100" w:beforeAutospacing="1" w:after="100" w:afterAutospacing="1"/>
      <w:jc w:val="right"/>
    </w:pPr>
    <w:rPr>
      <w:rFonts w:ascii="Arial" w:hAnsi="Arial" w:cs="Arial"/>
      <w:sz w:val="16"/>
      <w:szCs w:val="16"/>
    </w:rPr>
  </w:style>
  <w:style w:type="paragraph" w:customStyle="1" w:styleId="xl73">
    <w:name w:val="xl73"/>
    <w:basedOn w:val="Normale"/>
    <w:rsid w:val="00AA02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e"/>
    <w:rsid w:val="00AA02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5">
    <w:name w:val="xl75"/>
    <w:basedOn w:val="Normale"/>
    <w:rsid w:val="00AA02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76">
    <w:name w:val="xl76"/>
    <w:basedOn w:val="Normale"/>
    <w:rsid w:val="00AA02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77">
    <w:name w:val="xl77"/>
    <w:basedOn w:val="Normale"/>
    <w:rsid w:val="00AA026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78">
    <w:name w:val="xl78"/>
    <w:basedOn w:val="Normale"/>
    <w:rsid w:val="00AA026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9">
    <w:name w:val="xl79"/>
    <w:basedOn w:val="Normale"/>
    <w:rsid w:val="00AA026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80">
    <w:name w:val="xl80"/>
    <w:basedOn w:val="Normale"/>
    <w:rsid w:val="00AA026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81">
    <w:name w:val="xl81"/>
    <w:basedOn w:val="Normale"/>
    <w:rsid w:val="00AA026A"/>
    <w:pPr>
      <w:spacing w:before="100" w:beforeAutospacing="1" w:after="100" w:afterAutospacing="1"/>
    </w:pPr>
    <w:rPr>
      <w:rFonts w:ascii="Arial" w:hAnsi="Arial" w:cs="Arial"/>
      <w:b/>
      <w:bCs/>
      <w:sz w:val="16"/>
      <w:szCs w:val="16"/>
    </w:rPr>
  </w:style>
  <w:style w:type="paragraph" w:customStyle="1" w:styleId="xl82">
    <w:name w:val="xl82"/>
    <w:basedOn w:val="Normale"/>
    <w:rsid w:val="00AA026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3">
    <w:name w:val="xl83"/>
    <w:basedOn w:val="Normale"/>
    <w:rsid w:val="00AA026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Normale"/>
    <w:rsid w:val="00AA026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5">
    <w:name w:val="xl85"/>
    <w:basedOn w:val="Normale"/>
    <w:rsid w:val="00AA026A"/>
    <w:pPr>
      <w:pBdr>
        <w:top w:val="single" w:sz="8" w:space="0" w:color="auto"/>
        <w:left w:val="single" w:sz="8" w:space="0" w:color="auto"/>
      </w:pBdr>
      <w:spacing w:before="100" w:beforeAutospacing="1" w:after="100" w:afterAutospacing="1"/>
    </w:pPr>
    <w:rPr>
      <w:rFonts w:ascii="Arial" w:hAnsi="Arial" w:cs="Arial"/>
      <w:sz w:val="16"/>
      <w:szCs w:val="16"/>
    </w:rPr>
  </w:style>
  <w:style w:type="paragraph" w:customStyle="1" w:styleId="xl86">
    <w:name w:val="xl86"/>
    <w:basedOn w:val="Normale"/>
    <w:rsid w:val="00AA026A"/>
    <w:pPr>
      <w:pBdr>
        <w:top w:val="single" w:sz="8" w:space="0" w:color="auto"/>
      </w:pBdr>
      <w:spacing w:before="100" w:beforeAutospacing="1" w:after="100" w:afterAutospacing="1"/>
    </w:pPr>
    <w:rPr>
      <w:rFonts w:ascii="Arial" w:hAnsi="Arial" w:cs="Arial"/>
      <w:sz w:val="16"/>
      <w:szCs w:val="16"/>
    </w:rPr>
  </w:style>
  <w:style w:type="paragraph" w:customStyle="1" w:styleId="xl87">
    <w:name w:val="xl87"/>
    <w:basedOn w:val="Normale"/>
    <w:rsid w:val="00AA026A"/>
    <w:pPr>
      <w:pBdr>
        <w:top w:val="single" w:sz="8" w:space="0" w:color="auto"/>
        <w:right w:val="single" w:sz="8" w:space="0" w:color="auto"/>
      </w:pBdr>
      <w:spacing w:before="100" w:beforeAutospacing="1" w:after="100" w:afterAutospacing="1"/>
    </w:pPr>
    <w:rPr>
      <w:rFonts w:ascii="Arial" w:hAnsi="Arial" w:cs="Arial"/>
      <w:sz w:val="16"/>
      <w:szCs w:val="16"/>
    </w:rPr>
  </w:style>
  <w:style w:type="character" w:customStyle="1" w:styleId="PidipaginaCarattere">
    <w:name w:val="Piè di pagina Carattere"/>
    <w:link w:val="Pidipagina"/>
    <w:uiPriority w:val="99"/>
    <w:rsid w:val="009A2CAE"/>
    <w:rPr>
      <w:sz w:val="24"/>
      <w:szCs w:val="24"/>
    </w:rPr>
  </w:style>
  <w:style w:type="character" w:customStyle="1" w:styleId="IntestazioneCarattere">
    <w:name w:val="Intestazione Carattere"/>
    <w:link w:val="Intestazione"/>
    <w:uiPriority w:val="99"/>
    <w:rsid w:val="00D024C8"/>
    <w:rPr>
      <w:sz w:val="24"/>
      <w:szCs w:val="24"/>
    </w:rPr>
  </w:style>
  <w:style w:type="paragraph" w:styleId="Corpotesto">
    <w:name w:val="Body Text"/>
    <w:basedOn w:val="Normale"/>
    <w:link w:val="CorpotestoCarattere"/>
    <w:rsid w:val="007D523C"/>
    <w:pPr>
      <w:spacing w:after="120"/>
    </w:pPr>
  </w:style>
  <w:style w:type="character" w:customStyle="1" w:styleId="CorpotestoCarattere">
    <w:name w:val="Corpo testo Carattere"/>
    <w:link w:val="Corpotesto"/>
    <w:rsid w:val="007D523C"/>
    <w:rPr>
      <w:sz w:val="24"/>
      <w:szCs w:val="24"/>
    </w:rPr>
  </w:style>
  <w:style w:type="character" w:customStyle="1" w:styleId="Bodytext">
    <w:name w:val="Body text_"/>
    <w:link w:val="Corpotesto1"/>
    <w:qFormat/>
    <w:rsid w:val="00E05CAF"/>
    <w:rPr>
      <w:sz w:val="24"/>
      <w:szCs w:val="24"/>
    </w:rPr>
  </w:style>
  <w:style w:type="table" w:styleId="Grigliatabella">
    <w:name w:val="Table Grid"/>
    <w:basedOn w:val="Tabellanormale"/>
    <w:rsid w:val="00E31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basedOn w:val="Normale"/>
    <w:rsid w:val="00AF0953"/>
    <w:pPr>
      <w:spacing w:after="160" w:line="240" w:lineRule="exact"/>
    </w:pPr>
    <w:rPr>
      <w:rFonts w:ascii="Verdana" w:hAnsi="Verdana" w:cs="Verdana"/>
      <w:sz w:val="20"/>
      <w:szCs w:val="20"/>
      <w:lang w:val="en-US" w:eastAsia="en-US"/>
    </w:rPr>
  </w:style>
  <w:style w:type="character" w:customStyle="1" w:styleId="Titolo1Carattere">
    <w:name w:val="Titolo 1 Carattere"/>
    <w:basedOn w:val="Carpredefinitoparagrafo"/>
    <w:link w:val="Titolo1"/>
    <w:rsid w:val="004145CE"/>
    <w:rPr>
      <w:rFonts w:ascii="Tahoma" w:hAnsi="Tahoma" w:cs="Tahoma"/>
      <w:b/>
      <w:bCs/>
      <w:sz w:val="28"/>
      <w:szCs w:val="24"/>
      <w:lang w:val="en-GB"/>
    </w:rPr>
  </w:style>
  <w:style w:type="character" w:customStyle="1" w:styleId="Titolo2Carattere">
    <w:name w:val="Titolo 2 Carattere"/>
    <w:basedOn w:val="Carpredefinitoparagrafo"/>
    <w:link w:val="Titolo2"/>
    <w:rsid w:val="00934BF1"/>
    <w:rPr>
      <w:rFonts w:ascii="Tahoma" w:hAnsi="Tahoma" w:cs="Tahoma"/>
      <w:b/>
      <w:bCs/>
      <w:i/>
      <w:iCs/>
      <w:sz w:val="24"/>
      <w:szCs w:val="24"/>
    </w:rPr>
  </w:style>
  <w:style w:type="character" w:customStyle="1" w:styleId="Titolo3Carattere">
    <w:name w:val="Titolo 3 Carattere"/>
    <w:basedOn w:val="Carpredefinitoparagrafo"/>
    <w:link w:val="Titolo3"/>
    <w:rsid w:val="00934BF1"/>
    <w:rPr>
      <w:rFonts w:ascii="Tahoma" w:hAnsi="Tahoma" w:cs="Tahoma"/>
      <w:b/>
      <w:bCs/>
      <w:sz w:val="34"/>
      <w:szCs w:val="24"/>
    </w:rPr>
  </w:style>
  <w:style w:type="character" w:customStyle="1" w:styleId="RientrocorpodeltestoCarattere">
    <w:name w:val="Rientro corpo del testo Carattere"/>
    <w:basedOn w:val="Carpredefinitoparagrafo"/>
    <w:link w:val="Rientrocorpodeltesto"/>
    <w:rsid w:val="00934BF1"/>
    <w:rPr>
      <w:rFonts w:ascii="Tahoma" w:hAnsi="Tahoma" w:cs="Tahoma"/>
      <w:sz w:val="24"/>
      <w:szCs w:val="24"/>
    </w:rPr>
  </w:style>
  <w:style w:type="character" w:customStyle="1" w:styleId="Rientrocorpodeltesto2Carattere">
    <w:name w:val="Rientro corpo del testo 2 Carattere"/>
    <w:basedOn w:val="Carpredefinitoparagrafo"/>
    <w:link w:val="Rientrocorpodeltesto2"/>
    <w:rsid w:val="003B2909"/>
    <w:rPr>
      <w:rFonts w:ascii="Tahoma" w:hAnsi="Tahoma" w:cs="Tahoma"/>
      <w:sz w:val="24"/>
      <w:szCs w:val="24"/>
    </w:rPr>
  </w:style>
  <w:style w:type="paragraph" w:customStyle="1" w:styleId="Paragrafoelenco1">
    <w:name w:val="Paragrafo elenco1"/>
    <w:basedOn w:val="Normale"/>
    <w:rsid w:val="002A48AE"/>
    <w:pPr>
      <w:suppressAutoHyphens/>
      <w:ind w:left="720"/>
      <w:contextualSpacing/>
    </w:pPr>
  </w:style>
  <w:style w:type="character" w:customStyle="1" w:styleId="Rientrocorpodeltesto3Carattere">
    <w:name w:val="Rientro corpo del testo 3 Carattere"/>
    <w:basedOn w:val="Carpredefinitoparagrafo"/>
    <w:link w:val="Rientrocorpodeltesto3"/>
    <w:rsid w:val="00C31D4E"/>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578">
      <w:bodyDiv w:val="1"/>
      <w:marLeft w:val="0"/>
      <w:marRight w:val="0"/>
      <w:marTop w:val="0"/>
      <w:marBottom w:val="0"/>
      <w:divBdr>
        <w:top w:val="none" w:sz="0" w:space="0" w:color="auto"/>
        <w:left w:val="none" w:sz="0" w:space="0" w:color="auto"/>
        <w:bottom w:val="none" w:sz="0" w:space="0" w:color="auto"/>
        <w:right w:val="none" w:sz="0" w:space="0" w:color="auto"/>
      </w:divBdr>
    </w:div>
    <w:div w:id="7560075">
      <w:bodyDiv w:val="1"/>
      <w:marLeft w:val="0"/>
      <w:marRight w:val="0"/>
      <w:marTop w:val="0"/>
      <w:marBottom w:val="0"/>
      <w:divBdr>
        <w:top w:val="none" w:sz="0" w:space="0" w:color="auto"/>
        <w:left w:val="none" w:sz="0" w:space="0" w:color="auto"/>
        <w:bottom w:val="none" w:sz="0" w:space="0" w:color="auto"/>
        <w:right w:val="none" w:sz="0" w:space="0" w:color="auto"/>
      </w:divBdr>
    </w:div>
    <w:div w:id="15204943">
      <w:bodyDiv w:val="1"/>
      <w:marLeft w:val="0"/>
      <w:marRight w:val="0"/>
      <w:marTop w:val="0"/>
      <w:marBottom w:val="0"/>
      <w:divBdr>
        <w:top w:val="none" w:sz="0" w:space="0" w:color="auto"/>
        <w:left w:val="none" w:sz="0" w:space="0" w:color="auto"/>
        <w:bottom w:val="none" w:sz="0" w:space="0" w:color="auto"/>
        <w:right w:val="none" w:sz="0" w:space="0" w:color="auto"/>
      </w:divBdr>
    </w:div>
    <w:div w:id="16391708">
      <w:bodyDiv w:val="1"/>
      <w:marLeft w:val="0"/>
      <w:marRight w:val="0"/>
      <w:marTop w:val="0"/>
      <w:marBottom w:val="0"/>
      <w:divBdr>
        <w:top w:val="none" w:sz="0" w:space="0" w:color="auto"/>
        <w:left w:val="none" w:sz="0" w:space="0" w:color="auto"/>
        <w:bottom w:val="none" w:sz="0" w:space="0" w:color="auto"/>
        <w:right w:val="none" w:sz="0" w:space="0" w:color="auto"/>
      </w:divBdr>
    </w:div>
    <w:div w:id="22682327">
      <w:bodyDiv w:val="1"/>
      <w:marLeft w:val="0"/>
      <w:marRight w:val="0"/>
      <w:marTop w:val="0"/>
      <w:marBottom w:val="0"/>
      <w:divBdr>
        <w:top w:val="none" w:sz="0" w:space="0" w:color="auto"/>
        <w:left w:val="none" w:sz="0" w:space="0" w:color="auto"/>
        <w:bottom w:val="none" w:sz="0" w:space="0" w:color="auto"/>
        <w:right w:val="none" w:sz="0" w:space="0" w:color="auto"/>
      </w:divBdr>
    </w:div>
    <w:div w:id="31149547">
      <w:bodyDiv w:val="1"/>
      <w:marLeft w:val="0"/>
      <w:marRight w:val="0"/>
      <w:marTop w:val="0"/>
      <w:marBottom w:val="0"/>
      <w:divBdr>
        <w:top w:val="none" w:sz="0" w:space="0" w:color="auto"/>
        <w:left w:val="none" w:sz="0" w:space="0" w:color="auto"/>
        <w:bottom w:val="none" w:sz="0" w:space="0" w:color="auto"/>
        <w:right w:val="none" w:sz="0" w:space="0" w:color="auto"/>
      </w:divBdr>
    </w:div>
    <w:div w:id="34430803">
      <w:bodyDiv w:val="1"/>
      <w:marLeft w:val="0"/>
      <w:marRight w:val="0"/>
      <w:marTop w:val="0"/>
      <w:marBottom w:val="0"/>
      <w:divBdr>
        <w:top w:val="none" w:sz="0" w:space="0" w:color="auto"/>
        <w:left w:val="none" w:sz="0" w:space="0" w:color="auto"/>
        <w:bottom w:val="none" w:sz="0" w:space="0" w:color="auto"/>
        <w:right w:val="none" w:sz="0" w:space="0" w:color="auto"/>
      </w:divBdr>
    </w:div>
    <w:div w:id="43482402">
      <w:bodyDiv w:val="1"/>
      <w:marLeft w:val="0"/>
      <w:marRight w:val="0"/>
      <w:marTop w:val="0"/>
      <w:marBottom w:val="0"/>
      <w:divBdr>
        <w:top w:val="none" w:sz="0" w:space="0" w:color="auto"/>
        <w:left w:val="none" w:sz="0" w:space="0" w:color="auto"/>
        <w:bottom w:val="none" w:sz="0" w:space="0" w:color="auto"/>
        <w:right w:val="none" w:sz="0" w:space="0" w:color="auto"/>
      </w:divBdr>
    </w:div>
    <w:div w:id="48496902">
      <w:bodyDiv w:val="1"/>
      <w:marLeft w:val="0"/>
      <w:marRight w:val="0"/>
      <w:marTop w:val="0"/>
      <w:marBottom w:val="0"/>
      <w:divBdr>
        <w:top w:val="none" w:sz="0" w:space="0" w:color="auto"/>
        <w:left w:val="none" w:sz="0" w:space="0" w:color="auto"/>
        <w:bottom w:val="none" w:sz="0" w:space="0" w:color="auto"/>
        <w:right w:val="none" w:sz="0" w:space="0" w:color="auto"/>
      </w:divBdr>
    </w:div>
    <w:div w:id="49772432">
      <w:bodyDiv w:val="1"/>
      <w:marLeft w:val="0"/>
      <w:marRight w:val="0"/>
      <w:marTop w:val="0"/>
      <w:marBottom w:val="0"/>
      <w:divBdr>
        <w:top w:val="none" w:sz="0" w:space="0" w:color="auto"/>
        <w:left w:val="none" w:sz="0" w:space="0" w:color="auto"/>
        <w:bottom w:val="none" w:sz="0" w:space="0" w:color="auto"/>
        <w:right w:val="none" w:sz="0" w:space="0" w:color="auto"/>
      </w:divBdr>
    </w:div>
    <w:div w:id="57216190">
      <w:bodyDiv w:val="1"/>
      <w:marLeft w:val="0"/>
      <w:marRight w:val="0"/>
      <w:marTop w:val="0"/>
      <w:marBottom w:val="0"/>
      <w:divBdr>
        <w:top w:val="none" w:sz="0" w:space="0" w:color="auto"/>
        <w:left w:val="none" w:sz="0" w:space="0" w:color="auto"/>
        <w:bottom w:val="none" w:sz="0" w:space="0" w:color="auto"/>
        <w:right w:val="none" w:sz="0" w:space="0" w:color="auto"/>
      </w:divBdr>
    </w:div>
    <w:div w:id="57829096">
      <w:bodyDiv w:val="1"/>
      <w:marLeft w:val="0"/>
      <w:marRight w:val="0"/>
      <w:marTop w:val="0"/>
      <w:marBottom w:val="0"/>
      <w:divBdr>
        <w:top w:val="none" w:sz="0" w:space="0" w:color="auto"/>
        <w:left w:val="none" w:sz="0" w:space="0" w:color="auto"/>
        <w:bottom w:val="none" w:sz="0" w:space="0" w:color="auto"/>
        <w:right w:val="none" w:sz="0" w:space="0" w:color="auto"/>
      </w:divBdr>
    </w:div>
    <w:div w:id="58289458">
      <w:bodyDiv w:val="1"/>
      <w:marLeft w:val="0"/>
      <w:marRight w:val="0"/>
      <w:marTop w:val="0"/>
      <w:marBottom w:val="0"/>
      <w:divBdr>
        <w:top w:val="none" w:sz="0" w:space="0" w:color="auto"/>
        <w:left w:val="none" w:sz="0" w:space="0" w:color="auto"/>
        <w:bottom w:val="none" w:sz="0" w:space="0" w:color="auto"/>
        <w:right w:val="none" w:sz="0" w:space="0" w:color="auto"/>
      </w:divBdr>
    </w:div>
    <w:div w:id="61341913">
      <w:bodyDiv w:val="1"/>
      <w:marLeft w:val="0"/>
      <w:marRight w:val="0"/>
      <w:marTop w:val="0"/>
      <w:marBottom w:val="0"/>
      <w:divBdr>
        <w:top w:val="none" w:sz="0" w:space="0" w:color="auto"/>
        <w:left w:val="none" w:sz="0" w:space="0" w:color="auto"/>
        <w:bottom w:val="none" w:sz="0" w:space="0" w:color="auto"/>
        <w:right w:val="none" w:sz="0" w:space="0" w:color="auto"/>
      </w:divBdr>
    </w:div>
    <w:div w:id="66734670">
      <w:bodyDiv w:val="1"/>
      <w:marLeft w:val="0"/>
      <w:marRight w:val="0"/>
      <w:marTop w:val="0"/>
      <w:marBottom w:val="0"/>
      <w:divBdr>
        <w:top w:val="none" w:sz="0" w:space="0" w:color="auto"/>
        <w:left w:val="none" w:sz="0" w:space="0" w:color="auto"/>
        <w:bottom w:val="none" w:sz="0" w:space="0" w:color="auto"/>
        <w:right w:val="none" w:sz="0" w:space="0" w:color="auto"/>
      </w:divBdr>
    </w:div>
    <w:div w:id="74018511">
      <w:bodyDiv w:val="1"/>
      <w:marLeft w:val="0"/>
      <w:marRight w:val="0"/>
      <w:marTop w:val="0"/>
      <w:marBottom w:val="0"/>
      <w:divBdr>
        <w:top w:val="none" w:sz="0" w:space="0" w:color="auto"/>
        <w:left w:val="none" w:sz="0" w:space="0" w:color="auto"/>
        <w:bottom w:val="none" w:sz="0" w:space="0" w:color="auto"/>
        <w:right w:val="none" w:sz="0" w:space="0" w:color="auto"/>
      </w:divBdr>
    </w:div>
    <w:div w:id="75246008">
      <w:bodyDiv w:val="1"/>
      <w:marLeft w:val="0"/>
      <w:marRight w:val="0"/>
      <w:marTop w:val="0"/>
      <w:marBottom w:val="0"/>
      <w:divBdr>
        <w:top w:val="none" w:sz="0" w:space="0" w:color="auto"/>
        <w:left w:val="none" w:sz="0" w:space="0" w:color="auto"/>
        <w:bottom w:val="none" w:sz="0" w:space="0" w:color="auto"/>
        <w:right w:val="none" w:sz="0" w:space="0" w:color="auto"/>
      </w:divBdr>
    </w:div>
    <w:div w:id="77795865">
      <w:bodyDiv w:val="1"/>
      <w:marLeft w:val="0"/>
      <w:marRight w:val="0"/>
      <w:marTop w:val="0"/>
      <w:marBottom w:val="0"/>
      <w:divBdr>
        <w:top w:val="none" w:sz="0" w:space="0" w:color="auto"/>
        <w:left w:val="none" w:sz="0" w:space="0" w:color="auto"/>
        <w:bottom w:val="none" w:sz="0" w:space="0" w:color="auto"/>
        <w:right w:val="none" w:sz="0" w:space="0" w:color="auto"/>
      </w:divBdr>
    </w:div>
    <w:div w:id="79372241">
      <w:bodyDiv w:val="1"/>
      <w:marLeft w:val="0"/>
      <w:marRight w:val="0"/>
      <w:marTop w:val="0"/>
      <w:marBottom w:val="0"/>
      <w:divBdr>
        <w:top w:val="none" w:sz="0" w:space="0" w:color="auto"/>
        <w:left w:val="none" w:sz="0" w:space="0" w:color="auto"/>
        <w:bottom w:val="none" w:sz="0" w:space="0" w:color="auto"/>
        <w:right w:val="none" w:sz="0" w:space="0" w:color="auto"/>
      </w:divBdr>
    </w:div>
    <w:div w:id="79986016">
      <w:bodyDiv w:val="1"/>
      <w:marLeft w:val="0"/>
      <w:marRight w:val="0"/>
      <w:marTop w:val="0"/>
      <w:marBottom w:val="0"/>
      <w:divBdr>
        <w:top w:val="none" w:sz="0" w:space="0" w:color="auto"/>
        <w:left w:val="none" w:sz="0" w:space="0" w:color="auto"/>
        <w:bottom w:val="none" w:sz="0" w:space="0" w:color="auto"/>
        <w:right w:val="none" w:sz="0" w:space="0" w:color="auto"/>
      </w:divBdr>
    </w:div>
    <w:div w:id="81268003">
      <w:bodyDiv w:val="1"/>
      <w:marLeft w:val="0"/>
      <w:marRight w:val="0"/>
      <w:marTop w:val="0"/>
      <w:marBottom w:val="0"/>
      <w:divBdr>
        <w:top w:val="none" w:sz="0" w:space="0" w:color="auto"/>
        <w:left w:val="none" w:sz="0" w:space="0" w:color="auto"/>
        <w:bottom w:val="none" w:sz="0" w:space="0" w:color="auto"/>
        <w:right w:val="none" w:sz="0" w:space="0" w:color="auto"/>
      </w:divBdr>
    </w:div>
    <w:div w:id="81755507">
      <w:bodyDiv w:val="1"/>
      <w:marLeft w:val="0"/>
      <w:marRight w:val="0"/>
      <w:marTop w:val="0"/>
      <w:marBottom w:val="0"/>
      <w:divBdr>
        <w:top w:val="none" w:sz="0" w:space="0" w:color="auto"/>
        <w:left w:val="none" w:sz="0" w:space="0" w:color="auto"/>
        <w:bottom w:val="none" w:sz="0" w:space="0" w:color="auto"/>
        <w:right w:val="none" w:sz="0" w:space="0" w:color="auto"/>
      </w:divBdr>
    </w:div>
    <w:div w:id="88433792">
      <w:bodyDiv w:val="1"/>
      <w:marLeft w:val="0"/>
      <w:marRight w:val="0"/>
      <w:marTop w:val="0"/>
      <w:marBottom w:val="0"/>
      <w:divBdr>
        <w:top w:val="none" w:sz="0" w:space="0" w:color="auto"/>
        <w:left w:val="none" w:sz="0" w:space="0" w:color="auto"/>
        <w:bottom w:val="none" w:sz="0" w:space="0" w:color="auto"/>
        <w:right w:val="none" w:sz="0" w:space="0" w:color="auto"/>
      </w:divBdr>
    </w:div>
    <w:div w:id="92016482">
      <w:bodyDiv w:val="1"/>
      <w:marLeft w:val="0"/>
      <w:marRight w:val="0"/>
      <w:marTop w:val="0"/>
      <w:marBottom w:val="0"/>
      <w:divBdr>
        <w:top w:val="none" w:sz="0" w:space="0" w:color="auto"/>
        <w:left w:val="none" w:sz="0" w:space="0" w:color="auto"/>
        <w:bottom w:val="none" w:sz="0" w:space="0" w:color="auto"/>
        <w:right w:val="none" w:sz="0" w:space="0" w:color="auto"/>
      </w:divBdr>
    </w:div>
    <w:div w:id="94521219">
      <w:bodyDiv w:val="1"/>
      <w:marLeft w:val="0"/>
      <w:marRight w:val="0"/>
      <w:marTop w:val="0"/>
      <w:marBottom w:val="0"/>
      <w:divBdr>
        <w:top w:val="none" w:sz="0" w:space="0" w:color="auto"/>
        <w:left w:val="none" w:sz="0" w:space="0" w:color="auto"/>
        <w:bottom w:val="none" w:sz="0" w:space="0" w:color="auto"/>
        <w:right w:val="none" w:sz="0" w:space="0" w:color="auto"/>
      </w:divBdr>
    </w:div>
    <w:div w:id="97333539">
      <w:bodyDiv w:val="1"/>
      <w:marLeft w:val="0"/>
      <w:marRight w:val="0"/>
      <w:marTop w:val="0"/>
      <w:marBottom w:val="0"/>
      <w:divBdr>
        <w:top w:val="none" w:sz="0" w:space="0" w:color="auto"/>
        <w:left w:val="none" w:sz="0" w:space="0" w:color="auto"/>
        <w:bottom w:val="none" w:sz="0" w:space="0" w:color="auto"/>
        <w:right w:val="none" w:sz="0" w:space="0" w:color="auto"/>
      </w:divBdr>
    </w:div>
    <w:div w:id="100496062">
      <w:bodyDiv w:val="1"/>
      <w:marLeft w:val="0"/>
      <w:marRight w:val="0"/>
      <w:marTop w:val="0"/>
      <w:marBottom w:val="0"/>
      <w:divBdr>
        <w:top w:val="none" w:sz="0" w:space="0" w:color="auto"/>
        <w:left w:val="none" w:sz="0" w:space="0" w:color="auto"/>
        <w:bottom w:val="none" w:sz="0" w:space="0" w:color="auto"/>
        <w:right w:val="none" w:sz="0" w:space="0" w:color="auto"/>
      </w:divBdr>
    </w:div>
    <w:div w:id="101262504">
      <w:bodyDiv w:val="1"/>
      <w:marLeft w:val="0"/>
      <w:marRight w:val="0"/>
      <w:marTop w:val="0"/>
      <w:marBottom w:val="0"/>
      <w:divBdr>
        <w:top w:val="none" w:sz="0" w:space="0" w:color="auto"/>
        <w:left w:val="none" w:sz="0" w:space="0" w:color="auto"/>
        <w:bottom w:val="none" w:sz="0" w:space="0" w:color="auto"/>
        <w:right w:val="none" w:sz="0" w:space="0" w:color="auto"/>
      </w:divBdr>
    </w:div>
    <w:div w:id="103424696">
      <w:bodyDiv w:val="1"/>
      <w:marLeft w:val="0"/>
      <w:marRight w:val="0"/>
      <w:marTop w:val="0"/>
      <w:marBottom w:val="0"/>
      <w:divBdr>
        <w:top w:val="none" w:sz="0" w:space="0" w:color="auto"/>
        <w:left w:val="none" w:sz="0" w:space="0" w:color="auto"/>
        <w:bottom w:val="none" w:sz="0" w:space="0" w:color="auto"/>
        <w:right w:val="none" w:sz="0" w:space="0" w:color="auto"/>
      </w:divBdr>
    </w:div>
    <w:div w:id="116529451">
      <w:bodyDiv w:val="1"/>
      <w:marLeft w:val="0"/>
      <w:marRight w:val="0"/>
      <w:marTop w:val="0"/>
      <w:marBottom w:val="0"/>
      <w:divBdr>
        <w:top w:val="none" w:sz="0" w:space="0" w:color="auto"/>
        <w:left w:val="none" w:sz="0" w:space="0" w:color="auto"/>
        <w:bottom w:val="none" w:sz="0" w:space="0" w:color="auto"/>
        <w:right w:val="none" w:sz="0" w:space="0" w:color="auto"/>
      </w:divBdr>
    </w:div>
    <w:div w:id="126970783">
      <w:bodyDiv w:val="1"/>
      <w:marLeft w:val="0"/>
      <w:marRight w:val="0"/>
      <w:marTop w:val="0"/>
      <w:marBottom w:val="0"/>
      <w:divBdr>
        <w:top w:val="none" w:sz="0" w:space="0" w:color="auto"/>
        <w:left w:val="none" w:sz="0" w:space="0" w:color="auto"/>
        <w:bottom w:val="none" w:sz="0" w:space="0" w:color="auto"/>
        <w:right w:val="none" w:sz="0" w:space="0" w:color="auto"/>
      </w:divBdr>
    </w:div>
    <w:div w:id="127209347">
      <w:bodyDiv w:val="1"/>
      <w:marLeft w:val="0"/>
      <w:marRight w:val="0"/>
      <w:marTop w:val="0"/>
      <w:marBottom w:val="0"/>
      <w:divBdr>
        <w:top w:val="none" w:sz="0" w:space="0" w:color="auto"/>
        <w:left w:val="none" w:sz="0" w:space="0" w:color="auto"/>
        <w:bottom w:val="none" w:sz="0" w:space="0" w:color="auto"/>
        <w:right w:val="none" w:sz="0" w:space="0" w:color="auto"/>
      </w:divBdr>
    </w:div>
    <w:div w:id="135344993">
      <w:bodyDiv w:val="1"/>
      <w:marLeft w:val="0"/>
      <w:marRight w:val="0"/>
      <w:marTop w:val="0"/>
      <w:marBottom w:val="0"/>
      <w:divBdr>
        <w:top w:val="none" w:sz="0" w:space="0" w:color="auto"/>
        <w:left w:val="none" w:sz="0" w:space="0" w:color="auto"/>
        <w:bottom w:val="none" w:sz="0" w:space="0" w:color="auto"/>
        <w:right w:val="none" w:sz="0" w:space="0" w:color="auto"/>
      </w:divBdr>
    </w:div>
    <w:div w:id="136149818">
      <w:bodyDiv w:val="1"/>
      <w:marLeft w:val="0"/>
      <w:marRight w:val="0"/>
      <w:marTop w:val="0"/>
      <w:marBottom w:val="0"/>
      <w:divBdr>
        <w:top w:val="none" w:sz="0" w:space="0" w:color="auto"/>
        <w:left w:val="none" w:sz="0" w:space="0" w:color="auto"/>
        <w:bottom w:val="none" w:sz="0" w:space="0" w:color="auto"/>
        <w:right w:val="none" w:sz="0" w:space="0" w:color="auto"/>
      </w:divBdr>
    </w:div>
    <w:div w:id="136411909">
      <w:bodyDiv w:val="1"/>
      <w:marLeft w:val="0"/>
      <w:marRight w:val="0"/>
      <w:marTop w:val="0"/>
      <w:marBottom w:val="0"/>
      <w:divBdr>
        <w:top w:val="none" w:sz="0" w:space="0" w:color="auto"/>
        <w:left w:val="none" w:sz="0" w:space="0" w:color="auto"/>
        <w:bottom w:val="none" w:sz="0" w:space="0" w:color="auto"/>
        <w:right w:val="none" w:sz="0" w:space="0" w:color="auto"/>
      </w:divBdr>
    </w:div>
    <w:div w:id="141193191">
      <w:bodyDiv w:val="1"/>
      <w:marLeft w:val="0"/>
      <w:marRight w:val="0"/>
      <w:marTop w:val="0"/>
      <w:marBottom w:val="0"/>
      <w:divBdr>
        <w:top w:val="none" w:sz="0" w:space="0" w:color="auto"/>
        <w:left w:val="none" w:sz="0" w:space="0" w:color="auto"/>
        <w:bottom w:val="none" w:sz="0" w:space="0" w:color="auto"/>
        <w:right w:val="none" w:sz="0" w:space="0" w:color="auto"/>
      </w:divBdr>
    </w:div>
    <w:div w:id="143664212">
      <w:bodyDiv w:val="1"/>
      <w:marLeft w:val="0"/>
      <w:marRight w:val="0"/>
      <w:marTop w:val="0"/>
      <w:marBottom w:val="0"/>
      <w:divBdr>
        <w:top w:val="none" w:sz="0" w:space="0" w:color="auto"/>
        <w:left w:val="none" w:sz="0" w:space="0" w:color="auto"/>
        <w:bottom w:val="none" w:sz="0" w:space="0" w:color="auto"/>
        <w:right w:val="none" w:sz="0" w:space="0" w:color="auto"/>
      </w:divBdr>
    </w:div>
    <w:div w:id="154565436">
      <w:bodyDiv w:val="1"/>
      <w:marLeft w:val="0"/>
      <w:marRight w:val="0"/>
      <w:marTop w:val="0"/>
      <w:marBottom w:val="0"/>
      <w:divBdr>
        <w:top w:val="none" w:sz="0" w:space="0" w:color="auto"/>
        <w:left w:val="none" w:sz="0" w:space="0" w:color="auto"/>
        <w:bottom w:val="none" w:sz="0" w:space="0" w:color="auto"/>
        <w:right w:val="none" w:sz="0" w:space="0" w:color="auto"/>
      </w:divBdr>
    </w:div>
    <w:div w:id="155192098">
      <w:bodyDiv w:val="1"/>
      <w:marLeft w:val="0"/>
      <w:marRight w:val="0"/>
      <w:marTop w:val="0"/>
      <w:marBottom w:val="0"/>
      <w:divBdr>
        <w:top w:val="none" w:sz="0" w:space="0" w:color="auto"/>
        <w:left w:val="none" w:sz="0" w:space="0" w:color="auto"/>
        <w:bottom w:val="none" w:sz="0" w:space="0" w:color="auto"/>
        <w:right w:val="none" w:sz="0" w:space="0" w:color="auto"/>
      </w:divBdr>
    </w:div>
    <w:div w:id="161900917">
      <w:bodyDiv w:val="1"/>
      <w:marLeft w:val="0"/>
      <w:marRight w:val="0"/>
      <w:marTop w:val="0"/>
      <w:marBottom w:val="0"/>
      <w:divBdr>
        <w:top w:val="none" w:sz="0" w:space="0" w:color="auto"/>
        <w:left w:val="none" w:sz="0" w:space="0" w:color="auto"/>
        <w:bottom w:val="none" w:sz="0" w:space="0" w:color="auto"/>
        <w:right w:val="none" w:sz="0" w:space="0" w:color="auto"/>
      </w:divBdr>
    </w:div>
    <w:div w:id="163281677">
      <w:bodyDiv w:val="1"/>
      <w:marLeft w:val="0"/>
      <w:marRight w:val="0"/>
      <w:marTop w:val="0"/>
      <w:marBottom w:val="0"/>
      <w:divBdr>
        <w:top w:val="none" w:sz="0" w:space="0" w:color="auto"/>
        <w:left w:val="none" w:sz="0" w:space="0" w:color="auto"/>
        <w:bottom w:val="none" w:sz="0" w:space="0" w:color="auto"/>
        <w:right w:val="none" w:sz="0" w:space="0" w:color="auto"/>
      </w:divBdr>
    </w:div>
    <w:div w:id="174344340">
      <w:bodyDiv w:val="1"/>
      <w:marLeft w:val="0"/>
      <w:marRight w:val="0"/>
      <w:marTop w:val="0"/>
      <w:marBottom w:val="0"/>
      <w:divBdr>
        <w:top w:val="none" w:sz="0" w:space="0" w:color="auto"/>
        <w:left w:val="none" w:sz="0" w:space="0" w:color="auto"/>
        <w:bottom w:val="none" w:sz="0" w:space="0" w:color="auto"/>
        <w:right w:val="none" w:sz="0" w:space="0" w:color="auto"/>
      </w:divBdr>
    </w:div>
    <w:div w:id="174733921">
      <w:bodyDiv w:val="1"/>
      <w:marLeft w:val="0"/>
      <w:marRight w:val="0"/>
      <w:marTop w:val="0"/>
      <w:marBottom w:val="0"/>
      <w:divBdr>
        <w:top w:val="none" w:sz="0" w:space="0" w:color="auto"/>
        <w:left w:val="none" w:sz="0" w:space="0" w:color="auto"/>
        <w:bottom w:val="none" w:sz="0" w:space="0" w:color="auto"/>
        <w:right w:val="none" w:sz="0" w:space="0" w:color="auto"/>
      </w:divBdr>
    </w:div>
    <w:div w:id="186333272">
      <w:bodyDiv w:val="1"/>
      <w:marLeft w:val="0"/>
      <w:marRight w:val="0"/>
      <w:marTop w:val="0"/>
      <w:marBottom w:val="0"/>
      <w:divBdr>
        <w:top w:val="none" w:sz="0" w:space="0" w:color="auto"/>
        <w:left w:val="none" w:sz="0" w:space="0" w:color="auto"/>
        <w:bottom w:val="none" w:sz="0" w:space="0" w:color="auto"/>
        <w:right w:val="none" w:sz="0" w:space="0" w:color="auto"/>
      </w:divBdr>
    </w:div>
    <w:div w:id="191461353">
      <w:bodyDiv w:val="1"/>
      <w:marLeft w:val="0"/>
      <w:marRight w:val="0"/>
      <w:marTop w:val="0"/>
      <w:marBottom w:val="0"/>
      <w:divBdr>
        <w:top w:val="none" w:sz="0" w:space="0" w:color="auto"/>
        <w:left w:val="none" w:sz="0" w:space="0" w:color="auto"/>
        <w:bottom w:val="none" w:sz="0" w:space="0" w:color="auto"/>
        <w:right w:val="none" w:sz="0" w:space="0" w:color="auto"/>
      </w:divBdr>
    </w:div>
    <w:div w:id="193202216">
      <w:bodyDiv w:val="1"/>
      <w:marLeft w:val="0"/>
      <w:marRight w:val="0"/>
      <w:marTop w:val="0"/>
      <w:marBottom w:val="0"/>
      <w:divBdr>
        <w:top w:val="none" w:sz="0" w:space="0" w:color="auto"/>
        <w:left w:val="none" w:sz="0" w:space="0" w:color="auto"/>
        <w:bottom w:val="none" w:sz="0" w:space="0" w:color="auto"/>
        <w:right w:val="none" w:sz="0" w:space="0" w:color="auto"/>
      </w:divBdr>
    </w:div>
    <w:div w:id="194394729">
      <w:bodyDiv w:val="1"/>
      <w:marLeft w:val="0"/>
      <w:marRight w:val="0"/>
      <w:marTop w:val="0"/>
      <w:marBottom w:val="0"/>
      <w:divBdr>
        <w:top w:val="none" w:sz="0" w:space="0" w:color="auto"/>
        <w:left w:val="none" w:sz="0" w:space="0" w:color="auto"/>
        <w:bottom w:val="none" w:sz="0" w:space="0" w:color="auto"/>
        <w:right w:val="none" w:sz="0" w:space="0" w:color="auto"/>
      </w:divBdr>
    </w:div>
    <w:div w:id="197090347">
      <w:bodyDiv w:val="1"/>
      <w:marLeft w:val="0"/>
      <w:marRight w:val="0"/>
      <w:marTop w:val="0"/>
      <w:marBottom w:val="0"/>
      <w:divBdr>
        <w:top w:val="none" w:sz="0" w:space="0" w:color="auto"/>
        <w:left w:val="none" w:sz="0" w:space="0" w:color="auto"/>
        <w:bottom w:val="none" w:sz="0" w:space="0" w:color="auto"/>
        <w:right w:val="none" w:sz="0" w:space="0" w:color="auto"/>
      </w:divBdr>
    </w:div>
    <w:div w:id="197469672">
      <w:bodyDiv w:val="1"/>
      <w:marLeft w:val="0"/>
      <w:marRight w:val="0"/>
      <w:marTop w:val="0"/>
      <w:marBottom w:val="0"/>
      <w:divBdr>
        <w:top w:val="none" w:sz="0" w:space="0" w:color="auto"/>
        <w:left w:val="none" w:sz="0" w:space="0" w:color="auto"/>
        <w:bottom w:val="none" w:sz="0" w:space="0" w:color="auto"/>
        <w:right w:val="none" w:sz="0" w:space="0" w:color="auto"/>
      </w:divBdr>
    </w:div>
    <w:div w:id="198469414">
      <w:bodyDiv w:val="1"/>
      <w:marLeft w:val="0"/>
      <w:marRight w:val="0"/>
      <w:marTop w:val="0"/>
      <w:marBottom w:val="0"/>
      <w:divBdr>
        <w:top w:val="none" w:sz="0" w:space="0" w:color="auto"/>
        <w:left w:val="none" w:sz="0" w:space="0" w:color="auto"/>
        <w:bottom w:val="none" w:sz="0" w:space="0" w:color="auto"/>
        <w:right w:val="none" w:sz="0" w:space="0" w:color="auto"/>
      </w:divBdr>
    </w:div>
    <w:div w:id="204293979">
      <w:bodyDiv w:val="1"/>
      <w:marLeft w:val="0"/>
      <w:marRight w:val="0"/>
      <w:marTop w:val="0"/>
      <w:marBottom w:val="0"/>
      <w:divBdr>
        <w:top w:val="none" w:sz="0" w:space="0" w:color="auto"/>
        <w:left w:val="none" w:sz="0" w:space="0" w:color="auto"/>
        <w:bottom w:val="none" w:sz="0" w:space="0" w:color="auto"/>
        <w:right w:val="none" w:sz="0" w:space="0" w:color="auto"/>
      </w:divBdr>
    </w:div>
    <w:div w:id="205682226">
      <w:bodyDiv w:val="1"/>
      <w:marLeft w:val="0"/>
      <w:marRight w:val="0"/>
      <w:marTop w:val="0"/>
      <w:marBottom w:val="0"/>
      <w:divBdr>
        <w:top w:val="none" w:sz="0" w:space="0" w:color="auto"/>
        <w:left w:val="none" w:sz="0" w:space="0" w:color="auto"/>
        <w:bottom w:val="none" w:sz="0" w:space="0" w:color="auto"/>
        <w:right w:val="none" w:sz="0" w:space="0" w:color="auto"/>
      </w:divBdr>
    </w:div>
    <w:div w:id="206962964">
      <w:bodyDiv w:val="1"/>
      <w:marLeft w:val="0"/>
      <w:marRight w:val="0"/>
      <w:marTop w:val="0"/>
      <w:marBottom w:val="0"/>
      <w:divBdr>
        <w:top w:val="none" w:sz="0" w:space="0" w:color="auto"/>
        <w:left w:val="none" w:sz="0" w:space="0" w:color="auto"/>
        <w:bottom w:val="none" w:sz="0" w:space="0" w:color="auto"/>
        <w:right w:val="none" w:sz="0" w:space="0" w:color="auto"/>
      </w:divBdr>
    </w:div>
    <w:div w:id="207227603">
      <w:bodyDiv w:val="1"/>
      <w:marLeft w:val="0"/>
      <w:marRight w:val="0"/>
      <w:marTop w:val="0"/>
      <w:marBottom w:val="0"/>
      <w:divBdr>
        <w:top w:val="none" w:sz="0" w:space="0" w:color="auto"/>
        <w:left w:val="none" w:sz="0" w:space="0" w:color="auto"/>
        <w:bottom w:val="none" w:sz="0" w:space="0" w:color="auto"/>
        <w:right w:val="none" w:sz="0" w:space="0" w:color="auto"/>
      </w:divBdr>
    </w:div>
    <w:div w:id="215624596">
      <w:bodyDiv w:val="1"/>
      <w:marLeft w:val="0"/>
      <w:marRight w:val="0"/>
      <w:marTop w:val="0"/>
      <w:marBottom w:val="0"/>
      <w:divBdr>
        <w:top w:val="none" w:sz="0" w:space="0" w:color="auto"/>
        <w:left w:val="none" w:sz="0" w:space="0" w:color="auto"/>
        <w:bottom w:val="none" w:sz="0" w:space="0" w:color="auto"/>
        <w:right w:val="none" w:sz="0" w:space="0" w:color="auto"/>
      </w:divBdr>
    </w:div>
    <w:div w:id="220751459">
      <w:bodyDiv w:val="1"/>
      <w:marLeft w:val="0"/>
      <w:marRight w:val="0"/>
      <w:marTop w:val="0"/>
      <w:marBottom w:val="0"/>
      <w:divBdr>
        <w:top w:val="none" w:sz="0" w:space="0" w:color="auto"/>
        <w:left w:val="none" w:sz="0" w:space="0" w:color="auto"/>
        <w:bottom w:val="none" w:sz="0" w:space="0" w:color="auto"/>
        <w:right w:val="none" w:sz="0" w:space="0" w:color="auto"/>
      </w:divBdr>
    </w:div>
    <w:div w:id="220988561">
      <w:bodyDiv w:val="1"/>
      <w:marLeft w:val="0"/>
      <w:marRight w:val="0"/>
      <w:marTop w:val="0"/>
      <w:marBottom w:val="0"/>
      <w:divBdr>
        <w:top w:val="none" w:sz="0" w:space="0" w:color="auto"/>
        <w:left w:val="none" w:sz="0" w:space="0" w:color="auto"/>
        <w:bottom w:val="none" w:sz="0" w:space="0" w:color="auto"/>
        <w:right w:val="none" w:sz="0" w:space="0" w:color="auto"/>
      </w:divBdr>
    </w:div>
    <w:div w:id="223227140">
      <w:bodyDiv w:val="1"/>
      <w:marLeft w:val="0"/>
      <w:marRight w:val="0"/>
      <w:marTop w:val="0"/>
      <w:marBottom w:val="0"/>
      <w:divBdr>
        <w:top w:val="none" w:sz="0" w:space="0" w:color="auto"/>
        <w:left w:val="none" w:sz="0" w:space="0" w:color="auto"/>
        <w:bottom w:val="none" w:sz="0" w:space="0" w:color="auto"/>
        <w:right w:val="none" w:sz="0" w:space="0" w:color="auto"/>
      </w:divBdr>
    </w:div>
    <w:div w:id="225844718">
      <w:bodyDiv w:val="1"/>
      <w:marLeft w:val="0"/>
      <w:marRight w:val="0"/>
      <w:marTop w:val="0"/>
      <w:marBottom w:val="0"/>
      <w:divBdr>
        <w:top w:val="none" w:sz="0" w:space="0" w:color="auto"/>
        <w:left w:val="none" w:sz="0" w:space="0" w:color="auto"/>
        <w:bottom w:val="none" w:sz="0" w:space="0" w:color="auto"/>
        <w:right w:val="none" w:sz="0" w:space="0" w:color="auto"/>
      </w:divBdr>
    </w:div>
    <w:div w:id="226914005">
      <w:bodyDiv w:val="1"/>
      <w:marLeft w:val="0"/>
      <w:marRight w:val="0"/>
      <w:marTop w:val="0"/>
      <w:marBottom w:val="0"/>
      <w:divBdr>
        <w:top w:val="none" w:sz="0" w:space="0" w:color="auto"/>
        <w:left w:val="none" w:sz="0" w:space="0" w:color="auto"/>
        <w:bottom w:val="none" w:sz="0" w:space="0" w:color="auto"/>
        <w:right w:val="none" w:sz="0" w:space="0" w:color="auto"/>
      </w:divBdr>
    </w:div>
    <w:div w:id="227351662">
      <w:bodyDiv w:val="1"/>
      <w:marLeft w:val="0"/>
      <w:marRight w:val="0"/>
      <w:marTop w:val="0"/>
      <w:marBottom w:val="0"/>
      <w:divBdr>
        <w:top w:val="none" w:sz="0" w:space="0" w:color="auto"/>
        <w:left w:val="none" w:sz="0" w:space="0" w:color="auto"/>
        <w:bottom w:val="none" w:sz="0" w:space="0" w:color="auto"/>
        <w:right w:val="none" w:sz="0" w:space="0" w:color="auto"/>
      </w:divBdr>
    </w:div>
    <w:div w:id="239676746">
      <w:bodyDiv w:val="1"/>
      <w:marLeft w:val="0"/>
      <w:marRight w:val="0"/>
      <w:marTop w:val="0"/>
      <w:marBottom w:val="0"/>
      <w:divBdr>
        <w:top w:val="none" w:sz="0" w:space="0" w:color="auto"/>
        <w:left w:val="none" w:sz="0" w:space="0" w:color="auto"/>
        <w:bottom w:val="none" w:sz="0" w:space="0" w:color="auto"/>
        <w:right w:val="none" w:sz="0" w:space="0" w:color="auto"/>
      </w:divBdr>
    </w:div>
    <w:div w:id="239759407">
      <w:bodyDiv w:val="1"/>
      <w:marLeft w:val="0"/>
      <w:marRight w:val="0"/>
      <w:marTop w:val="0"/>
      <w:marBottom w:val="0"/>
      <w:divBdr>
        <w:top w:val="none" w:sz="0" w:space="0" w:color="auto"/>
        <w:left w:val="none" w:sz="0" w:space="0" w:color="auto"/>
        <w:bottom w:val="none" w:sz="0" w:space="0" w:color="auto"/>
        <w:right w:val="none" w:sz="0" w:space="0" w:color="auto"/>
      </w:divBdr>
    </w:div>
    <w:div w:id="248194264">
      <w:bodyDiv w:val="1"/>
      <w:marLeft w:val="0"/>
      <w:marRight w:val="0"/>
      <w:marTop w:val="0"/>
      <w:marBottom w:val="0"/>
      <w:divBdr>
        <w:top w:val="none" w:sz="0" w:space="0" w:color="auto"/>
        <w:left w:val="none" w:sz="0" w:space="0" w:color="auto"/>
        <w:bottom w:val="none" w:sz="0" w:space="0" w:color="auto"/>
        <w:right w:val="none" w:sz="0" w:space="0" w:color="auto"/>
      </w:divBdr>
    </w:div>
    <w:div w:id="251550122">
      <w:bodyDiv w:val="1"/>
      <w:marLeft w:val="0"/>
      <w:marRight w:val="0"/>
      <w:marTop w:val="0"/>
      <w:marBottom w:val="0"/>
      <w:divBdr>
        <w:top w:val="none" w:sz="0" w:space="0" w:color="auto"/>
        <w:left w:val="none" w:sz="0" w:space="0" w:color="auto"/>
        <w:bottom w:val="none" w:sz="0" w:space="0" w:color="auto"/>
        <w:right w:val="none" w:sz="0" w:space="0" w:color="auto"/>
      </w:divBdr>
    </w:div>
    <w:div w:id="252592625">
      <w:bodyDiv w:val="1"/>
      <w:marLeft w:val="0"/>
      <w:marRight w:val="0"/>
      <w:marTop w:val="0"/>
      <w:marBottom w:val="0"/>
      <w:divBdr>
        <w:top w:val="none" w:sz="0" w:space="0" w:color="auto"/>
        <w:left w:val="none" w:sz="0" w:space="0" w:color="auto"/>
        <w:bottom w:val="none" w:sz="0" w:space="0" w:color="auto"/>
        <w:right w:val="none" w:sz="0" w:space="0" w:color="auto"/>
      </w:divBdr>
    </w:div>
    <w:div w:id="254365688">
      <w:bodyDiv w:val="1"/>
      <w:marLeft w:val="0"/>
      <w:marRight w:val="0"/>
      <w:marTop w:val="0"/>
      <w:marBottom w:val="0"/>
      <w:divBdr>
        <w:top w:val="none" w:sz="0" w:space="0" w:color="auto"/>
        <w:left w:val="none" w:sz="0" w:space="0" w:color="auto"/>
        <w:bottom w:val="none" w:sz="0" w:space="0" w:color="auto"/>
        <w:right w:val="none" w:sz="0" w:space="0" w:color="auto"/>
      </w:divBdr>
    </w:div>
    <w:div w:id="256330210">
      <w:bodyDiv w:val="1"/>
      <w:marLeft w:val="0"/>
      <w:marRight w:val="0"/>
      <w:marTop w:val="0"/>
      <w:marBottom w:val="0"/>
      <w:divBdr>
        <w:top w:val="none" w:sz="0" w:space="0" w:color="auto"/>
        <w:left w:val="none" w:sz="0" w:space="0" w:color="auto"/>
        <w:bottom w:val="none" w:sz="0" w:space="0" w:color="auto"/>
        <w:right w:val="none" w:sz="0" w:space="0" w:color="auto"/>
      </w:divBdr>
    </w:div>
    <w:div w:id="258637209">
      <w:bodyDiv w:val="1"/>
      <w:marLeft w:val="0"/>
      <w:marRight w:val="0"/>
      <w:marTop w:val="0"/>
      <w:marBottom w:val="0"/>
      <w:divBdr>
        <w:top w:val="none" w:sz="0" w:space="0" w:color="auto"/>
        <w:left w:val="none" w:sz="0" w:space="0" w:color="auto"/>
        <w:bottom w:val="none" w:sz="0" w:space="0" w:color="auto"/>
        <w:right w:val="none" w:sz="0" w:space="0" w:color="auto"/>
      </w:divBdr>
    </w:div>
    <w:div w:id="266042393">
      <w:bodyDiv w:val="1"/>
      <w:marLeft w:val="0"/>
      <w:marRight w:val="0"/>
      <w:marTop w:val="0"/>
      <w:marBottom w:val="0"/>
      <w:divBdr>
        <w:top w:val="none" w:sz="0" w:space="0" w:color="auto"/>
        <w:left w:val="none" w:sz="0" w:space="0" w:color="auto"/>
        <w:bottom w:val="none" w:sz="0" w:space="0" w:color="auto"/>
        <w:right w:val="none" w:sz="0" w:space="0" w:color="auto"/>
      </w:divBdr>
    </w:div>
    <w:div w:id="266818864">
      <w:bodyDiv w:val="1"/>
      <w:marLeft w:val="0"/>
      <w:marRight w:val="0"/>
      <w:marTop w:val="0"/>
      <w:marBottom w:val="0"/>
      <w:divBdr>
        <w:top w:val="none" w:sz="0" w:space="0" w:color="auto"/>
        <w:left w:val="none" w:sz="0" w:space="0" w:color="auto"/>
        <w:bottom w:val="none" w:sz="0" w:space="0" w:color="auto"/>
        <w:right w:val="none" w:sz="0" w:space="0" w:color="auto"/>
      </w:divBdr>
    </w:div>
    <w:div w:id="267471677">
      <w:bodyDiv w:val="1"/>
      <w:marLeft w:val="0"/>
      <w:marRight w:val="0"/>
      <w:marTop w:val="0"/>
      <w:marBottom w:val="0"/>
      <w:divBdr>
        <w:top w:val="none" w:sz="0" w:space="0" w:color="auto"/>
        <w:left w:val="none" w:sz="0" w:space="0" w:color="auto"/>
        <w:bottom w:val="none" w:sz="0" w:space="0" w:color="auto"/>
        <w:right w:val="none" w:sz="0" w:space="0" w:color="auto"/>
      </w:divBdr>
    </w:div>
    <w:div w:id="272320938">
      <w:bodyDiv w:val="1"/>
      <w:marLeft w:val="0"/>
      <w:marRight w:val="0"/>
      <w:marTop w:val="0"/>
      <w:marBottom w:val="0"/>
      <w:divBdr>
        <w:top w:val="none" w:sz="0" w:space="0" w:color="auto"/>
        <w:left w:val="none" w:sz="0" w:space="0" w:color="auto"/>
        <w:bottom w:val="none" w:sz="0" w:space="0" w:color="auto"/>
        <w:right w:val="none" w:sz="0" w:space="0" w:color="auto"/>
      </w:divBdr>
    </w:div>
    <w:div w:id="273678414">
      <w:bodyDiv w:val="1"/>
      <w:marLeft w:val="0"/>
      <w:marRight w:val="0"/>
      <w:marTop w:val="0"/>
      <w:marBottom w:val="0"/>
      <w:divBdr>
        <w:top w:val="none" w:sz="0" w:space="0" w:color="auto"/>
        <w:left w:val="none" w:sz="0" w:space="0" w:color="auto"/>
        <w:bottom w:val="none" w:sz="0" w:space="0" w:color="auto"/>
        <w:right w:val="none" w:sz="0" w:space="0" w:color="auto"/>
      </w:divBdr>
    </w:div>
    <w:div w:id="279068987">
      <w:bodyDiv w:val="1"/>
      <w:marLeft w:val="0"/>
      <w:marRight w:val="0"/>
      <w:marTop w:val="0"/>
      <w:marBottom w:val="0"/>
      <w:divBdr>
        <w:top w:val="none" w:sz="0" w:space="0" w:color="auto"/>
        <w:left w:val="none" w:sz="0" w:space="0" w:color="auto"/>
        <w:bottom w:val="none" w:sz="0" w:space="0" w:color="auto"/>
        <w:right w:val="none" w:sz="0" w:space="0" w:color="auto"/>
      </w:divBdr>
    </w:div>
    <w:div w:id="280917319">
      <w:bodyDiv w:val="1"/>
      <w:marLeft w:val="0"/>
      <w:marRight w:val="0"/>
      <w:marTop w:val="0"/>
      <w:marBottom w:val="0"/>
      <w:divBdr>
        <w:top w:val="none" w:sz="0" w:space="0" w:color="auto"/>
        <w:left w:val="none" w:sz="0" w:space="0" w:color="auto"/>
        <w:bottom w:val="none" w:sz="0" w:space="0" w:color="auto"/>
        <w:right w:val="none" w:sz="0" w:space="0" w:color="auto"/>
      </w:divBdr>
    </w:div>
    <w:div w:id="281621350">
      <w:bodyDiv w:val="1"/>
      <w:marLeft w:val="0"/>
      <w:marRight w:val="0"/>
      <w:marTop w:val="0"/>
      <w:marBottom w:val="0"/>
      <w:divBdr>
        <w:top w:val="none" w:sz="0" w:space="0" w:color="auto"/>
        <w:left w:val="none" w:sz="0" w:space="0" w:color="auto"/>
        <w:bottom w:val="none" w:sz="0" w:space="0" w:color="auto"/>
        <w:right w:val="none" w:sz="0" w:space="0" w:color="auto"/>
      </w:divBdr>
    </w:div>
    <w:div w:id="284577902">
      <w:bodyDiv w:val="1"/>
      <w:marLeft w:val="0"/>
      <w:marRight w:val="0"/>
      <w:marTop w:val="0"/>
      <w:marBottom w:val="0"/>
      <w:divBdr>
        <w:top w:val="none" w:sz="0" w:space="0" w:color="auto"/>
        <w:left w:val="none" w:sz="0" w:space="0" w:color="auto"/>
        <w:bottom w:val="none" w:sz="0" w:space="0" w:color="auto"/>
        <w:right w:val="none" w:sz="0" w:space="0" w:color="auto"/>
      </w:divBdr>
    </w:div>
    <w:div w:id="286394728">
      <w:bodyDiv w:val="1"/>
      <w:marLeft w:val="0"/>
      <w:marRight w:val="0"/>
      <w:marTop w:val="0"/>
      <w:marBottom w:val="0"/>
      <w:divBdr>
        <w:top w:val="none" w:sz="0" w:space="0" w:color="auto"/>
        <w:left w:val="none" w:sz="0" w:space="0" w:color="auto"/>
        <w:bottom w:val="none" w:sz="0" w:space="0" w:color="auto"/>
        <w:right w:val="none" w:sz="0" w:space="0" w:color="auto"/>
      </w:divBdr>
    </w:div>
    <w:div w:id="286594565">
      <w:bodyDiv w:val="1"/>
      <w:marLeft w:val="0"/>
      <w:marRight w:val="0"/>
      <w:marTop w:val="0"/>
      <w:marBottom w:val="0"/>
      <w:divBdr>
        <w:top w:val="none" w:sz="0" w:space="0" w:color="auto"/>
        <w:left w:val="none" w:sz="0" w:space="0" w:color="auto"/>
        <w:bottom w:val="none" w:sz="0" w:space="0" w:color="auto"/>
        <w:right w:val="none" w:sz="0" w:space="0" w:color="auto"/>
      </w:divBdr>
    </w:div>
    <w:div w:id="291986372">
      <w:bodyDiv w:val="1"/>
      <w:marLeft w:val="0"/>
      <w:marRight w:val="0"/>
      <w:marTop w:val="0"/>
      <w:marBottom w:val="0"/>
      <w:divBdr>
        <w:top w:val="none" w:sz="0" w:space="0" w:color="auto"/>
        <w:left w:val="none" w:sz="0" w:space="0" w:color="auto"/>
        <w:bottom w:val="none" w:sz="0" w:space="0" w:color="auto"/>
        <w:right w:val="none" w:sz="0" w:space="0" w:color="auto"/>
      </w:divBdr>
    </w:div>
    <w:div w:id="297031742">
      <w:bodyDiv w:val="1"/>
      <w:marLeft w:val="0"/>
      <w:marRight w:val="0"/>
      <w:marTop w:val="0"/>
      <w:marBottom w:val="0"/>
      <w:divBdr>
        <w:top w:val="none" w:sz="0" w:space="0" w:color="auto"/>
        <w:left w:val="none" w:sz="0" w:space="0" w:color="auto"/>
        <w:bottom w:val="none" w:sz="0" w:space="0" w:color="auto"/>
        <w:right w:val="none" w:sz="0" w:space="0" w:color="auto"/>
      </w:divBdr>
    </w:div>
    <w:div w:id="299726743">
      <w:bodyDiv w:val="1"/>
      <w:marLeft w:val="0"/>
      <w:marRight w:val="0"/>
      <w:marTop w:val="0"/>
      <w:marBottom w:val="0"/>
      <w:divBdr>
        <w:top w:val="none" w:sz="0" w:space="0" w:color="auto"/>
        <w:left w:val="none" w:sz="0" w:space="0" w:color="auto"/>
        <w:bottom w:val="none" w:sz="0" w:space="0" w:color="auto"/>
        <w:right w:val="none" w:sz="0" w:space="0" w:color="auto"/>
      </w:divBdr>
    </w:div>
    <w:div w:id="319428907">
      <w:bodyDiv w:val="1"/>
      <w:marLeft w:val="0"/>
      <w:marRight w:val="0"/>
      <w:marTop w:val="0"/>
      <w:marBottom w:val="0"/>
      <w:divBdr>
        <w:top w:val="none" w:sz="0" w:space="0" w:color="auto"/>
        <w:left w:val="none" w:sz="0" w:space="0" w:color="auto"/>
        <w:bottom w:val="none" w:sz="0" w:space="0" w:color="auto"/>
        <w:right w:val="none" w:sz="0" w:space="0" w:color="auto"/>
      </w:divBdr>
    </w:div>
    <w:div w:id="323557440">
      <w:bodyDiv w:val="1"/>
      <w:marLeft w:val="0"/>
      <w:marRight w:val="0"/>
      <w:marTop w:val="0"/>
      <w:marBottom w:val="0"/>
      <w:divBdr>
        <w:top w:val="none" w:sz="0" w:space="0" w:color="auto"/>
        <w:left w:val="none" w:sz="0" w:space="0" w:color="auto"/>
        <w:bottom w:val="none" w:sz="0" w:space="0" w:color="auto"/>
        <w:right w:val="none" w:sz="0" w:space="0" w:color="auto"/>
      </w:divBdr>
    </w:div>
    <w:div w:id="325746124">
      <w:bodyDiv w:val="1"/>
      <w:marLeft w:val="0"/>
      <w:marRight w:val="0"/>
      <w:marTop w:val="0"/>
      <w:marBottom w:val="0"/>
      <w:divBdr>
        <w:top w:val="none" w:sz="0" w:space="0" w:color="auto"/>
        <w:left w:val="none" w:sz="0" w:space="0" w:color="auto"/>
        <w:bottom w:val="none" w:sz="0" w:space="0" w:color="auto"/>
        <w:right w:val="none" w:sz="0" w:space="0" w:color="auto"/>
      </w:divBdr>
    </w:div>
    <w:div w:id="328559561">
      <w:bodyDiv w:val="1"/>
      <w:marLeft w:val="0"/>
      <w:marRight w:val="0"/>
      <w:marTop w:val="0"/>
      <w:marBottom w:val="0"/>
      <w:divBdr>
        <w:top w:val="none" w:sz="0" w:space="0" w:color="auto"/>
        <w:left w:val="none" w:sz="0" w:space="0" w:color="auto"/>
        <w:bottom w:val="none" w:sz="0" w:space="0" w:color="auto"/>
        <w:right w:val="none" w:sz="0" w:space="0" w:color="auto"/>
      </w:divBdr>
    </w:div>
    <w:div w:id="329912163">
      <w:bodyDiv w:val="1"/>
      <w:marLeft w:val="0"/>
      <w:marRight w:val="0"/>
      <w:marTop w:val="0"/>
      <w:marBottom w:val="0"/>
      <w:divBdr>
        <w:top w:val="none" w:sz="0" w:space="0" w:color="auto"/>
        <w:left w:val="none" w:sz="0" w:space="0" w:color="auto"/>
        <w:bottom w:val="none" w:sz="0" w:space="0" w:color="auto"/>
        <w:right w:val="none" w:sz="0" w:space="0" w:color="auto"/>
      </w:divBdr>
    </w:div>
    <w:div w:id="334113480">
      <w:bodyDiv w:val="1"/>
      <w:marLeft w:val="0"/>
      <w:marRight w:val="0"/>
      <w:marTop w:val="0"/>
      <w:marBottom w:val="0"/>
      <w:divBdr>
        <w:top w:val="none" w:sz="0" w:space="0" w:color="auto"/>
        <w:left w:val="none" w:sz="0" w:space="0" w:color="auto"/>
        <w:bottom w:val="none" w:sz="0" w:space="0" w:color="auto"/>
        <w:right w:val="none" w:sz="0" w:space="0" w:color="auto"/>
      </w:divBdr>
    </w:div>
    <w:div w:id="334921407">
      <w:bodyDiv w:val="1"/>
      <w:marLeft w:val="0"/>
      <w:marRight w:val="0"/>
      <w:marTop w:val="0"/>
      <w:marBottom w:val="0"/>
      <w:divBdr>
        <w:top w:val="none" w:sz="0" w:space="0" w:color="auto"/>
        <w:left w:val="none" w:sz="0" w:space="0" w:color="auto"/>
        <w:bottom w:val="none" w:sz="0" w:space="0" w:color="auto"/>
        <w:right w:val="none" w:sz="0" w:space="0" w:color="auto"/>
      </w:divBdr>
    </w:div>
    <w:div w:id="335349632">
      <w:bodyDiv w:val="1"/>
      <w:marLeft w:val="0"/>
      <w:marRight w:val="0"/>
      <w:marTop w:val="0"/>
      <w:marBottom w:val="0"/>
      <w:divBdr>
        <w:top w:val="none" w:sz="0" w:space="0" w:color="auto"/>
        <w:left w:val="none" w:sz="0" w:space="0" w:color="auto"/>
        <w:bottom w:val="none" w:sz="0" w:space="0" w:color="auto"/>
        <w:right w:val="none" w:sz="0" w:space="0" w:color="auto"/>
      </w:divBdr>
    </w:div>
    <w:div w:id="336813126">
      <w:bodyDiv w:val="1"/>
      <w:marLeft w:val="0"/>
      <w:marRight w:val="0"/>
      <w:marTop w:val="0"/>
      <w:marBottom w:val="0"/>
      <w:divBdr>
        <w:top w:val="none" w:sz="0" w:space="0" w:color="auto"/>
        <w:left w:val="none" w:sz="0" w:space="0" w:color="auto"/>
        <w:bottom w:val="none" w:sz="0" w:space="0" w:color="auto"/>
        <w:right w:val="none" w:sz="0" w:space="0" w:color="auto"/>
      </w:divBdr>
    </w:div>
    <w:div w:id="338964979">
      <w:bodyDiv w:val="1"/>
      <w:marLeft w:val="0"/>
      <w:marRight w:val="0"/>
      <w:marTop w:val="0"/>
      <w:marBottom w:val="0"/>
      <w:divBdr>
        <w:top w:val="none" w:sz="0" w:space="0" w:color="auto"/>
        <w:left w:val="none" w:sz="0" w:space="0" w:color="auto"/>
        <w:bottom w:val="none" w:sz="0" w:space="0" w:color="auto"/>
        <w:right w:val="none" w:sz="0" w:space="0" w:color="auto"/>
      </w:divBdr>
    </w:div>
    <w:div w:id="339940164">
      <w:bodyDiv w:val="1"/>
      <w:marLeft w:val="0"/>
      <w:marRight w:val="0"/>
      <w:marTop w:val="0"/>
      <w:marBottom w:val="0"/>
      <w:divBdr>
        <w:top w:val="none" w:sz="0" w:space="0" w:color="auto"/>
        <w:left w:val="none" w:sz="0" w:space="0" w:color="auto"/>
        <w:bottom w:val="none" w:sz="0" w:space="0" w:color="auto"/>
        <w:right w:val="none" w:sz="0" w:space="0" w:color="auto"/>
      </w:divBdr>
    </w:div>
    <w:div w:id="341050305">
      <w:bodyDiv w:val="1"/>
      <w:marLeft w:val="0"/>
      <w:marRight w:val="0"/>
      <w:marTop w:val="0"/>
      <w:marBottom w:val="0"/>
      <w:divBdr>
        <w:top w:val="none" w:sz="0" w:space="0" w:color="auto"/>
        <w:left w:val="none" w:sz="0" w:space="0" w:color="auto"/>
        <w:bottom w:val="none" w:sz="0" w:space="0" w:color="auto"/>
        <w:right w:val="none" w:sz="0" w:space="0" w:color="auto"/>
      </w:divBdr>
    </w:div>
    <w:div w:id="344599158">
      <w:bodyDiv w:val="1"/>
      <w:marLeft w:val="0"/>
      <w:marRight w:val="0"/>
      <w:marTop w:val="0"/>
      <w:marBottom w:val="0"/>
      <w:divBdr>
        <w:top w:val="none" w:sz="0" w:space="0" w:color="auto"/>
        <w:left w:val="none" w:sz="0" w:space="0" w:color="auto"/>
        <w:bottom w:val="none" w:sz="0" w:space="0" w:color="auto"/>
        <w:right w:val="none" w:sz="0" w:space="0" w:color="auto"/>
      </w:divBdr>
    </w:div>
    <w:div w:id="345595779">
      <w:bodyDiv w:val="1"/>
      <w:marLeft w:val="0"/>
      <w:marRight w:val="0"/>
      <w:marTop w:val="0"/>
      <w:marBottom w:val="0"/>
      <w:divBdr>
        <w:top w:val="none" w:sz="0" w:space="0" w:color="auto"/>
        <w:left w:val="none" w:sz="0" w:space="0" w:color="auto"/>
        <w:bottom w:val="none" w:sz="0" w:space="0" w:color="auto"/>
        <w:right w:val="none" w:sz="0" w:space="0" w:color="auto"/>
      </w:divBdr>
    </w:div>
    <w:div w:id="346949975">
      <w:bodyDiv w:val="1"/>
      <w:marLeft w:val="0"/>
      <w:marRight w:val="0"/>
      <w:marTop w:val="0"/>
      <w:marBottom w:val="0"/>
      <w:divBdr>
        <w:top w:val="none" w:sz="0" w:space="0" w:color="auto"/>
        <w:left w:val="none" w:sz="0" w:space="0" w:color="auto"/>
        <w:bottom w:val="none" w:sz="0" w:space="0" w:color="auto"/>
        <w:right w:val="none" w:sz="0" w:space="0" w:color="auto"/>
      </w:divBdr>
    </w:div>
    <w:div w:id="348146881">
      <w:bodyDiv w:val="1"/>
      <w:marLeft w:val="0"/>
      <w:marRight w:val="0"/>
      <w:marTop w:val="0"/>
      <w:marBottom w:val="0"/>
      <w:divBdr>
        <w:top w:val="none" w:sz="0" w:space="0" w:color="auto"/>
        <w:left w:val="none" w:sz="0" w:space="0" w:color="auto"/>
        <w:bottom w:val="none" w:sz="0" w:space="0" w:color="auto"/>
        <w:right w:val="none" w:sz="0" w:space="0" w:color="auto"/>
      </w:divBdr>
    </w:div>
    <w:div w:id="356346887">
      <w:bodyDiv w:val="1"/>
      <w:marLeft w:val="0"/>
      <w:marRight w:val="0"/>
      <w:marTop w:val="0"/>
      <w:marBottom w:val="0"/>
      <w:divBdr>
        <w:top w:val="none" w:sz="0" w:space="0" w:color="auto"/>
        <w:left w:val="none" w:sz="0" w:space="0" w:color="auto"/>
        <w:bottom w:val="none" w:sz="0" w:space="0" w:color="auto"/>
        <w:right w:val="none" w:sz="0" w:space="0" w:color="auto"/>
      </w:divBdr>
    </w:div>
    <w:div w:id="358820619">
      <w:bodyDiv w:val="1"/>
      <w:marLeft w:val="0"/>
      <w:marRight w:val="0"/>
      <w:marTop w:val="0"/>
      <w:marBottom w:val="0"/>
      <w:divBdr>
        <w:top w:val="none" w:sz="0" w:space="0" w:color="auto"/>
        <w:left w:val="none" w:sz="0" w:space="0" w:color="auto"/>
        <w:bottom w:val="none" w:sz="0" w:space="0" w:color="auto"/>
        <w:right w:val="none" w:sz="0" w:space="0" w:color="auto"/>
      </w:divBdr>
    </w:div>
    <w:div w:id="366175084">
      <w:bodyDiv w:val="1"/>
      <w:marLeft w:val="0"/>
      <w:marRight w:val="0"/>
      <w:marTop w:val="0"/>
      <w:marBottom w:val="0"/>
      <w:divBdr>
        <w:top w:val="none" w:sz="0" w:space="0" w:color="auto"/>
        <w:left w:val="none" w:sz="0" w:space="0" w:color="auto"/>
        <w:bottom w:val="none" w:sz="0" w:space="0" w:color="auto"/>
        <w:right w:val="none" w:sz="0" w:space="0" w:color="auto"/>
      </w:divBdr>
    </w:div>
    <w:div w:id="370035524">
      <w:bodyDiv w:val="1"/>
      <w:marLeft w:val="0"/>
      <w:marRight w:val="0"/>
      <w:marTop w:val="0"/>
      <w:marBottom w:val="0"/>
      <w:divBdr>
        <w:top w:val="none" w:sz="0" w:space="0" w:color="auto"/>
        <w:left w:val="none" w:sz="0" w:space="0" w:color="auto"/>
        <w:bottom w:val="none" w:sz="0" w:space="0" w:color="auto"/>
        <w:right w:val="none" w:sz="0" w:space="0" w:color="auto"/>
      </w:divBdr>
    </w:div>
    <w:div w:id="376509456">
      <w:bodyDiv w:val="1"/>
      <w:marLeft w:val="0"/>
      <w:marRight w:val="0"/>
      <w:marTop w:val="0"/>
      <w:marBottom w:val="0"/>
      <w:divBdr>
        <w:top w:val="none" w:sz="0" w:space="0" w:color="auto"/>
        <w:left w:val="none" w:sz="0" w:space="0" w:color="auto"/>
        <w:bottom w:val="none" w:sz="0" w:space="0" w:color="auto"/>
        <w:right w:val="none" w:sz="0" w:space="0" w:color="auto"/>
      </w:divBdr>
    </w:div>
    <w:div w:id="376587154">
      <w:bodyDiv w:val="1"/>
      <w:marLeft w:val="0"/>
      <w:marRight w:val="0"/>
      <w:marTop w:val="0"/>
      <w:marBottom w:val="0"/>
      <w:divBdr>
        <w:top w:val="none" w:sz="0" w:space="0" w:color="auto"/>
        <w:left w:val="none" w:sz="0" w:space="0" w:color="auto"/>
        <w:bottom w:val="none" w:sz="0" w:space="0" w:color="auto"/>
        <w:right w:val="none" w:sz="0" w:space="0" w:color="auto"/>
      </w:divBdr>
    </w:div>
    <w:div w:id="391388198">
      <w:bodyDiv w:val="1"/>
      <w:marLeft w:val="0"/>
      <w:marRight w:val="0"/>
      <w:marTop w:val="0"/>
      <w:marBottom w:val="0"/>
      <w:divBdr>
        <w:top w:val="none" w:sz="0" w:space="0" w:color="auto"/>
        <w:left w:val="none" w:sz="0" w:space="0" w:color="auto"/>
        <w:bottom w:val="none" w:sz="0" w:space="0" w:color="auto"/>
        <w:right w:val="none" w:sz="0" w:space="0" w:color="auto"/>
      </w:divBdr>
    </w:div>
    <w:div w:id="392891478">
      <w:bodyDiv w:val="1"/>
      <w:marLeft w:val="0"/>
      <w:marRight w:val="0"/>
      <w:marTop w:val="0"/>
      <w:marBottom w:val="0"/>
      <w:divBdr>
        <w:top w:val="none" w:sz="0" w:space="0" w:color="auto"/>
        <w:left w:val="none" w:sz="0" w:space="0" w:color="auto"/>
        <w:bottom w:val="none" w:sz="0" w:space="0" w:color="auto"/>
        <w:right w:val="none" w:sz="0" w:space="0" w:color="auto"/>
      </w:divBdr>
    </w:div>
    <w:div w:id="395280196">
      <w:bodyDiv w:val="1"/>
      <w:marLeft w:val="0"/>
      <w:marRight w:val="0"/>
      <w:marTop w:val="0"/>
      <w:marBottom w:val="0"/>
      <w:divBdr>
        <w:top w:val="none" w:sz="0" w:space="0" w:color="auto"/>
        <w:left w:val="none" w:sz="0" w:space="0" w:color="auto"/>
        <w:bottom w:val="none" w:sz="0" w:space="0" w:color="auto"/>
        <w:right w:val="none" w:sz="0" w:space="0" w:color="auto"/>
      </w:divBdr>
    </w:div>
    <w:div w:id="397482530">
      <w:bodyDiv w:val="1"/>
      <w:marLeft w:val="0"/>
      <w:marRight w:val="0"/>
      <w:marTop w:val="0"/>
      <w:marBottom w:val="0"/>
      <w:divBdr>
        <w:top w:val="none" w:sz="0" w:space="0" w:color="auto"/>
        <w:left w:val="none" w:sz="0" w:space="0" w:color="auto"/>
        <w:bottom w:val="none" w:sz="0" w:space="0" w:color="auto"/>
        <w:right w:val="none" w:sz="0" w:space="0" w:color="auto"/>
      </w:divBdr>
    </w:div>
    <w:div w:id="398867400">
      <w:bodyDiv w:val="1"/>
      <w:marLeft w:val="0"/>
      <w:marRight w:val="0"/>
      <w:marTop w:val="0"/>
      <w:marBottom w:val="0"/>
      <w:divBdr>
        <w:top w:val="none" w:sz="0" w:space="0" w:color="auto"/>
        <w:left w:val="none" w:sz="0" w:space="0" w:color="auto"/>
        <w:bottom w:val="none" w:sz="0" w:space="0" w:color="auto"/>
        <w:right w:val="none" w:sz="0" w:space="0" w:color="auto"/>
      </w:divBdr>
    </w:div>
    <w:div w:id="402337428">
      <w:bodyDiv w:val="1"/>
      <w:marLeft w:val="0"/>
      <w:marRight w:val="0"/>
      <w:marTop w:val="0"/>
      <w:marBottom w:val="0"/>
      <w:divBdr>
        <w:top w:val="none" w:sz="0" w:space="0" w:color="auto"/>
        <w:left w:val="none" w:sz="0" w:space="0" w:color="auto"/>
        <w:bottom w:val="none" w:sz="0" w:space="0" w:color="auto"/>
        <w:right w:val="none" w:sz="0" w:space="0" w:color="auto"/>
      </w:divBdr>
    </w:div>
    <w:div w:id="402683837">
      <w:bodyDiv w:val="1"/>
      <w:marLeft w:val="0"/>
      <w:marRight w:val="0"/>
      <w:marTop w:val="0"/>
      <w:marBottom w:val="0"/>
      <w:divBdr>
        <w:top w:val="none" w:sz="0" w:space="0" w:color="auto"/>
        <w:left w:val="none" w:sz="0" w:space="0" w:color="auto"/>
        <w:bottom w:val="none" w:sz="0" w:space="0" w:color="auto"/>
        <w:right w:val="none" w:sz="0" w:space="0" w:color="auto"/>
      </w:divBdr>
    </w:div>
    <w:div w:id="406075086">
      <w:bodyDiv w:val="1"/>
      <w:marLeft w:val="0"/>
      <w:marRight w:val="0"/>
      <w:marTop w:val="0"/>
      <w:marBottom w:val="0"/>
      <w:divBdr>
        <w:top w:val="none" w:sz="0" w:space="0" w:color="auto"/>
        <w:left w:val="none" w:sz="0" w:space="0" w:color="auto"/>
        <w:bottom w:val="none" w:sz="0" w:space="0" w:color="auto"/>
        <w:right w:val="none" w:sz="0" w:space="0" w:color="auto"/>
      </w:divBdr>
    </w:div>
    <w:div w:id="407657976">
      <w:bodyDiv w:val="1"/>
      <w:marLeft w:val="0"/>
      <w:marRight w:val="0"/>
      <w:marTop w:val="0"/>
      <w:marBottom w:val="0"/>
      <w:divBdr>
        <w:top w:val="none" w:sz="0" w:space="0" w:color="auto"/>
        <w:left w:val="none" w:sz="0" w:space="0" w:color="auto"/>
        <w:bottom w:val="none" w:sz="0" w:space="0" w:color="auto"/>
        <w:right w:val="none" w:sz="0" w:space="0" w:color="auto"/>
      </w:divBdr>
    </w:div>
    <w:div w:id="408045099">
      <w:bodyDiv w:val="1"/>
      <w:marLeft w:val="0"/>
      <w:marRight w:val="0"/>
      <w:marTop w:val="0"/>
      <w:marBottom w:val="0"/>
      <w:divBdr>
        <w:top w:val="none" w:sz="0" w:space="0" w:color="auto"/>
        <w:left w:val="none" w:sz="0" w:space="0" w:color="auto"/>
        <w:bottom w:val="none" w:sz="0" w:space="0" w:color="auto"/>
        <w:right w:val="none" w:sz="0" w:space="0" w:color="auto"/>
      </w:divBdr>
    </w:div>
    <w:div w:id="410086742">
      <w:bodyDiv w:val="1"/>
      <w:marLeft w:val="0"/>
      <w:marRight w:val="0"/>
      <w:marTop w:val="0"/>
      <w:marBottom w:val="0"/>
      <w:divBdr>
        <w:top w:val="none" w:sz="0" w:space="0" w:color="auto"/>
        <w:left w:val="none" w:sz="0" w:space="0" w:color="auto"/>
        <w:bottom w:val="none" w:sz="0" w:space="0" w:color="auto"/>
        <w:right w:val="none" w:sz="0" w:space="0" w:color="auto"/>
      </w:divBdr>
    </w:div>
    <w:div w:id="417942704">
      <w:bodyDiv w:val="1"/>
      <w:marLeft w:val="0"/>
      <w:marRight w:val="0"/>
      <w:marTop w:val="0"/>
      <w:marBottom w:val="0"/>
      <w:divBdr>
        <w:top w:val="none" w:sz="0" w:space="0" w:color="auto"/>
        <w:left w:val="none" w:sz="0" w:space="0" w:color="auto"/>
        <w:bottom w:val="none" w:sz="0" w:space="0" w:color="auto"/>
        <w:right w:val="none" w:sz="0" w:space="0" w:color="auto"/>
      </w:divBdr>
    </w:div>
    <w:div w:id="420567859">
      <w:bodyDiv w:val="1"/>
      <w:marLeft w:val="0"/>
      <w:marRight w:val="0"/>
      <w:marTop w:val="0"/>
      <w:marBottom w:val="0"/>
      <w:divBdr>
        <w:top w:val="none" w:sz="0" w:space="0" w:color="auto"/>
        <w:left w:val="none" w:sz="0" w:space="0" w:color="auto"/>
        <w:bottom w:val="none" w:sz="0" w:space="0" w:color="auto"/>
        <w:right w:val="none" w:sz="0" w:space="0" w:color="auto"/>
      </w:divBdr>
    </w:div>
    <w:div w:id="422264945">
      <w:bodyDiv w:val="1"/>
      <w:marLeft w:val="0"/>
      <w:marRight w:val="0"/>
      <w:marTop w:val="0"/>
      <w:marBottom w:val="0"/>
      <w:divBdr>
        <w:top w:val="none" w:sz="0" w:space="0" w:color="auto"/>
        <w:left w:val="none" w:sz="0" w:space="0" w:color="auto"/>
        <w:bottom w:val="none" w:sz="0" w:space="0" w:color="auto"/>
        <w:right w:val="none" w:sz="0" w:space="0" w:color="auto"/>
      </w:divBdr>
    </w:div>
    <w:div w:id="422380131">
      <w:bodyDiv w:val="1"/>
      <w:marLeft w:val="0"/>
      <w:marRight w:val="0"/>
      <w:marTop w:val="0"/>
      <w:marBottom w:val="0"/>
      <w:divBdr>
        <w:top w:val="none" w:sz="0" w:space="0" w:color="auto"/>
        <w:left w:val="none" w:sz="0" w:space="0" w:color="auto"/>
        <w:bottom w:val="none" w:sz="0" w:space="0" w:color="auto"/>
        <w:right w:val="none" w:sz="0" w:space="0" w:color="auto"/>
      </w:divBdr>
    </w:div>
    <w:div w:id="432015713">
      <w:bodyDiv w:val="1"/>
      <w:marLeft w:val="0"/>
      <w:marRight w:val="0"/>
      <w:marTop w:val="0"/>
      <w:marBottom w:val="0"/>
      <w:divBdr>
        <w:top w:val="none" w:sz="0" w:space="0" w:color="auto"/>
        <w:left w:val="none" w:sz="0" w:space="0" w:color="auto"/>
        <w:bottom w:val="none" w:sz="0" w:space="0" w:color="auto"/>
        <w:right w:val="none" w:sz="0" w:space="0" w:color="auto"/>
      </w:divBdr>
    </w:div>
    <w:div w:id="432557544">
      <w:bodyDiv w:val="1"/>
      <w:marLeft w:val="0"/>
      <w:marRight w:val="0"/>
      <w:marTop w:val="0"/>
      <w:marBottom w:val="0"/>
      <w:divBdr>
        <w:top w:val="none" w:sz="0" w:space="0" w:color="auto"/>
        <w:left w:val="none" w:sz="0" w:space="0" w:color="auto"/>
        <w:bottom w:val="none" w:sz="0" w:space="0" w:color="auto"/>
        <w:right w:val="none" w:sz="0" w:space="0" w:color="auto"/>
      </w:divBdr>
    </w:div>
    <w:div w:id="433550162">
      <w:bodyDiv w:val="1"/>
      <w:marLeft w:val="0"/>
      <w:marRight w:val="0"/>
      <w:marTop w:val="0"/>
      <w:marBottom w:val="0"/>
      <w:divBdr>
        <w:top w:val="none" w:sz="0" w:space="0" w:color="auto"/>
        <w:left w:val="none" w:sz="0" w:space="0" w:color="auto"/>
        <w:bottom w:val="none" w:sz="0" w:space="0" w:color="auto"/>
        <w:right w:val="none" w:sz="0" w:space="0" w:color="auto"/>
      </w:divBdr>
    </w:div>
    <w:div w:id="437681350">
      <w:bodyDiv w:val="1"/>
      <w:marLeft w:val="0"/>
      <w:marRight w:val="0"/>
      <w:marTop w:val="0"/>
      <w:marBottom w:val="0"/>
      <w:divBdr>
        <w:top w:val="none" w:sz="0" w:space="0" w:color="auto"/>
        <w:left w:val="none" w:sz="0" w:space="0" w:color="auto"/>
        <w:bottom w:val="none" w:sz="0" w:space="0" w:color="auto"/>
        <w:right w:val="none" w:sz="0" w:space="0" w:color="auto"/>
      </w:divBdr>
    </w:div>
    <w:div w:id="443574385">
      <w:bodyDiv w:val="1"/>
      <w:marLeft w:val="0"/>
      <w:marRight w:val="0"/>
      <w:marTop w:val="0"/>
      <w:marBottom w:val="0"/>
      <w:divBdr>
        <w:top w:val="none" w:sz="0" w:space="0" w:color="auto"/>
        <w:left w:val="none" w:sz="0" w:space="0" w:color="auto"/>
        <w:bottom w:val="none" w:sz="0" w:space="0" w:color="auto"/>
        <w:right w:val="none" w:sz="0" w:space="0" w:color="auto"/>
      </w:divBdr>
    </w:div>
    <w:div w:id="443620951">
      <w:bodyDiv w:val="1"/>
      <w:marLeft w:val="0"/>
      <w:marRight w:val="0"/>
      <w:marTop w:val="0"/>
      <w:marBottom w:val="0"/>
      <w:divBdr>
        <w:top w:val="none" w:sz="0" w:space="0" w:color="auto"/>
        <w:left w:val="none" w:sz="0" w:space="0" w:color="auto"/>
        <w:bottom w:val="none" w:sz="0" w:space="0" w:color="auto"/>
        <w:right w:val="none" w:sz="0" w:space="0" w:color="auto"/>
      </w:divBdr>
    </w:div>
    <w:div w:id="445584520">
      <w:bodyDiv w:val="1"/>
      <w:marLeft w:val="0"/>
      <w:marRight w:val="0"/>
      <w:marTop w:val="0"/>
      <w:marBottom w:val="0"/>
      <w:divBdr>
        <w:top w:val="none" w:sz="0" w:space="0" w:color="auto"/>
        <w:left w:val="none" w:sz="0" w:space="0" w:color="auto"/>
        <w:bottom w:val="none" w:sz="0" w:space="0" w:color="auto"/>
        <w:right w:val="none" w:sz="0" w:space="0" w:color="auto"/>
      </w:divBdr>
    </w:div>
    <w:div w:id="446241804">
      <w:bodyDiv w:val="1"/>
      <w:marLeft w:val="0"/>
      <w:marRight w:val="0"/>
      <w:marTop w:val="0"/>
      <w:marBottom w:val="0"/>
      <w:divBdr>
        <w:top w:val="none" w:sz="0" w:space="0" w:color="auto"/>
        <w:left w:val="none" w:sz="0" w:space="0" w:color="auto"/>
        <w:bottom w:val="none" w:sz="0" w:space="0" w:color="auto"/>
        <w:right w:val="none" w:sz="0" w:space="0" w:color="auto"/>
      </w:divBdr>
    </w:div>
    <w:div w:id="457072166">
      <w:bodyDiv w:val="1"/>
      <w:marLeft w:val="0"/>
      <w:marRight w:val="0"/>
      <w:marTop w:val="0"/>
      <w:marBottom w:val="0"/>
      <w:divBdr>
        <w:top w:val="none" w:sz="0" w:space="0" w:color="auto"/>
        <w:left w:val="none" w:sz="0" w:space="0" w:color="auto"/>
        <w:bottom w:val="none" w:sz="0" w:space="0" w:color="auto"/>
        <w:right w:val="none" w:sz="0" w:space="0" w:color="auto"/>
      </w:divBdr>
    </w:div>
    <w:div w:id="457181686">
      <w:bodyDiv w:val="1"/>
      <w:marLeft w:val="0"/>
      <w:marRight w:val="0"/>
      <w:marTop w:val="0"/>
      <w:marBottom w:val="0"/>
      <w:divBdr>
        <w:top w:val="none" w:sz="0" w:space="0" w:color="auto"/>
        <w:left w:val="none" w:sz="0" w:space="0" w:color="auto"/>
        <w:bottom w:val="none" w:sz="0" w:space="0" w:color="auto"/>
        <w:right w:val="none" w:sz="0" w:space="0" w:color="auto"/>
      </w:divBdr>
    </w:div>
    <w:div w:id="458962744">
      <w:bodyDiv w:val="1"/>
      <w:marLeft w:val="0"/>
      <w:marRight w:val="0"/>
      <w:marTop w:val="0"/>
      <w:marBottom w:val="0"/>
      <w:divBdr>
        <w:top w:val="none" w:sz="0" w:space="0" w:color="auto"/>
        <w:left w:val="none" w:sz="0" w:space="0" w:color="auto"/>
        <w:bottom w:val="none" w:sz="0" w:space="0" w:color="auto"/>
        <w:right w:val="none" w:sz="0" w:space="0" w:color="auto"/>
      </w:divBdr>
    </w:div>
    <w:div w:id="459300731">
      <w:bodyDiv w:val="1"/>
      <w:marLeft w:val="0"/>
      <w:marRight w:val="0"/>
      <w:marTop w:val="0"/>
      <w:marBottom w:val="0"/>
      <w:divBdr>
        <w:top w:val="none" w:sz="0" w:space="0" w:color="auto"/>
        <w:left w:val="none" w:sz="0" w:space="0" w:color="auto"/>
        <w:bottom w:val="none" w:sz="0" w:space="0" w:color="auto"/>
        <w:right w:val="none" w:sz="0" w:space="0" w:color="auto"/>
      </w:divBdr>
    </w:div>
    <w:div w:id="461075138">
      <w:bodyDiv w:val="1"/>
      <w:marLeft w:val="0"/>
      <w:marRight w:val="0"/>
      <w:marTop w:val="0"/>
      <w:marBottom w:val="0"/>
      <w:divBdr>
        <w:top w:val="none" w:sz="0" w:space="0" w:color="auto"/>
        <w:left w:val="none" w:sz="0" w:space="0" w:color="auto"/>
        <w:bottom w:val="none" w:sz="0" w:space="0" w:color="auto"/>
        <w:right w:val="none" w:sz="0" w:space="0" w:color="auto"/>
      </w:divBdr>
    </w:div>
    <w:div w:id="467434510">
      <w:bodyDiv w:val="1"/>
      <w:marLeft w:val="0"/>
      <w:marRight w:val="0"/>
      <w:marTop w:val="0"/>
      <w:marBottom w:val="0"/>
      <w:divBdr>
        <w:top w:val="none" w:sz="0" w:space="0" w:color="auto"/>
        <w:left w:val="none" w:sz="0" w:space="0" w:color="auto"/>
        <w:bottom w:val="none" w:sz="0" w:space="0" w:color="auto"/>
        <w:right w:val="none" w:sz="0" w:space="0" w:color="auto"/>
      </w:divBdr>
    </w:div>
    <w:div w:id="467868239">
      <w:bodyDiv w:val="1"/>
      <w:marLeft w:val="0"/>
      <w:marRight w:val="0"/>
      <w:marTop w:val="0"/>
      <w:marBottom w:val="0"/>
      <w:divBdr>
        <w:top w:val="none" w:sz="0" w:space="0" w:color="auto"/>
        <w:left w:val="none" w:sz="0" w:space="0" w:color="auto"/>
        <w:bottom w:val="none" w:sz="0" w:space="0" w:color="auto"/>
        <w:right w:val="none" w:sz="0" w:space="0" w:color="auto"/>
      </w:divBdr>
    </w:div>
    <w:div w:id="468936231">
      <w:bodyDiv w:val="1"/>
      <w:marLeft w:val="0"/>
      <w:marRight w:val="0"/>
      <w:marTop w:val="0"/>
      <w:marBottom w:val="0"/>
      <w:divBdr>
        <w:top w:val="none" w:sz="0" w:space="0" w:color="auto"/>
        <w:left w:val="none" w:sz="0" w:space="0" w:color="auto"/>
        <w:bottom w:val="none" w:sz="0" w:space="0" w:color="auto"/>
        <w:right w:val="none" w:sz="0" w:space="0" w:color="auto"/>
      </w:divBdr>
    </w:div>
    <w:div w:id="477649704">
      <w:bodyDiv w:val="1"/>
      <w:marLeft w:val="0"/>
      <w:marRight w:val="0"/>
      <w:marTop w:val="0"/>
      <w:marBottom w:val="0"/>
      <w:divBdr>
        <w:top w:val="none" w:sz="0" w:space="0" w:color="auto"/>
        <w:left w:val="none" w:sz="0" w:space="0" w:color="auto"/>
        <w:bottom w:val="none" w:sz="0" w:space="0" w:color="auto"/>
        <w:right w:val="none" w:sz="0" w:space="0" w:color="auto"/>
      </w:divBdr>
    </w:div>
    <w:div w:id="491264685">
      <w:bodyDiv w:val="1"/>
      <w:marLeft w:val="0"/>
      <w:marRight w:val="0"/>
      <w:marTop w:val="0"/>
      <w:marBottom w:val="0"/>
      <w:divBdr>
        <w:top w:val="none" w:sz="0" w:space="0" w:color="auto"/>
        <w:left w:val="none" w:sz="0" w:space="0" w:color="auto"/>
        <w:bottom w:val="none" w:sz="0" w:space="0" w:color="auto"/>
        <w:right w:val="none" w:sz="0" w:space="0" w:color="auto"/>
      </w:divBdr>
    </w:div>
    <w:div w:id="492256052">
      <w:bodyDiv w:val="1"/>
      <w:marLeft w:val="0"/>
      <w:marRight w:val="0"/>
      <w:marTop w:val="0"/>
      <w:marBottom w:val="0"/>
      <w:divBdr>
        <w:top w:val="none" w:sz="0" w:space="0" w:color="auto"/>
        <w:left w:val="none" w:sz="0" w:space="0" w:color="auto"/>
        <w:bottom w:val="none" w:sz="0" w:space="0" w:color="auto"/>
        <w:right w:val="none" w:sz="0" w:space="0" w:color="auto"/>
      </w:divBdr>
    </w:div>
    <w:div w:id="497383315">
      <w:bodyDiv w:val="1"/>
      <w:marLeft w:val="0"/>
      <w:marRight w:val="0"/>
      <w:marTop w:val="0"/>
      <w:marBottom w:val="0"/>
      <w:divBdr>
        <w:top w:val="none" w:sz="0" w:space="0" w:color="auto"/>
        <w:left w:val="none" w:sz="0" w:space="0" w:color="auto"/>
        <w:bottom w:val="none" w:sz="0" w:space="0" w:color="auto"/>
        <w:right w:val="none" w:sz="0" w:space="0" w:color="auto"/>
      </w:divBdr>
    </w:div>
    <w:div w:id="498692384">
      <w:bodyDiv w:val="1"/>
      <w:marLeft w:val="0"/>
      <w:marRight w:val="0"/>
      <w:marTop w:val="0"/>
      <w:marBottom w:val="0"/>
      <w:divBdr>
        <w:top w:val="none" w:sz="0" w:space="0" w:color="auto"/>
        <w:left w:val="none" w:sz="0" w:space="0" w:color="auto"/>
        <w:bottom w:val="none" w:sz="0" w:space="0" w:color="auto"/>
        <w:right w:val="none" w:sz="0" w:space="0" w:color="auto"/>
      </w:divBdr>
    </w:div>
    <w:div w:id="503519212">
      <w:bodyDiv w:val="1"/>
      <w:marLeft w:val="0"/>
      <w:marRight w:val="0"/>
      <w:marTop w:val="0"/>
      <w:marBottom w:val="0"/>
      <w:divBdr>
        <w:top w:val="none" w:sz="0" w:space="0" w:color="auto"/>
        <w:left w:val="none" w:sz="0" w:space="0" w:color="auto"/>
        <w:bottom w:val="none" w:sz="0" w:space="0" w:color="auto"/>
        <w:right w:val="none" w:sz="0" w:space="0" w:color="auto"/>
      </w:divBdr>
    </w:div>
    <w:div w:id="513501528">
      <w:bodyDiv w:val="1"/>
      <w:marLeft w:val="0"/>
      <w:marRight w:val="0"/>
      <w:marTop w:val="0"/>
      <w:marBottom w:val="0"/>
      <w:divBdr>
        <w:top w:val="none" w:sz="0" w:space="0" w:color="auto"/>
        <w:left w:val="none" w:sz="0" w:space="0" w:color="auto"/>
        <w:bottom w:val="none" w:sz="0" w:space="0" w:color="auto"/>
        <w:right w:val="none" w:sz="0" w:space="0" w:color="auto"/>
      </w:divBdr>
    </w:div>
    <w:div w:id="521208145">
      <w:bodyDiv w:val="1"/>
      <w:marLeft w:val="0"/>
      <w:marRight w:val="0"/>
      <w:marTop w:val="0"/>
      <w:marBottom w:val="0"/>
      <w:divBdr>
        <w:top w:val="none" w:sz="0" w:space="0" w:color="auto"/>
        <w:left w:val="none" w:sz="0" w:space="0" w:color="auto"/>
        <w:bottom w:val="none" w:sz="0" w:space="0" w:color="auto"/>
        <w:right w:val="none" w:sz="0" w:space="0" w:color="auto"/>
      </w:divBdr>
    </w:div>
    <w:div w:id="521745151">
      <w:bodyDiv w:val="1"/>
      <w:marLeft w:val="0"/>
      <w:marRight w:val="0"/>
      <w:marTop w:val="0"/>
      <w:marBottom w:val="0"/>
      <w:divBdr>
        <w:top w:val="none" w:sz="0" w:space="0" w:color="auto"/>
        <w:left w:val="none" w:sz="0" w:space="0" w:color="auto"/>
        <w:bottom w:val="none" w:sz="0" w:space="0" w:color="auto"/>
        <w:right w:val="none" w:sz="0" w:space="0" w:color="auto"/>
      </w:divBdr>
    </w:div>
    <w:div w:id="522859665">
      <w:bodyDiv w:val="1"/>
      <w:marLeft w:val="0"/>
      <w:marRight w:val="0"/>
      <w:marTop w:val="0"/>
      <w:marBottom w:val="0"/>
      <w:divBdr>
        <w:top w:val="none" w:sz="0" w:space="0" w:color="auto"/>
        <w:left w:val="none" w:sz="0" w:space="0" w:color="auto"/>
        <w:bottom w:val="none" w:sz="0" w:space="0" w:color="auto"/>
        <w:right w:val="none" w:sz="0" w:space="0" w:color="auto"/>
      </w:divBdr>
    </w:div>
    <w:div w:id="525141297">
      <w:bodyDiv w:val="1"/>
      <w:marLeft w:val="0"/>
      <w:marRight w:val="0"/>
      <w:marTop w:val="0"/>
      <w:marBottom w:val="0"/>
      <w:divBdr>
        <w:top w:val="none" w:sz="0" w:space="0" w:color="auto"/>
        <w:left w:val="none" w:sz="0" w:space="0" w:color="auto"/>
        <w:bottom w:val="none" w:sz="0" w:space="0" w:color="auto"/>
        <w:right w:val="none" w:sz="0" w:space="0" w:color="auto"/>
      </w:divBdr>
    </w:div>
    <w:div w:id="525339103">
      <w:bodyDiv w:val="1"/>
      <w:marLeft w:val="0"/>
      <w:marRight w:val="0"/>
      <w:marTop w:val="0"/>
      <w:marBottom w:val="0"/>
      <w:divBdr>
        <w:top w:val="none" w:sz="0" w:space="0" w:color="auto"/>
        <w:left w:val="none" w:sz="0" w:space="0" w:color="auto"/>
        <w:bottom w:val="none" w:sz="0" w:space="0" w:color="auto"/>
        <w:right w:val="none" w:sz="0" w:space="0" w:color="auto"/>
      </w:divBdr>
    </w:div>
    <w:div w:id="526649208">
      <w:bodyDiv w:val="1"/>
      <w:marLeft w:val="0"/>
      <w:marRight w:val="0"/>
      <w:marTop w:val="0"/>
      <w:marBottom w:val="0"/>
      <w:divBdr>
        <w:top w:val="none" w:sz="0" w:space="0" w:color="auto"/>
        <w:left w:val="none" w:sz="0" w:space="0" w:color="auto"/>
        <w:bottom w:val="none" w:sz="0" w:space="0" w:color="auto"/>
        <w:right w:val="none" w:sz="0" w:space="0" w:color="auto"/>
      </w:divBdr>
    </w:div>
    <w:div w:id="529688812">
      <w:bodyDiv w:val="1"/>
      <w:marLeft w:val="0"/>
      <w:marRight w:val="0"/>
      <w:marTop w:val="0"/>
      <w:marBottom w:val="0"/>
      <w:divBdr>
        <w:top w:val="none" w:sz="0" w:space="0" w:color="auto"/>
        <w:left w:val="none" w:sz="0" w:space="0" w:color="auto"/>
        <w:bottom w:val="none" w:sz="0" w:space="0" w:color="auto"/>
        <w:right w:val="none" w:sz="0" w:space="0" w:color="auto"/>
      </w:divBdr>
    </w:div>
    <w:div w:id="529925998">
      <w:bodyDiv w:val="1"/>
      <w:marLeft w:val="0"/>
      <w:marRight w:val="0"/>
      <w:marTop w:val="0"/>
      <w:marBottom w:val="0"/>
      <w:divBdr>
        <w:top w:val="none" w:sz="0" w:space="0" w:color="auto"/>
        <w:left w:val="none" w:sz="0" w:space="0" w:color="auto"/>
        <w:bottom w:val="none" w:sz="0" w:space="0" w:color="auto"/>
        <w:right w:val="none" w:sz="0" w:space="0" w:color="auto"/>
      </w:divBdr>
    </w:div>
    <w:div w:id="535120272">
      <w:bodyDiv w:val="1"/>
      <w:marLeft w:val="0"/>
      <w:marRight w:val="0"/>
      <w:marTop w:val="0"/>
      <w:marBottom w:val="0"/>
      <w:divBdr>
        <w:top w:val="none" w:sz="0" w:space="0" w:color="auto"/>
        <w:left w:val="none" w:sz="0" w:space="0" w:color="auto"/>
        <w:bottom w:val="none" w:sz="0" w:space="0" w:color="auto"/>
        <w:right w:val="none" w:sz="0" w:space="0" w:color="auto"/>
      </w:divBdr>
    </w:div>
    <w:div w:id="541095942">
      <w:bodyDiv w:val="1"/>
      <w:marLeft w:val="0"/>
      <w:marRight w:val="0"/>
      <w:marTop w:val="0"/>
      <w:marBottom w:val="0"/>
      <w:divBdr>
        <w:top w:val="none" w:sz="0" w:space="0" w:color="auto"/>
        <w:left w:val="none" w:sz="0" w:space="0" w:color="auto"/>
        <w:bottom w:val="none" w:sz="0" w:space="0" w:color="auto"/>
        <w:right w:val="none" w:sz="0" w:space="0" w:color="auto"/>
      </w:divBdr>
    </w:div>
    <w:div w:id="545023986">
      <w:bodyDiv w:val="1"/>
      <w:marLeft w:val="0"/>
      <w:marRight w:val="0"/>
      <w:marTop w:val="0"/>
      <w:marBottom w:val="0"/>
      <w:divBdr>
        <w:top w:val="none" w:sz="0" w:space="0" w:color="auto"/>
        <w:left w:val="none" w:sz="0" w:space="0" w:color="auto"/>
        <w:bottom w:val="none" w:sz="0" w:space="0" w:color="auto"/>
        <w:right w:val="none" w:sz="0" w:space="0" w:color="auto"/>
      </w:divBdr>
    </w:div>
    <w:div w:id="547449279">
      <w:bodyDiv w:val="1"/>
      <w:marLeft w:val="0"/>
      <w:marRight w:val="0"/>
      <w:marTop w:val="0"/>
      <w:marBottom w:val="0"/>
      <w:divBdr>
        <w:top w:val="none" w:sz="0" w:space="0" w:color="auto"/>
        <w:left w:val="none" w:sz="0" w:space="0" w:color="auto"/>
        <w:bottom w:val="none" w:sz="0" w:space="0" w:color="auto"/>
        <w:right w:val="none" w:sz="0" w:space="0" w:color="auto"/>
      </w:divBdr>
    </w:div>
    <w:div w:id="550268087">
      <w:bodyDiv w:val="1"/>
      <w:marLeft w:val="0"/>
      <w:marRight w:val="0"/>
      <w:marTop w:val="0"/>
      <w:marBottom w:val="0"/>
      <w:divBdr>
        <w:top w:val="none" w:sz="0" w:space="0" w:color="auto"/>
        <w:left w:val="none" w:sz="0" w:space="0" w:color="auto"/>
        <w:bottom w:val="none" w:sz="0" w:space="0" w:color="auto"/>
        <w:right w:val="none" w:sz="0" w:space="0" w:color="auto"/>
      </w:divBdr>
    </w:div>
    <w:div w:id="550505331">
      <w:bodyDiv w:val="1"/>
      <w:marLeft w:val="0"/>
      <w:marRight w:val="0"/>
      <w:marTop w:val="0"/>
      <w:marBottom w:val="0"/>
      <w:divBdr>
        <w:top w:val="none" w:sz="0" w:space="0" w:color="auto"/>
        <w:left w:val="none" w:sz="0" w:space="0" w:color="auto"/>
        <w:bottom w:val="none" w:sz="0" w:space="0" w:color="auto"/>
        <w:right w:val="none" w:sz="0" w:space="0" w:color="auto"/>
      </w:divBdr>
    </w:div>
    <w:div w:id="552811400">
      <w:bodyDiv w:val="1"/>
      <w:marLeft w:val="0"/>
      <w:marRight w:val="0"/>
      <w:marTop w:val="0"/>
      <w:marBottom w:val="0"/>
      <w:divBdr>
        <w:top w:val="none" w:sz="0" w:space="0" w:color="auto"/>
        <w:left w:val="none" w:sz="0" w:space="0" w:color="auto"/>
        <w:bottom w:val="none" w:sz="0" w:space="0" w:color="auto"/>
        <w:right w:val="none" w:sz="0" w:space="0" w:color="auto"/>
      </w:divBdr>
    </w:div>
    <w:div w:id="557398958">
      <w:bodyDiv w:val="1"/>
      <w:marLeft w:val="0"/>
      <w:marRight w:val="0"/>
      <w:marTop w:val="0"/>
      <w:marBottom w:val="0"/>
      <w:divBdr>
        <w:top w:val="none" w:sz="0" w:space="0" w:color="auto"/>
        <w:left w:val="none" w:sz="0" w:space="0" w:color="auto"/>
        <w:bottom w:val="none" w:sz="0" w:space="0" w:color="auto"/>
        <w:right w:val="none" w:sz="0" w:space="0" w:color="auto"/>
      </w:divBdr>
    </w:div>
    <w:div w:id="561914306">
      <w:bodyDiv w:val="1"/>
      <w:marLeft w:val="0"/>
      <w:marRight w:val="0"/>
      <w:marTop w:val="0"/>
      <w:marBottom w:val="0"/>
      <w:divBdr>
        <w:top w:val="none" w:sz="0" w:space="0" w:color="auto"/>
        <w:left w:val="none" w:sz="0" w:space="0" w:color="auto"/>
        <w:bottom w:val="none" w:sz="0" w:space="0" w:color="auto"/>
        <w:right w:val="none" w:sz="0" w:space="0" w:color="auto"/>
      </w:divBdr>
    </w:div>
    <w:div w:id="564990457">
      <w:bodyDiv w:val="1"/>
      <w:marLeft w:val="0"/>
      <w:marRight w:val="0"/>
      <w:marTop w:val="0"/>
      <w:marBottom w:val="0"/>
      <w:divBdr>
        <w:top w:val="none" w:sz="0" w:space="0" w:color="auto"/>
        <w:left w:val="none" w:sz="0" w:space="0" w:color="auto"/>
        <w:bottom w:val="none" w:sz="0" w:space="0" w:color="auto"/>
        <w:right w:val="none" w:sz="0" w:space="0" w:color="auto"/>
      </w:divBdr>
    </w:div>
    <w:div w:id="565335139">
      <w:bodyDiv w:val="1"/>
      <w:marLeft w:val="0"/>
      <w:marRight w:val="0"/>
      <w:marTop w:val="0"/>
      <w:marBottom w:val="0"/>
      <w:divBdr>
        <w:top w:val="none" w:sz="0" w:space="0" w:color="auto"/>
        <w:left w:val="none" w:sz="0" w:space="0" w:color="auto"/>
        <w:bottom w:val="none" w:sz="0" w:space="0" w:color="auto"/>
        <w:right w:val="none" w:sz="0" w:space="0" w:color="auto"/>
      </w:divBdr>
    </w:div>
    <w:div w:id="567229343">
      <w:bodyDiv w:val="1"/>
      <w:marLeft w:val="0"/>
      <w:marRight w:val="0"/>
      <w:marTop w:val="0"/>
      <w:marBottom w:val="0"/>
      <w:divBdr>
        <w:top w:val="none" w:sz="0" w:space="0" w:color="auto"/>
        <w:left w:val="none" w:sz="0" w:space="0" w:color="auto"/>
        <w:bottom w:val="none" w:sz="0" w:space="0" w:color="auto"/>
        <w:right w:val="none" w:sz="0" w:space="0" w:color="auto"/>
      </w:divBdr>
    </w:div>
    <w:div w:id="569736080">
      <w:bodyDiv w:val="1"/>
      <w:marLeft w:val="0"/>
      <w:marRight w:val="0"/>
      <w:marTop w:val="0"/>
      <w:marBottom w:val="0"/>
      <w:divBdr>
        <w:top w:val="none" w:sz="0" w:space="0" w:color="auto"/>
        <w:left w:val="none" w:sz="0" w:space="0" w:color="auto"/>
        <w:bottom w:val="none" w:sz="0" w:space="0" w:color="auto"/>
        <w:right w:val="none" w:sz="0" w:space="0" w:color="auto"/>
      </w:divBdr>
    </w:div>
    <w:div w:id="574097487">
      <w:bodyDiv w:val="1"/>
      <w:marLeft w:val="0"/>
      <w:marRight w:val="0"/>
      <w:marTop w:val="0"/>
      <w:marBottom w:val="0"/>
      <w:divBdr>
        <w:top w:val="none" w:sz="0" w:space="0" w:color="auto"/>
        <w:left w:val="none" w:sz="0" w:space="0" w:color="auto"/>
        <w:bottom w:val="none" w:sz="0" w:space="0" w:color="auto"/>
        <w:right w:val="none" w:sz="0" w:space="0" w:color="auto"/>
      </w:divBdr>
    </w:div>
    <w:div w:id="581136791">
      <w:bodyDiv w:val="1"/>
      <w:marLeft w:val="0"/>
      <w:marRight w:val="0"/>
      <w:marTop w:val="0"/>
      <w:marBottom w:val="0"/>
      <w:divBdr>
        <w:top w:val="none" w:sz="0" w:space="0" w:color="auto"/>
        <w:left w:val="none" w:sz="0" w:space="0" w:color="auto"/>
        <w:bottom w:val="none" w:sz="0" w:space="0" w:color="auto"/>
        <w:right w:val="none" w:sz="0" w:space="0" w:color="auto"/>
      </w:divBdr>
    </w:div>
    <w:div w:id="581260082">
      <w:bodyDiv w:val="1"/>
      <w:marLeft w:val="0"/>
      <w:marRight w:val="0"/>
      <w:marTop w:val="0"/>
      <w:marBottom w:val="0"/>
      <w:divBdr>
        <w:top w:val="none" w:sz="0" w:space="0" w:color="auto"/>
        <w:left w:val="none" w:sz="0" w:space="0" w:color="auto"/>
        <w:bottom w:val="none" w:sz="0" w:space="0" w:color="auto"/>
        <w:right w:val="none" w:sz="0" w:space="0" w:color="auto"/>
      </w:divBdr>
    </w:div>
    <w:div w:id="584413611">
      <w:bodyDiv w:val="1"/>
      <w:marLeft w:val="0"/>
      <w:marRight w:val="0"/>
      <w:marTop w:val="0"/>
      <w:marBottom w:val="0"/>
      <w:divBdr>
        <w:top w:val="none" w:sz="0" w:space="0" w:color="auto"/>
        <w:left w:val="none" w:sz="0" w:space="0" w:color="auto"/>
        <w:bottom w:val="none" w:sz="0" w:space="0" w:color="auto"/>
        <w:right w:val="none" w:sz="0" w:space="0" w:color="auto"/>
      </w:divBdr>
    </w:div>
    <w:div w:id="590167193">
      <w:bodyDiv w:val="1"/>
      <w:marLeft w:val="0"/>
      <w:marRight w:val="0"/>
      <w:marTop w:val="0"/>
      <w:marBottom w:val="0"/>
      <w:divBdr>
        <w:top w:val="none" w:sz="0" w:space="0" w:color="auto"/>
        <w:left w:val="none" w:sz="0" w:space="0" w:color="auto"/>
        <w:bottom w:val="none" w:sz="0" w:space="0" w:color="auto"/>
        <w:right w:val="none" w:sz="0" w:space="0" w:color="auto"/>
      </w:divBdr>
    </w:div>
    <w:div w:id="591594850">
      <w:bodyDiv w:val="1"/>
      <w:marLeft w:val="0"/>
      <w:marRight w:val="0"/>
      <w:marTop w:val="0"/>
      <w:marBottom w:val="0"/>
      <w:divBdr>
        <w:top w:val="none" w:sz="0" w:space="0" w:color="auto"/>
        <w:left w:val="none" w:sz="0" w:space="0" w:color="auto"/>
        <w:bottom w:val="none" w:sz="0" w:space="0" w:color="auto"/>
        <w:right w:val="none" w:sz="0" w:space="0" w:color="auto"/>
      </w:divBdr>
    </w:div>
    <w:div w:id="592401946">
      <w:bodyDiv w:val="1"/>
      <w:marLeft w:val="0"/>
      <w:marRight w:val="0"/>
      <w:marTop w:val="0"/>
      <w:marBottom w:val="0"/>
      <w:divBdr>
        <w:top w:val="none" w:sz="0" w:space="0" w:color="auto"/>
        <w:left w:val="none" w:sz="0" w:space="0" w:color="auto"/>
        <w:bottom w:val="none" w:sz="0" w:space="0" w:color="auto"/>
        <w:right w:val="none" w:sz="0" w:space="0" w:color="auto"/>
      </w:divBdr>
    </w:div>
    <w:div w:id="594173233">
      <w:bodyDiv w:val="1"/>
      <w:marLeft w:val="0"/>
      <w:marRight w:val="0"/>
      <w:marTop w:val="0"/>
      <w:marBottom w:val="0"/>
      <w:divBdr>
        <w:top w:val="none" w:sz="0" w:space="0" w:color="auto"/>
        <w:left w:val="none" w:sz="0" w:space="0" w:color="auto"/>
        <w:bottom w:val="none" w:sz="0" w:space="0" w:color="auto"/>
        <w:right w:val="none" w:sz="0" w:space="0" w:color="auto"/>
      </w:divBdr>
    </w:div>
    <w:div w:id="595791990">
      <w:bodyDiv w:val="1"/>
      <w:marLeft w:val="0"/>
      <w:marRight w:val="0"/>
      <w:marTop w:val="0"/>
      <w:marBottom w:val="0"/>
      <w:divBdr>
        <w:top w:val="none" w:sz="0" w:space="0" w:color="auto"/>
        <w:left w:val="none" w:sz="0" w:space="0" w:color="auto"/>
        <w:bottom w:val="none" w:sz="0" w:space="0" w:color="auto"/>
        <w:right w:val="none" w:sz="0" w:space="0" w:color="auto"/>
      </w:divBdr>
    </w:div>
    <w:div w:id="597100409">
      <w:bodyDiv w:val="1"/>
      <w:marLeft w:val="0"/>
      <w:marRight w:val="0"/>
      <w:marTop w:val="0"/>
      <w:marBottom w:val="0"/>
      <w:divBdr>
        <w:top w:val="none" w:sz="0" w:space="0" w:color="auto"/>
        <w:left w:val="none" w:sz="0" w:space="0" w:color="auto"/>
        <w:bottom w:val="none" w:sz="0" w:space="0" w:color="auto"/>
        <w:right w:val="none" w:sz="0" w:space="0" w:color="auto"/>
      </w:divBdr>
    </w:div>
    <w:div w:id="599334398">
      <w:bodyDiv w:val="1"/>
      <w:marLeft w:val="0"/>
      <w:marRight w:val="0"/>
      <w:marTop w:val="0"/>
      <w:marBottom w:val="0"/>
      <w:divBdr>
        <w:top w:val="none" w:sz="0" w:space="0" w:color="auto"/>
        <w:left w:val="none" w:sz="0" w:space="0" w:color="auto"/>
        <w:bottom w:val="none" w:sz="0" w:space="0" w:color="auto"/>
        <w:right w:val="none" w:sz="0" w:space="0" w:color="auto"/>
      </w:divBdr>
    </w:div>
    <w:div w:id="602491408">
      <w:bodyDiv w:val="1"/>
      <w:marLeft w:val="0"/>
      <w:marRight w:val="0"/>
      <w:marTop w:val="0"/>
      <w:marBottom w:val="0"/>
      <w:divBdr>
        <w:top w:val="none" w:sz="0" w:space="0" w:color="auto"/>
        <w:left w:val="none" w:sz="0" w:space="0" w:color="auto"/>
        <w:bottom w:val="none" w:sz="0" w:space="0" w:color="auto"/>
        <w:right w:val="none" w:sz="0" w:space="0" w:color="auto"/>
      </w:divBdr>
    </w:div>
    <w:div w:id="606349821">
      <w:bodyDiv w:val="1"/>
      <w:marLeft w:val="0"/>
      <w:marRight w:val="0"/>
      <w:marTop w:val="0"/>
      <w:marBottom w:val="0"/>
      <w:divBdr>
        <w:top w:val="none" w:sz="0" w:space="0" w:color="auto"/>
        <w:left w:val="none" w:sz="0" w:space="0" w:color="auto"/>
        <w:bottom w:val="none" w:sz="0" w:space="0" w:color="auto"/>
        <w:right w:val="none" w:sz="0" w:space="0" w:color="auto"/>
      </w:divBdr>
    </w:div>
    <w:div w:id="606815744">
      <w:bodyDiv w:val="1"/>
      <w:marLeft w:val="0"/>
      <w:marRight w:val="0"/>
      <w:marTop w:val="0"/>
      <w:marBottom w:val="0"/>
      <w:divBdr>
        <w:top w:val="none" w:sz="0" w:space="0" w:color="auto"/>
        <w:left w:val="none" w:sz="0" w:space="0" w:color="auto"/>
        <w:bottom w:val="none" w:sz="0" w:space="0" w:color="auto"/>
        <w:right w:val="none" w:sz="0" w:space="0" w:color="auto"/>
      </w:divBdr>
    </w:div>
    <w:div w:id="608396729">
      <w:bodyDiv w:val="1"/>
      <w:marLeft w:val="0"/>
      <w:marRight w:val="0"/>
      <w:marTop w:val="0"/>
      <w:marBottom w:val="0"/>
      <w:divBdr>
        <w:top w:val="none" w:sz="0" w:space="0" w:color="auto"/>
        <w:left w:val="none" w:sz="0" w:space="0" w:color="auto"/>
        <w:bottom w:val="none" w:sz="0" w:space="0" w:color="auto"/>
        <w:right w:val="none" w:sz="0" w:space="0" w:color="auto"/>
      </w:divBdr>
    </w:div>
    <w:div w:id="612708307">
      <w:bodyDiv w:val="1"/>
      <w:marLeft w:val="0"/>
      <w:marRight w:val="0"/>
      <w:marTop w:val="0"/>
      <w:marBottom w:val="0"/>
      <w:divBdr>
        <w:top w:val="none" w:sz="0" w:space="0" w:color="auto"/>
        <w:left w:val="none" w:sz="0" w:space="0" w:color="auto"/>
        <w:bottom w:val="none" w:sz="0" w:space="0" w:color="auto"/>
        <w:right w:val="none" w:sz="0" w:space="0" w:color="auto"/>
      </w:divBdr>
    </w:div>
    <w:div w:id="618412602">
      <w:bodyDiv w:val="1"/>
      <w:marLeft w:val="0"/>
      <w:marRight w:val="0"/>
      <w:marTop w:val="0"/>
      <w:marBottom w:val="0"/>
      <w:divBdr>
        <w:top w:val="none" w:sz="0" w:space="0" w:color="auto"/>
        <w:left w:val="none" w:sz="0" w:space="0" w:color="auto"/>
        <w:bottom w:val="none" w:sz="0" w:space="0" w:color="auto"/>
        <w:right w:val="none" w:sz="0" w:space="0" w:color="auto"/>
      </w:divBdr>
    </w:div>
    <w:div w:id="618486736">
      <w:bodyDiv w:val="1"/>
      <w:marLeft w:val="0"/>
      <w:marRight w:val="0"/>
      <w:marTop w:val="0"/>
      <w:marBottom w:val="0"/>
      <w:divBdr>
        <w:top w:val="none" w:sz="0" w:space="0" w:color="auto"/>
        <w:left w:val="none" w:sz="0" w:space="0" w:color="auto"/>
        <w:bottom w:val="none" w:sz="0" w:space="0" w:color="auto"/>
        <w:right w:val="none" w:sz="0" w:space="0" w:color="auto"/>
      </w:divBdr>
    </w:div>
    <w:div w:id="620384851">
      <w:bodyDiv w:val="1"/>
      <w:marLeft w:val="0"/>
      <w:marRight w:val="0"/>
      <w:marTop w:val="0"/>
      <w:marBottom w:val="0"/>
      <w:divBdr>
        <w:top w:val="none" w:sz="0" w:space="0" w:color="auto"/>
        <w:left w:val="none" w:sz="0" w:space="0" w:color="auto"/>
        <w:bottom w:val="none" w:sz="0" w:space="0" w:color="auto"/>
        <w:right w:val="none" w:sz="0" w:space="0" w:color="auto"/>
      </w:divBdr>
    </w:div>
    <w:div w:id="6287530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39118545">
      <w:bodyDiv w:val="1"/>
      <w:marLeft w:val="0"/>
      <w:marRight w:val="0"/>
      <w:marTop w:val="0"/>
      <w:marBottom w:val="0"/>
      <w:divBdr>
        <w:top w:val="none" w:sz="0" w:space="0" w:color="auto"/>
        <w:left w:val="none" w:sz="0" w:space="0" w:color="auto"/>
        <w:bottom w:val="none" w:sz="0" w:space="0" w:color="auto"/>
        <w:right w:val="none" w:sz="0" w:space="0" w:color="auto"/>
      </w:divBdr>
    </w:div>
    <w:div w:id="642931139">
      <w:bodyDiv w:val="1"/>
      <w:marLeft w:val="0"/>
      <w:marRight w:val="0"/>
      <w:marTop w:val="0"/>
      <w:marBottom w:val="0"/>
      <w:divBdr>
        <w:top w:val="none" w:sz="0" w:space="0" w:color="auto"/>
        <w:left w:val="none" w:sz="0" w:space="0" w:color="auto"/>
        <w:bottom w:val="none" w:sz="0" w:space="0" w:color="auto"/>
        <w:right w:val="none" w:sz="0" w:space="0" w:color="auto"/>
      </w:divBdr>
    </w:div>
    <w:div w:id="646208411">
      <w:bodyDiv w:val="1"/>
      <w:marLeft w:val="0"/>
      <w:marRight w:val="0"/>
      <w:marTop w:val="0"/>
      <w:marBottom w:val="0"/>
      <w:divBdr>
        <w:top w:val="none" w:sz="0" w:space="0" w:color="auto"/>
        <w:left w:val="none" w:sz="0" w:space="0" w:color="auto"/>
        <w:bottom w:val="none" w:sz="0" w:space="0" w:color="auto"/>
        <w:right w:val="none" w:sz="0" w:space="0" w:color="auto"/>
      </w:divBdr>
    </w:div>
    <w:div w:id="646587437">
      <w:bodyDiv w:val="1"/>
      <w:marLeft w:val="0"/>
      <w:marRight w:val="0"/>
      <w:marTop w:val="0"/>
      <w:marBottom w:val="0"/>
      <w:divBdr>
        <w:top w:val="none" w:sz="0" w:space="0" w:color="auto"/>
        <w:left w:val="none" w:sz="0" w:space="0" w:color="auto"/>
        <w:bottom w:val="none" w:sz="0" w:space="0" w:color="auto"/>
        <w:right w:val="none" w:sz="0" w:space="0" w:color="auto"/>
      </w:divBdr>
    </w:div>
    <w:div w:id="647831171">
      <w:bodyDiv w:val="1"/>
      <w:marLeft w:val="0"/>
      <w:marRight w:val="0"/>
      <w:marTop w:val="0"/>
      <w:marBottom w:val="0"/>
      <w:divBdr>
        <w:top w:val="none" w:sz="0" w:space="0" w:color="auto"/>
        <w:left w:val="none" w:sz="0" w:space="0" w:color="auto"/>
        <w:bottom w:val="none" w:sz="0" w:space="0" w:color="auto"/>
        <w:right w:val="none" w:sz="0" w:space="0" w:color="auto"/>
      </w:divBdr>
    </w:div>
    <w:div w:id="649360087">
      <w:bodyDiv w:val="1"/>
      <w:marLeft w:val="0"/>
      <w:marRight w:val="0"/>
      <w:marTop w:val="0"/>
      <w:marBottom w:val="0"/>
      <w:divBdr>
        <w:top w:val="none" w:sz="0" w:space="0" w:color="auto"/>
        <w:left w:val="none" w:sz="0" w:space="0" w:color="auto"/>
        <w:bottom w:val="none" w:sz="0" w:space="0" w:color="auto"/>
        <w:right w:val="none" w:sz="0" w:space="0" w:color="auto"/>
      </w:divBdr>
    </w:div>
    <w:div w:id="650524917">
      <w:bodyDiv w:val="1"/>
      <w:marLeft w:val="0"/>
      <w:marRight w:val="0"/>
      <w:marTop w:val="0"/>
      <w:marBottom w:val="0"/>
      <w:divBdr>
        <w:top w:val="none" w:sz="0" w:space="0" w:color="auto"/>
        <w:left w:val="none" w:sz="0" w:space="0" w:color="auto"/>
        <w:bottom w:val="none" w:sz="0" w:space="0" w:color="auto"/>
        <w:right w:val="none" w:sz="0" w:space="0" w:color="auto"/>
      </w:divBdr>
    </w:div>
    <w:div w:id="663244855">
      <w:bodyDiv w:val="1"/>
      <w:marLeft w:val="0"/>
      <w:marRight w:val="0"/>
      <w:marTop w:val="0"/>
      <w:marBottom w:val="0"/>
      <w:divBdr>
        <w:top w:val="none" w:sz="0" w:space="0" w:color="auto"/>
        <w:left w:val="none" w:sz="0" w:space="0" w:color="auto"/>
        <w:bottom w:val="none" w:sz="0" w:space="0" w:color="auto"/>
        <w:right w:val="none" w:sz="0" w:space="0" w:color="auto"/>
      </w:divBdr>
    </w:div>
    <w:div w:id="665287011">
      <w:bodyDiv w:val="1"/>
      <w:marLeft w:val="0"/>
      <w:marRight w:val="0"/>
      <w:marTop w:val="0"/>
      <w:marBottom w:val="0"/>
      <w:divBdr>
        <w:top w:val="none" w:sz="0" w:space="0" w:color="auto"/>
        <w:left w:val="none" w:sz="0" w:space="0" w:color="auto"/>
        <w:bottom w:val="none" w:sz="0" w:space="0" w:color="auto"/>
        <w:right w:val="none" w:sz="0" w:space="0" w:color="auto"/>
      </w:divBdr>
    </w:div>
    <w:div w:id="666401533">
      <w:bodyDiv w:val="1"/>
      <w:marLeft w:val="0"/>
      <w:marRight w:val="0"/>
      <w:marTop w:val="0"/>
      <w:marBottom w:val="0"/>
      <w:divBdr>
        <w:top w:val="none" w:sz="0" w:space="0" w:color="auto"/>
        <w:left w:val="none" w:sz="0" w:space="0" w:color="auto"/>
        <w:bottom w:val="none" w:sz="0" w:space="0" w:color="auto"/>
        <w:right w:val="none" w:sz="0" w:space="0" w:color="auto"/>
      </w:divBdr>
    </w:div>
    <w:div w:id="673923195">
      <w:bodyDiv w:val="1"/>
      <w:marLeft w:val="0"/>
      <w:marRight w:val="0"/>
      <w:marTop w:val="0"/>
      <w:marBottom w:val="0"/>
      <w:divBdr>
        <w:top w:val="none" w:sz="0" w:space="0" w:color="auto"/>
        <w:left w:val="none" w:sz="0" w:space="0" w:color="auto"/>
        <w:bottom w:val="none" w:sz="0" w:space="0" w:color="auto"/>
        <w:right w:val="none" w:sz="0" w:space="0" w:color="auto"/>
      </w:divBdr>
    </w:div>
    <w:div w:id="673924338">
      <w:bodyDiv w:val="1"/>
      <w:marLeft w:val="0"/>
      <w:marRight w:val="0"/>
      <w:marTop w:val="0"/>
      <w:marBottom w:val="0"/>
      <w:divBdr>
        <w:top w:val="none" w:sz="0" w:space="0" w:color="auto"/>
        <w:left w:val="none" w:sz="0" w:space="0" w:color="auto"/>
        <w:bottom w:val="none" w:sz="0" w:space="0" w:color="auto"/>
        <w:right w:val="none" w:sz="0" w:space="0" w:color="auto"/>
      </w:divBdr>
    </w:div>
    <w:div w:id="677466495">
      <w:bodyDiv w:val="1"/>
      <w:marLeft w:val="0"/>
      <w:marRight w:val="0"/>
      <w:marTop w:val="0"/>
      <w:marBottom w:val="0"/>
      <w:divBdr>
        <w:top w:val="none" w:sz="0" w:space="0" w:color="auto"/>
        <w:left w:val="none" w:sz="0" w:space="0" w:color="auto"/>
        <w:bottom w:val="none" w:sz="0" w:space="0" w:color="auto"/>
        <w:right w:val="none" w:sz="0" w:space="0" w:color="auto"/>
      </w:divBdr>
    </w:div>
    <w:div w:id="678853020">
      <w:bodyDiv w:val="1"/>
      <w:marLeft w:val="0"/>
      <w:marRight w:val="0"/>
      <w:marTop w:val="0"/>
      <w:marBottom w:val="0"/>
      <w:divBdr>
        <w:top w:val="none" w:sz="0" w:space="0" w:color="auto"/>
        <w:left w:val="none" w:sz="0" w:space="0" w:color="auto"/>
        <w:bottom w:val="none" w:sz="0" w:space="0" w:color="auto"/>
        <w:right w:val="none" w:sz="0" w:space="0" w:color="auto"/>
      </w:divBdr>
    </w:div>
    <w:div w:id="681668923">
      <w:bodyDiv w:val="1"/>
      <w:marLeft w:val="0"/>
      <w:marRight w:val="0"/>
      <w:marTop w:val="0"/>
      <w:marBottom w:val="0"/>
      <w:divBdr>
        <w:top w:val="none" w:sz="0" w:space="0" w:color="auto"/>
        <w:left w:val="none" w:sz="0" w:space="0" w:color="auto"/>
        <w:bottom w:val="none" w:sz="0" w:space="0" w:color="auto"/>
        <w:right w:val="none" w:sz="0" w:space="0" w:color="auto"/>
      </w:divBdr>
    </w:div>
    <w:div w:id="682711897">
      <w:bodyDiv w:val="1"/>
      <w:marLeft w:val="0"/>
      <w:marRight w:val="0"/>
      <w:marTop w:val="0"/>
      <w:marBottom w:val="0"/>
      <w:divBdr>
        <w:top w:val="none" w:sz="0" w:space="0" w:color="auto"/>
        <w:left w:val="none" w:sz="0" w:space="0" w:color="auto"/>
        <w:bottom w:val="none" w:sz="0" w:space="0" w:color="auto"/>
        <w:right w:val="none" w:sz="0" w:space="0" w:color="auto"/>
      </w:divBdr>
    </w:div>
    <w:div w:id="687021295">
      <w:bodyDiv w:val="1"/>
      <w:marLeft w:val="0"/>
      <w:marRight w:val="0"/>
      <w:marTop w:val="0"/>
      <w:marBottom w:val="0"/>
      <w:divBdr>
        <w:top w:val="none" w:sz="0" w:space="0" w:color="auto"/>
        <w:left w:val="none" w:sz="0" w:space="0" w:color="auto"/>
        <w:bottom w:val="none" w:sz="0" w:space="0" w:color="auto"/>
        <w:right w:val="none" w:sz="0" w:space="0" w:color="auto"/>
      </w:divBdr>
    </w:div>
    <w:div w:id="688727083">
      <w:bodyDiv w:val="1"/>
      <w:marLeft w:val="0"/>
      <w:marRight w:val="0"/>
      <w:marTop w:val="0"/>
      <w:marBottom w:val="0"/>
      <w:divBdr>
        <w:top w:val="none" w:sz="0" w:space="0" w:color="auto"/>
        <w:left w:val="none" w:sz="0" w:space="0" w:color="auto"/>
        <w:bottom w:val="none" w:sz="0" w:space="0" w:color="auto"/>
        <w:right w:val="none" w:sz="0" w:space="0" w:color="auto"/>
      </w:divBdr>
    </w:div>
    <w:div w:id="693043832">
      <w:bodyDiv w:val="1"/>
      <w:marLeft w:val="0"/>
      <w:marRight w:val="0"/>
      <w:marTop w:val="0"/>
      <w:marBottom w:val="0"/>
      <w:divBdr>
        <w:top w:val="none" w:sz="0" w:space="0" w:color="auto"/>
        <w:left w:val="none" w:sz="0" w:space="0" w:color="auto"/>
        <w:bottom w:val="none" w:sz="0" w:space="0" w:color="auto"/>
        <w:right w:val="none" w:sz="0" w:space="0" w:color="auto"/>
      </w:divBdr>
    </w:div>
    <w:div w:id="700321079">
      <w:bodyDiv w:val="1"/>
      <w:marLeft w:val="0"/>
      <w:marRight w:val="0"/>
      <w:marTop w:val="0"/>
      <w:marBottom w:val="0"/>
      <w:divBdr>
        <w:top w:val="none" w:sz="0" w:space="0" w:color="auto"/>
        <w:left w:val="none" w:sz="0" w:space="0" w:color="auto"/>
        <w:bottom w:val="none" w:sz="0" w:space="0" w:color="auto"/>
        <w:right w:val="none" w:sz="0" w:space="0" w:color="auto"/>
      </w:divBdr>
    </w:div>
    <w:div w:id="712273049">
      <w:bodyDiv w:val="1"/>
      <w:marLeft w:val="0"/>
      <w:marRight w:val="0"/>
      <w:marTop w:val="0"/>
      <w:marBottom w:val="0"/>
      <w:divBdr>
        <w:top w:val="none" w:sz="0" w:space="0" w:color="auto"/>
        <w:left w:val="none" w:sz="0" w:space="0" w:color="auto"/>
        <w:bottom w:val="none" w:sz="0" w:space="0" w:color="auto"/>
        <w:right w:val="none" w:sz="0" w:space="0" w:color="auto"/>
      </w:divBdr>
    </w:div>
    <w:div w:id="713621632">
      <w:bodyDiv w:val="1"/>
      <w:marLeft w:val="0"/>
      <w:marRight w:val="0"/>
      <w:marTop w:val="0"/>
      <w:marBottom w:val="0"/>
      <w:divBdr>
        <w:top w:val="none" w:sz="0" w:space="0" w:color="auto"/>
        <w:left w:val="none" w:sz="0" w:space="0" w:color="auto"/>
        <w:bottom w:val="none" w:sz="0" w:space="0" w:color="auto"/>
        <w:right w:val="none" w:sz="0" w:space="0" w:color="auto"/>
      </w:divBdr>
    </w:div>
    <w:div w:id="720862367">
      <w:bodyDiv w:val="1"/>
      <w:marLeft w:val="0"/>
      <w:marRight w:val="0"/>
      <w:marTop w:val="0"/>
      <w:marBottom w:val="0"/>
      <w:divBdr>
        <w:top w:val="none" w:sz="0" w:space="0" w:color="auto"/>
        <w:left w:val="none" w:sz="0" w:space="0" w:color="auto"/>
        <w:bottom w:val="none" w:sz="0" w:space="0" w:color="auto"/>
        <w:right w:val="none" w:sz="0" w:space="0" w:color="auto"/>
      </w:divBdr>
    </w:div>
    <w:div w:id="737632228">
      <w:bodyDiv w:val="1"/>
      <w:marLeft w:val="0"/>
      <w:marRight w:val="0"/>
      <w:marTop w:val="0"/>
      <w:marBottom w:val="0"/>
      <w:divBdr>
        <w:top w:val="none" w:sz="0" w:space="0" w:color="auto"/>
        <w:left w:val="none" w:sz="0" w:space="0" w:color="auto"/>
        <w:bottom w:val="none" w:sz="0" w:space="0" w:color="auto"/>
        <w:right w:val="none" w:sz="0" w:space="0" w:color="auto"/>
      </w:divBdr>
    </w:div>
    <w:div w:id="738095969">
      <w:bodyDiv w:val="1"/>
      <w:marLeft w:val="0"/>
      <w:marRight w:val="0"/>
      <w:marTop w:val="0"/>
      <w:marBottom w:val="0"/>
      <w:divBdr>
        <w:top w:val="none" w:sz="0" w:space="0" w:color="auto"/>
        <w:left w:val="none" w:sz="0" w:space="0" w:color="auto"/>
        <w:bottom w:val="none" w:sz="0" w:space="0" w:color="auto"/>
        <w:right w:val="none" w:sz="0" w:space="0" w:color="auto"/>
      </w:divBdr>
    </w:div>
    <w:div w:id="739642205">
      <w:bodyDiv w:val="1"/>
      <w:marLeft w:val="0"/>
      <w:marRight w:val="0"/>
      <w:marTop w:val="0"/>
      <w:marBottom w:val="0"/>
      <w:divBdr>
        <w:top w:val="none" w:sz="0" w:space="0" w:color="auto"/>
        <w:left w:val="none" w:sz="0" w:space="0" w:color="auto"/>
        <w:bottom w:val="none" w:sz="0" w:space="0" w:color="auto"/>
        <w:right w:val="none" w:sz="0" w:space="0" w:color="auto"/>
      </w:divBdr>
    </w:div>
    <w:div w:id="744497943">
      <w:bodyDiv w:val="1"/>
      <w:marLeft w:val="0"/>
      <w:marRight w:val="0"/>
      <w:marTop w:val="0"/>
      <w:marBottom w:val="0"/>
      <w:divBdr>
        <w:top w:val="none" w:sz="0" w:space="0" w:color="auto"/>
        <w:left w:val="none" w:sz="0" w:space="0" w:color="auto"/>
        <w:bottom w:val="none" w:sz="0" w:space="0" w:color="auto"/>
        <w:right w:val="none" w:sz="0" w:space="0" w:color="auto"/>
      </w:divBdr>
    </w:div>
    <w:div w:id="747264474">
      <w:bodyDiv w:val="1"/>
      <w:marLeft w:val="0"/>
      <w:marRight w:val="0"/>
      <w:marTop w:val="0"/>
      <w:marBottom w:val="0"/>
      <w:divBdr>
        <w:top w:val="none" w:sz="0" w:space="0" w:color="auto"/>
        <w:left w:val="none" w:sz="0" w:space="0" w:color="auto"/>
        <w:bottom w:val="none" w:sz="0" w:space="0" w:color="auto"/>
        <w:right w:val="none" w:sz="0" w:space="0" w:color="auto"/>
      </w:divBdr>
    </w:div>
    <w:div w:id="752513471">
      <w:bodyDiv w:val="1"/>
      <w:marLeft w:val="0"/>
      <w:marRight w:val="0"/>
      <w:marTop w:val="0"/>
      <w:marBottom w:val="0"/>
      <w:divBdr>
        <w:top w:val="none" w:sz="0" w:space="0" w:color="auto"/>
        <w:left w:val="none" w:sz="0" w:space="0" w:color="auto"/>
        <w:bottom w:val="none" w:sz="0" w:space="0" w:color="auto"/>
        <w:right w:val="none" w:sz="0" w:space="0" w:color="auto"/>
      </w:divBdr>
    </w:div>
    <w:div w:id="757672120">
      <w:bodyDiv w:val="1"/>
      <w:marLeft w:val="0"/>
      <w:marRight w:val="0"/>
      <w:marTop w:val="0"/>
      <w:marBottom w:val="0"/>
      <w:divBdr>
        <w:top w:val="none" w:sz="0" w:space="0" w:color="auto"/>
        <w:left w:val="none" w:sz="0" w:space="0" w:color="auto"/>
        <w:bottom w:val="none" w:sz="0" w:space="0" w:color="auto"/>
        <w:right w:val="none" w:sz="0" w:space="0" w:color="auto"/>
      </w:divBdr>
    </w:div>
    <w:div w:id="762339724">
      <w:bodyDiv w:val="1"/>
      <w:marLeft w:val="0"/>
      <w:marRight w:val="0"/>
      <w:marTop w:val="0"/>
      <w:marBottom w:val="0"/>
      <w:divBdr>
        <w:top w:val="none" w:sz="0" w:space="0" w:color="auto"/>
        <w:left w:val="none" w:sz="0" w:space="0" w:color="auto"/>
        <w:bottom w:val="none" w:sz="0" w:space="0" w:color="auto"/>
        <w:right w:val="none" w:sz="0" w:space="0" w:color="auto"/>
      </w:divBdr>
    </w:div>
    <w:div w:id="769744275">
      <w:bodyDiv w:val="1"/>
      <w:marLeft w:val="0"/>
      <w:marRight w:val="0"/>
      <w:marTop w:val="0"/>
      <w:marBottom w:val="0"/>
      <w:divBdr>
        <w:top w:val="none" w:sz="0" w:space="0" w:color="auto"/>
        <w:left w:val="none" w:sz="0" w:space="0" w:color="auto"/>
        <w:bottom w:val="none" w:sz="0" w:space="0" w:color="auto"/>
        <w:right w:val="none" w:sz="0" w:space="0" w:color="auto"/>
      </w:divBdr>
    </w:div>
    <w:div w:id="769816202">
      <w:bodyDiv w:val="1"/>
      <w:marLeft w:val="0"/>
      <w:marRight w:val="0"/>
      <w:marTop w:val="0"/>
      <w:marBottom w:val="0"/>
      <w:divBdr>
        <w:top w:val="none" w:sz="0" w:space="0" w:color="auto"/>
        <w:left w:val="none" w:sz="0" w:space="0" w:color="auto"/>
        <w:bottom w:val="none" w:sz="0" w:space="0" w:color="auto"/>
        <w:right w:val="none" w:sz="0" w:space="0" w:color="auto"/>
      </w:divBdr>
    </w:div>
    <w:div w:id="770902024">
      <w:bodyDiv w:val="1"/>
      <w:marLeft w:val="0"/>
      <w:marRight w:val="0"/>
      <w:marTop w:val="0"/>
      <w:marBottom w:val="0"/>
      <w:divBdr>
        <w:top w:val="none" w:sz="0" w:space="0" w:color="auto"/>
        <w:left w:val="none" w:sz="0" w:space="0" w:color="auto"/>
        <w:bottom w:val="none" w:sz="0" w:space="0" w:color="auto"/>
        <w:right w:val="none" w:sz="0" w:space="0" w:color="auto"/>
      </w:divBdr>
    </w:div>
    <w:div w:id="773287789">
      <w:bodyDiv w:val="1"/>
      <w:marLeft w:val="0"/>
      <w:marRight w:val="0"/>
      <w:marTop w:val="0"/>
      <w:marBottom w:val="0"/>
      <w:divBdr>
        <w:top w:val="none" w:sz="0" w:space="0" w:color="auto"/>
        <w:left w:val="none" w:sz="0" w:space="0" w:color="auto"/>
        <w:bottom w:val="none" w:sz="0" w:space="0" w:color="auto"/>
        <w:right w:val="none" w:sz="0" w:space="0" w:color="auto"/>
      </w:divBdr>
    </w:div>
    <w:div w:id="773597043">
      <w:bodyDiv w:val="1"/>
      <w:marLeft w:val="0"/>
      <w:marRight w:val="0"/>
      <w:marTop w:val="0"/>
      <w:marBottom w:val="0"/>
      <w:divBdr>
        <w:top w:val="none" w:sz="0" w:space="0" w:color="auto"/>
        <w:left w:val="none" w:sz="0" w:space="0" w:color="auto"/>
        <w:bottom w:val="none" w:sz="0" w:space="0" w:color="auto"/>
        <w:right w:val="none" w:sz="0" w:space="0" w:color="auto"/>
      </w:divBdr>
    </w:div>
    <w:div w:id="777717626">
      <w:bodyDiv w:val="1"/>
      <w:marLeft w:val="0"/>
      <w:marRight w:val="0"/>
      <w:marTop w:val="0"/>
      <w:marBottom w:val="0"/>
      <w:divBdr>
        <w:top w:val="none" w:sz="0" w:space="0" w:color="auto"/>
        <w:left w:val="none" w:sz="0" w:space="0" w:color="auto"/>
        <w:bottom w:val="none" w:sz="0" w:space="0" w:color="auto"/>
        <w:right w:val="none" w:sz="0" w:space="0" w:color="auto"/>
      </w:divBdr>
    </w:div>
    <w:div w:id="777874005">
      <w:bodyDiv w:val="1"/>
      <w:marLeft w:val="0"/>
      <w:marRight w:val="0"/>
      <w:marTop w:val="0"/>
      <w:marBottom w:val="0"/>
      <w:divBdr>
        <w:top w:val="none" w:sz="0" w:space="0" w:color="auto"/>
        <w:left w:val="none" w:sz="0" w:space="0" w:color="auto"/>
        <w:bottom w:val="none" w:sz="0" w:space="0" w:color="auto"/>
        <w:right w:val="none" w:sz="0" w:space="0" w:color="auto"/>
      </w:divBdr>
    </w:div>
    <w:div w:id="778334909">
      <w:bodyDiv w:val="1"/>
      <w:marLeft w:val="0"/>
      <w:marRight w:val="0"/>
      <w:marTop w:val="0"/>
      <w:marBottom w:val="0"/>
      <w:divBdr>
        <w:top w:val="none" w:sz="0" w:space="0" w:color="auto"/>
        <w:left w:val="none" w:sz="0" w:space="0" w:color="auto"/>
        <w:bottom w:val="none" w:sz="0" w:space="0" w:color="auto"/>
        <w:right w:val="none" w:sz="0" w:space="0" w:color="auto"/>
      </w:divBdr>
    </w:div>
    <w:div w:id="778642147">
      <w:bodyDiv w:val="1"/>
      <w:marLeft w:val="0"/>
      <w:marRight w:val="0"/>
      <w:marTop w:val="0"/>
      <w:marBottom w:val="0"/>
      <w:divBdr>
        <w:top w:val="none" w:sz="0" w:space="0" w:color="auto"/>
        <w:left w:val="none" w:sz="0" w:space="0" w:color="auto"/>
        <w:bottom w:val="none" w:sz="0" w:space="0" w:color="auto"/>
        <w:right w:val="none" w:sz="0" w:space="0" w:color="auto"/>
      </w:divBdr>
    </w:div>
    <w:div w:id="779304612">
      <w:bodyDiv w:val="1"/>
      <w:marLeft w:val="0"/>
      <w:marRight w:val="0"/>
      <w:marTop w:val="0"/>
      <w:marBottom w:val="0"/>
      <w:divBdr>
        <w:top w:val="none" w:sz="0" w:space="0" w:color="auto"/>
        <w:left w:val="none" w:sz="0" w:space="0" w:color="auto"/>
        <w:bottom w:val="none" w:sz="0" w:space="0" w:color="auto"/>
        <w:right w:val="none" w:sz="0" w:space="0" w:color="auto"/>
      </w:divBdr>
    </w:div>
    <w:div w:id="779683041">
      <w:bodyDiv w:val="1"/>
      <w:marLeft w:val="0"/>
      <w:marRight w:val="0"/>
      <w:marTop w:val="0"/>
      <w:marBottom w:val="0"/>
      <w:divBdr>
        <w:top w:val="none" w:sz="0" w:space="0" w:color="auto"/>
        <w:left w:val="none" w:sz="0" w:space="0" w:color="auto"/>
        <w:bottom w:val="none" w:sz="0" w:space="0" w:color="auto"/>
        <w:right w:val="none" w:sz="0" w:space="0" w:color="auto"/>
      </w:divBdr>
    </w:div>
    <w:div w:id="783765703">
      <w:bodyDiv w:val="1"/>
      <w:marLeft w:val="0"/>
      <w:marRight w:val="0"/>
      <w:marTop w:val="0"/>
      <w:marBottom w:val="0"/>
      <w:divBdr>
        <w:top w:val="none" w:sz="0" w:space="0" w:color="auto"/>
        <w:left w:val="none" w:sz="0" w:space="0" w:color="auto"/>
        <w:bottom w:val="none" w:sz="0" w:space="0" w:color="auto"/>
        <w:right w:val="none" w:sz="0" w:space="0" w:color="auto"/>
      </w:divBdr>
    </w:div>
    <w:div w:id="784807156">
      <w:bodyDiv w:val="1"/>
      <w:marLeft w:val="0"/>
      <w:marRight w:val="0"/>
      <w:marTop w:val="0"/>
      <w:marBottom w:val="0"/>
      <w:divBdr>
        <w:top w:val="none" w:sz="0" w:space="0" w:color="auto"/>
        <w:left w:val="none" w:sz="0" w:space="0" w:color="auto"/>
        <w:bottom w:val="none" w:sz="0" w:space="0" w:color="auto"/>
        <w:right w:val="none" w:sz="0" w:space="0" w:color="auto"/>
      </w:divBdr>
    </w:div>
    <w:div w:id="789009164">
      <w:bodyDiv w:val="1"/>
      <w:marLeft w:val="0"/>
      <w:marRight w:val="0"/>
      <w:marTop w:val="0"/>
      <w:marBottom w:val="0"/>
      <w:divBdr>
        <w:top w:val="none" w:sz="0" w:space="0" w:color="auto"/>
        <w:left w:val="none" w:sz="0" w:space="0" w:color="auto"/>
        <w:bottom w:val="none" w:sz="0" w:space="0" w:color="auto"/>
        <w:right w:val="none" w:sz="0" w:space="0" w:color="auto"/>
      </w:divBdr>
    </w:div>
    <w:div w:id="794102902">
      <w:bodyDiv w:val="1"/>
      <w:marLeft w:val="0"/>
      <w:marRight w:val="0"/>
      <w:marTop w:val="0"/>
      <w:marBottom w:val="0"/>
      <w:divBdr>
        <w:top w:val="none" w:sz="0" w:space="0" w:color="auto"/>
        <w:left w:val="none" w:sz="0" w:space="0" w:color="auto"/>
        <w:bottom w:val="none" w:sz="0" w:space="0" w:color="auto"/>
        <w:right w:val="none" w:sz="0" w:space="0" w:color="auto"/>
      </w:divBdr>
    </w:div>
    <w:div w:id="795413089">
      <w:bodyDiv w:val="1"/>
      <w:marLeft w:val="0"/>
      <w:marRight w:val="0"/>
      <w:marTop w:val="0"/>
      <w:marBottom w:val="0"/>
      <w:divBdr>
        <w:top w:val="none" w:sz="0" w:space="0" w:color="auto"/>
        <w:left w:val="none" w:sz="0" w:space="0" w:color="auto"/>
        <w:bottom w:val="none" w:sz="0" w:space="0" w:color="auto"/>
        <w:right w:val="none" w:sz="0" w:space="0" w:color="auto"/>
      </w:divBdr>
    </w:div>
    <w:div w:id="810024966">
      <w:bodyDiv w:val="1"/>
      <w:marLeft w:val="0"/>
      <w:marRight w:val="0"/>
      <w:marTop w:val="0"/>
      <w:marBottom w:val="0"/>
      <w:divBdr>
        <w:top w:val="none" w:sz="0" w:space="0" w:color="auto"/>
        <w:left w:val="none" w:sz="0" w:space="0" w:color="auto"/>
        <w:bottom w:val="none" w:sz="0" w:space="0" w:color="auto"/>
        <w:right w:val="none" w:sz="0" w:space="0" w:color="auto"/>
      </w:divBdr>
    </w:div>
    <w:div w:id="810907702">
      <w:bodyDiv w:val="1"/>
      <w:marLeft w:val="0"/>
      <w:marRight w:val="0"/>
      <w:marTop w:val="0"/>
      <w:marBottom w:val="0"/>
      <w:divBdr>
        <w:top w:val="none" w:sz="0" w:space="0" w:color="auto"/>
        <w:left w:val="none" w:sz="0" w:space="0" w:color="auto"/>
        <w:bottom w:val="none" w:sz="0" w:space="0" w:color="auto"/>
        <w:right w:val="none" w:sz="0" w:space="0" w:color="auto"/>
      </w:divBdr>
    </w:div>
    <w:div w:id="814640612">
      <w:bodyDiv w:val="1"/>
      <w:marLeft w:val="0"/>
      <w:marRight w:val="0"/>
      <w:marTop w:val="0"/>
      <w:marBottom w:val="0"/>
      <w:divBdr>
        <w:top w:val="none" w:sz="0" w:space="0" w:color="auto"/>
        <w:left w:val="none" w:sz="0" w:space="0" w:color="auto"/>
        <w:bottom w:val="none" w:sz="0" w:space="0" w:color="auto"/>
        <w:right w:val="none" w:sz="0" w:space="0" w:color="auto"/>
      </w:divBdr>
    </w:div>
    <w:div w:id="821774137">
      <w:bodyDiv w:val="1"/>
      <w:marLeft w:val="0"/>
      <w:marRight w:val="0"/>
      <w:marTop w:val="0"/>
      <w:marBottom w:val="0"/>
      <w:divBdr>
        <w:top w:val="none" w:sz="0" w:space="0" w:color="auto"/>
        <w:left w:val="none" w:sz="0" w:space="0" w:color="auto"/>
        <w:bottom w:val="none" w:sz="0" w:space="0" w:color="auto"/>
        <w:right w:val="none" w:sz="0" w:space="0" w:color="auto"/>
      </w:divBdr>
    </w:div>
    <w:div w:id="822163020">
      <w:bodyDiv w:val="1"/>
      <w:marLeft w:val="0"/>
      <w:marRight w:val="0"/>
      <w:marTop w:val="0"/>
      <w:marBottom w:val="0"/>
      <w:divBdr>
        <w:top w:val="none" w:sz="0" w:space="0" w:color="auto"/>
        <w:left w:val="none" w:sz="0" w:space="0" w:color="auto"/>
        <w:bottom w:val="none" w:sz="0" w:space="0" w:color="auto"/>
        <w:right w:val="none" w:sz="0" w:space="0" w:color="auto"/>
      </w:divBdr>
    </w:div>
    <w:div w:id="823476753">
      <w:bodyDiv w:val="1"/>
      <w:marLeft w:val="0"/>
      <w:marRight w:val="0"/>
      <w:marTop w:val="0"/>
      <w:marBottom w:val="0"/>
      <w:divBdr>
        <w:top w:val="none" w:sz="0" w:space="0" w:color="auto"/>
        <w:left w:val="none" w:sz="0" w:space="0" w:color="auto"/>
        <w:bottom w:val="none" w:sz="0" w:space="0" w:color="auto"/>
        <w:right w:val="none" w:sz="0" w:space="0" w:color="auto"/>
      </w:divBdr>
    </w:div>
    <w:div w:id="833422649">
      <w:bodyDiv w:val="1"/>
      <w:marLeft w:val="0"/>
      <w:marRight w:val="0"/>
      <w:marTop w:val="0"/>
      <w:marBottom w:val="0"/>
      <w:divBdr>
        <w:top w:val="none" w:sz="0" w:space="0" w:color="auto"/>
        <w:left w:val="none" w:sz="0" w:space="0" w:color="auto"/>
        <w:bottom w:val="none" w:sz="0" w:space="0" w:color="auto"/>
        <w:right w:val="none" w:sz="0" w:space="0" w:color="auto"/>
      </w:divBdr>
    </w:div>
    <w:div w:id="835146735">
      <w:bodyDiv w:val="1"/>
      <w:marLeft w:val="0"/>
      <w:marRight w:val="0"/>
      <w:marTop w:val="0"/>
      <w:marBottom w:val="0"/>
      <w:divBdr>
        <w:top w:val="none" w:sz="0" w:space="0" w:color="auto"/>
        <w:left w:val="none" w:sz="0" w:space="0" w:color="auto"/>
        <w:bottom w:val="none" w:sz="0" w:space="0" w:color="auto"/>
        <w:right w:val="none" w:sz="0" w:space="0" w:color="auto"/>
      </w:divBdr>
    </w:div>
    <w:div w:id="838235940">
      <w:bodyDiv w:val="1"/>
      <w:marLeft w:val="0"/>
      <w:marRight w:val="0"/>
      <w:marTop w:val="0"/>
      <w:marBottom w:val="0"/>
      <w:divBdr>
        <w:top w:val="none" w:sz="0" w:space="0" w:color="auto"/>
        <w:left w:val="none" w:sz="0" w:space="0" w:color="auto"/>
        <w:bottom w:val="none" w:sz="0" w:space="0" w:color="auto"/>
        <w:right w:val="none" w:sz="0" w:space="0" w:color="auto"/>
      </w:divBdr>
    </w:div>
    <w:div w:id="843131600">
      <w:bodyDiv w:val="1"/>
      <w:marLeft w:val="0"/>
      <w:marRight w:val="0"/>
      <w:marTop w:val="0"/>
      <w:marBottom w:val="0"/>
      <w:divBdr>
        <w:top w:val="none" w:sz="0" w:space="0" w:color="auto"/>
        <w:left w:val="none" w:sz="0" w:space="0" w:color="auto"/>
        <w:bottom w:val="none" w:sz="0" w:space="0" w:color="auto"/>
        <w:right w:val="none" w:sz="0" w:space="0" w:color="auto"/>
      </w:divBdr>
    </w:div>
    <w:div w:id="848759192">
      <w:bodyDiv w:val="1"/>
      <w:marLeft w:val="0"/>
      <w:marRight w:val="0"/>
      <w:marTop w:val="0"/>
      <w:marBottom w:val="0"/>
      <w:divBdr>
        <w:top w:val="none" w:sz="0" w:space="0" w:color="auto"/>
        <w:left w:val="none" w:sz="0" w:space="0" w:color="auto"/>
        <w:bottom w:val="none" w:sz="0" w:space="0" w:color="auto"/>
        <w:right w:val="none" w:sz="0" w:space="0" w:color="auto"/>
      </w:divBdr>
    </w:div>
    <w:div w:id="848833963">
      <w:bodyDiv w:val="1"/>
      <w:marLeft w:val="0"/>
      <w:marRight w:val="0"/>
      <w:marTop w:val="0"/>
      <w:marBottom w:val="0"/>
      <w:divBdr>
        <w:top w:val="none" w:sz="0" w:space="0" w:color="auto"/>
        <w:left w:val="none" w:sz="0" w:space="0" w:color="auto"/>
        <w:bottom w:val="none" w:sz="0" w:space="0" w:color="auto"/>
        <w:right w:val="none" w:sz="0" w:space="0" w:color="auto"/>
      </w:divBdr>
    </w:div>
    <w:div w:id="849443668">
      <w:bodyDiv w:val="1"/>
      <w:marLeft w:val="0"/>
      <w:marRight w:val="0"/>
      <w:marTop w:val="0"/>
      <w:marBottom w:val="0"/>
      <w:divBdr>
        <w:top w:val="none" w:sz="0" w:space="0" w:color="auto"/>
        <w:left w:val="none" w:sz="0" w:space="0" w:color="auto"/>
        <w:bottom w:val="none" w:sz="0" w:space="0" w:color="auto"/>
        <w:right w:val="none" w:sz="0" w:space="0" w:color="auto"/>
      </w:divBdr>
    </w:div>
    <w:div w:id="849564638">
      <w:bodyDiv w:val="1"/>
      <w:marLeft w:val="0"/>
      <w:marRight w:val="0"/>
      <w:marTop w:val="0"/>
      <w:marBottom w:val="0"/>
      <w:divBdr>
        <w:top w:val="none" w:sz="0" w:space="0" w:color="auto"/>
        <w:left w:val="none" w:sz="0" w:space="0" w:color="auto"/>
        <w:bottom w:val="none" w:sz="0" w:space="0" w:color="auto"/>
        <w:right w:val="none" w:sz="0" w:space="0" w:color="auto"/>
      </w:divBdr>
    </w:div>
    <w:div w:id="851838634">
      <w:bodyDiv w:val="1"/>
      <w:marLeft w:val="0"/>
      <w:marRight w:val="0"/>
      <w:marTop w:val="0"/>
      <w:marBottom w:val="0"/>
      <w:divBdr>
        <w:top w:val="none" w:sz="0" w:space="0" w:color="auto"/>
        <w:left w:val="none" w:sz="0" w:space="0" w:color="auto"/>
        <w:bottom w:val="none" w:sz="0" w:space="0" w:color="auto"/>
        <w:right w:val="none" w:sz="0" w:space="0" w:color="auto"/>
      </w:divBdr>
    </w:div>
    <w:div w:id="852688986">
      <w:bodyDiv w:val="1"/>
      <w:marLeft w:val="0"/>
      <w:marRight w:val="0"/>
      <w:marTop w:val="0"/>
      <w:marBottom w:val="0"/>
      <w:divBdr>
        <w:top w:val="none" w:sz="0" w:space="0" w:color="auto"/>
        <w:left w:val="none" w:sz="0" w:space="0" w:color="auto"/>
        <w:bottom w:val="none" w:sz="0" w:space="0" w:color="auto"/>
        <w:right w:val="none" w:sz="0" w:space="0" w:color="auto"/>
      </w:divBdr>
    </w:div>
    <w:div w:id="853152698">
      <w:bodyDiv w:val="1"/>
      <w:marLeft w:val="0"/>
      <w:marRight w:val="0"/>
      <w:marTop w:val="0"/>
      <w:marBottom w:val="0"/>
      <w:divBdr>
        <w:top w:val="none" w:sz="0" w:space="0" w:color="auto"/>
        <w:left w:val="none" w:sz="0" w:space="0" w:color="auto"/>
        <w:bottom w:val="none" w:sz="0" w:space="0" w:color="auto"/>
        <w:right w:val="none" w:sz="0" w:space="0" w:color="auto"/>
      </w:divBdr>
    </w:div>
    <w:div w:id="854685746">
      <w:bodyDiv w:val="1"/>
      <w:marLeft w:val="0"/>
      <w:marRight w:val="0"/>
      <w:marTop w:val="0"/>
      <w:marBottom w:val="0"/>
      <w:divBdr>
        <w:top w:val="none" w:sz="0" w:space="0" w:color="auto"/>
        <w:left w:val="none" w:sz="0" w:space="0" w:color="auto"/>
        <w:bottom w:val="none" w:sz="0" w:space="0" w:color="auto"/>
        <w:right w:val="none" w:sz="0" w:space="0" w:color="auto"/>
      </w:divBdr>
    </w:div>
    <w:div w:id="855003763">
      <w:bodyDiv w:val="1"/>
      <w:marLeft w:val="0"/>
      <w:marRight w:val="0"/>
      <w:marTop w:val="0"/>
      <w:marBottom w:val="0"/>
      <w:divBdr>
        <w:top w:val="none" w:sz="0" w:space="0" w:color="auto"/>
        <w:left w:val="none" w:sz="0" w:space="0" w:color="auto"/>
        <w:bottom w:val="none" w:sz="0" w:space="0" w:color="auto"/>
        <w:right w:val="none" w:sz="0" w:space="0" w:color="auto"/>
      </w:divBdr>
    </w:div>
    <w:div w:id="856577828">
      <w:bodyDiv w:val="1"/>
      <w:marLeft w:val="0"/>
      <w:marRight w:val="0"/>
      <w:marTop w:val="0"/>
      <w:marBottom w:val="0"/>
      <w:divBdr>
        <w:top w:val="none" w:sz="0" w:space="0" w:color="auto"/>
        <w:left w:val="none" w:sz="0" w:space="0" w:color="auto"/>
        <w:bottom w:val="none" w:sz="0" w:space="0" w:color="auto"/>
        <w:right w:val="none" w:sz="0" w:space="0" w:color="auto"/>
      </w:divBdr>
    </w:div>
    <w:div w:id="857767271">
      <w:bodyDiv w:val="1"/>
      <w:marLeft w:val="0"/>
      <w:marRight w:val="0"/>
      <w:marTop w:val="0"/>
      <w:marBottom w:val="0"/>
      <w:divBdr>
        <w:top w:val="none" w:sz="0" w:space="0" w:color="auto"/>
        <w:left w:val="none" w:sz="0" w:space="0" w:color="auto"/>
        <w:bottom w:val="none" w:sz="0" w:space="0" w:color="auto"/>
        <w:right w:val="none" w:sz="0" w:space="0" w:color="auto"/>
      </w:divBdr>
    </w:div>
    <w:div w:id="859203393">
      <w:bodyDiv w:val="1"/>
      <w:marLeft w:val="0"/>
      <w:marRight w:val="0"/>
      <w:marTop w:val="0"/>
      <w:marBottom w:val="0"/>
      <w:divBdr>
        <w:top w:val="none" w:sz="0" w:space="0" w:color="auto"/>
        <w:left w:val="none" w:sz="0" w:space="0" w:color="auto"/>
        <w:bottom w:val="none" w:sz="0" w:space="0" w:color="auto"/>
        <w:right w:val="none" w:sz="0" w:space="0" w:color="auto"/>
      </w:divBdr>
    </w:div>
    <w:div w:id="862473670">
      <w:bodyDiv w:val="1"/>
      <w:marLeft w:val="0"/>
      <w:marRight w:val="0"/>
      <w:marTop w:val="0"/>
      <w:marBottom w:val="0"/>
      <w:divBdr>
        <w:top w:val="none" w:sz="0" w:space="0" w:color="auto"/>
        <w:left w:val="none" w:sz="0" w:space="0" w:color="auto"/>
        <w:bottom w:val="none" w:sz="0" w:space="0" w:color="auto"/>
        <w:right w:val="none" w:sz="0" w:space="0" w:color="auto"/>
      </w:divBdr>
    </w:div>
    <w:div w:id="862717003">
      <w:bodyDiv w:val="1"/>
      <w:marLeft w:val="0"/>
      <w:marRight w:val="0"/>
      <w:marTop w:val="0"/>
      <w:marBottom w:val="0"/>
      <w:divBdr>
        <w:top w:val="none" w:sz="0" w:space="0" w:color="auto"/>
        <w:left w:val="none" w:sz="0" w:space="0" w:color="auto"/>
        <w:bottom w:val="none" w:sz="0" w:space="0" w:color="auto"/>
        <w:right w:val="none" w:sz="0" w:space="0" w:color="auto"/>
      </w:divBdr>
    </w:div>
    <w:div w:id="865211537">
      <w:bodyDiv w:val="1"/>
      <w:marLeft w:val="0"/>
      <w:marRight w:val="0"/>
      <w:marTop w:val="0"/>
      <w:marBottom w:val="0"/>
      <w:divBdr>
        <w:top w:val="none" w:sz="0" w:space="0" w:color="auto"/>
        <w:left w:val="none" w:sz="0" w:space="0" w:color="auto"/>
        <w:bottom w:val="none" w:sz="0" w:space="0" w:color="auto"/>
        <w:right w:val="none" w:sz="0" w:space="0" w:color="auto"/>
      </w:divBdr>
    </w:div>
    <w:div w:id="867715867">
      <w:bodyDiv w:val="1"/>
      <w:marLeft w:val="0"/>
      <w:marRight w:val="0"/>
      <w:marTop w:val="0"/>
      <w:marBottom w:val="0"/>
      <w:divBdr>
        <w:top w:val="none" w:sz="0" w:space="0" w:color="auto"/>
        <w:left w:val="none" w:sz="0" w:space="0" w:color="auto"/>
        <w:bottom w:val="none" w:sz="0" w:space="0" w:color="auto"/>
        <w:right w:val="none" w:sz="0" w:space="0" w:color="auto"/>
      </w:divBdr>
    </w:div>
    <w:div w:id="870000938">
      <w:bodyDiv w:val="1"/>
      <w:marLeft w:val="0"/>
      <w:marRight w:val="0"/>
      <w:marTop w:val="0"/>
      <w:marBottom w:val="0"/>
      <w:divBdr>
        <w:top w:val="none" w:sz="0" w:space="0" w:color="auto"/>
        <w:left w:val="none" w:sz="0" w:space="0" w:color="auto"/>
        <w:bottom w:val="none" w:sz="0" w:space="0" w:color="auto"/>
        <w:right w:val="none" w:sz="0" w:space="0" w:color="auto"/>
      </w:divBdr>
    </w:div>
    <w:div w:id="871916223">
      <w:bodyDiv w:val="1"/>
      <w:marLeft w:val="0"/>
      <w:marRight w:val="0"/>
      <w:marTop w:val="0"/>
      <w:marBottom w:val="0"/>
      <w:divBdr>
        <w:top w:val="none" w:sz="0" w:space="0" w:color="auto"/>
        <w:left w:val="none" w:sz="0" w:space="0" w:color="auto"/>
        <w:bottom w:val="none" w:sz="0" w:space="0" w:color="auto"/>
        <w:right w:val="none" w:sz="0" w:space="0" w:color="auto"/>
      </w:divBdr>
    </w:div>
    <w:div w:id="872038554">
      <w:bodyDiv w:val="1"/>
      <w:marLeft w:val="0"/>
      <w:marRight w:val="0"/>
      <w:marTop w:val="0"/>
      <w:marBottom w:val="0"/>
      <w:divBdr>
        <w:top w:val="none" w:sz="0" w:space="0" w:color="auto"/>
        <w:left w:val="none" w:sz="0" w:space="0" w:color="auto"/>
        <w:bottom w:val="none" w:sz="0" w:space="0" w:color="auto"/>
        <w:right w:val="none" w:sz="0" w:space="0" w:color="auto"/>
      </w:divBdr>
    </w:div>
    <w:div w:id="874002087">
      <w:bodyDiv w:val="1"/>
      <w:marLeft w:val="0"/>
      <w:marRight w:val="0"/>
      <w:marTop w:val="0"/>
      <w:marBottom w:val="0"/>
      <w:divBdr>
        <w:top w:val="none" w:sz="0" w:space="0" w:color="auto"/>
        <w:left w:val="none" w:sz="0" w:space="0" w:color="auto"/>
        <w:bottom w:val="none" w:sz="0" w:space="0" w:color="auto"/>
        <w:right w:val="none" w:sz="0" w:space="0" w:color="auto"/>
      </w:divBdr>
    </w:div>
    <w:div w:id="878781188">
      <w:bodyDiv w:val="1"/>
      <w:marLeft w:val="0"/>
      <w:marRight w:val="0"/>
      <w:marTop w:val="0"/>
      <w:marBottom w:val="0"/>
      <w:divBdr>
        <w:top w:val="none" w:sz="0" w:space="0" w:color="auto"/>
        <w:left w:val="none" w:sz="0" w:space="0" w:color="auto"/>
        <w:bottom w:val="none" w:sz="0" w:space="0" w:color="auto"/>
        <w:right w:val="none" w:sz="0" w:space="0" w:color="auto"/>
      </w:divBdr>
    </w:div>
    <w:div w:id="879249391">
      <w:bodyDiv w:val="1"/>
      <w:marLeft w:val="0"/>
      <w:marRight w:val="0"/>
      <w:marTop w:val="0"/>
      <w:marBottom w:val="0"/>
      <w:divBdr>
        <w:top w:val="none" w:sz="0" w:space="0" w:color="auto"/>
        <w:left w:val="none" w:sz="0" w:space="0" w:color="auto"/>
        <w:bottom w:val="none" w:sz="0" w:space="0" w:color="auto"/>
        <w:right w:val="none" w:sz="0" w:space="0" w:color="auto"/>
      </w:divBdr>
    </w:div>
    <w:div w:id="879896636">
      <w:bodyDiv w:val="1"/>
      <w:marLeft w:val="0"/>
      <w:marRight w:val="0"/>
      <w:marTop w:val="0"/>
      <w:marBottom w:val="0"/>
      <w:divBdr>
        <w:top w:val="none" w:sz="0" w:space="0" w:color="auto"/>
        <w:left w:val="none" w:sz="0" w:space="0" w:color="auto"/>
        <w:bottom w:val="none" w:sz="0" w:space="0" w:color="auto"/>
        <w:right w:val="none" w:sz="0" w:space="0" w:color="auto"/>
      </w:divBdr>
    </w:div>
    <w:div w:id="881945900">
      <w:bodyDiv w:val="1"/>
      <w:marLeft w:val="0"/>
      <w:marRight w:val="0"/>
      <w:marTop w:val="0"/>
      <w:marBottom w:val="0"/>
      <w:divBdr>
        <w:top w:val="none" w:sz="0" w:space="0" w:color="auto"/>
        <w:left w:val="none" w:sz="0" w:space="0" w:color="auto"/>
        <w:bottom w:val="none" w:sz="0" w:space="0" w:color="auto"/>
        <w:right w:val="none" w:sz="0" w:space="0" w:color="auto"/>
      </w:divBdr>
    </w:div>
    <w:div w:id="885065554">
      <w:bodyDiv w:val="1"/>
      <w:marLeft w:val="0"/>
      <w:marRight w:val="0"/>
      <w:marTop w:val="0"/>
      <w:marBottom w:val="0"/>
      <w:divBdr>
        <w:top w:val="none" w:sz="0" w:space="0" w:color="auto"/>
        <w:left w:val="none" w:sz="0" w:space="0" w:color="auto"/>
        <w:bottom w:val="none" w:sz="0" w:space="0" w:color="auto"/>
        <w:right w:val="none" w:sz="0" w:space="0" w:color="auto"/>
      </w:divBdr>
    </w:div>
    <w:div w:id="886186975">
      <w:bodyDiv w:val="1"/>
      <w:marLeft w:val="0"/>
      <w:marRight w:val="0"/>
      <w:marTop w:val="0"/>
      <w:marBottom w:val="0"/>
      <w:divBdr>
        <w:top w:val="none" w:sz="0" w:space="0" w:color="auto"/>
        <w:left w:val="none" w:sz="0" w:space="0" w:color="auto"/>
        <w:bottom w:val="none" w:sz="0" w:space="0" w:color="auto"/>
        <w:right w:val="none" w:sz="0" w:space="0" w:color="auto"/>
      </w:divBdr>
    </w:div>
    <w:div w:id="886719773">
      <w:bodyDiv w:val="1"/>
      <w:marLeft w:val="0"/>
      <w:marRight w:val="0"/>
      <w:marTop w:val="0"/>
      <w:marBottom w:val="0"/>
      <w:divBdr>
        <w:top w:val="none" w:sz="0" w:space="0" w:color="auto"/>
        <w:left w:val="none" w:sz="0" w:space="0" w:color="auto"/>
        <w:bottom w:val="none" w:sz="0" w:space="0" w:color="auto"/>
        <w:right w:val="none" w:sz="0" w:space="0" w:color="auto"/>
      </w:divBdr>
    </w:div>
    <w:div w:id="890382873">
      <w:bodyDiv w:val="1"/>
      <w:marLeft w:val="0"/>
      <w:marRight w:val="0"/>
      <w:marTop w:val="0"/>
      <w:marBottom w:val="0"/>
      <w:divBdr>
        <w:top w:val="none" w:sz="0" w:space="0" w:color="auto"/>
        <w:left w:val="none" w:sz="0" w:space="0" w:color="auto"/>
        <w:bottom w:val="none" w:sz="0" w:space="0" w:color="auto"/>
        <w:right w:val="none" w:sz="0" w:space="0" w:color="auto"/>
      </w:divBdr>
    </w:div>
    <w:div w:id="898203374">
      <w:bodyDiv w:val="1"/>
      <w:marLeft w:val="0"/>
      <w:marRight w:val="0"/>
      <w:marTop w:val="0"/>
      <w:marBottom w:val="0"/>
      <w:divBdr>
        <w:top w:val="none" w:sz="0" w:space="0" w:color="auto"/>
        <w:left w:val="none" w:sz="0" w:space="0" w:color="auto"/>
        <w:bottom w:val="none" w:sz="0" w:space="0" w:color="auto"/>
        <w:right w:val="none" w:sz="0" w:space="0" w:color="auto"/>
      </w:divBdr>
    </w:div>
    <w:div w:id="900402872">
      <w:bodyDiv w:val="1"/>
      <w:marLeft w:val="0"/>
      <w:marRight w:val="0"/>
      <w:marTop w:val="0"/>
      <w:marBottom w:val="0"/>
      <w:divBdr>
        <w:top w:val="none" w:sz="0" w:space="0" w:color="auto"/>
        <w:left w:val="none" w:sz="0" w:space="0" w:color="auto"/>
        <w:bottom w:val="none" w:sz="0" w:space="0" w:color="auto"/>
        <w:right w:val="none" w:sz="0" w:space="0" w:color="auto"/>
      </w:divBdr>
    </w:div>
    <w:div w:id="905189508">
      <w:bodyDiv w:val="1"/>
      <w:marLeft w:val="0"/>
      <w:marRight w:val="0"/>
      <w:marTop w:val="0"/>
      <w:marBottom w:val="0"/>
      <w:divBdr>
        <w:top w:val="none" w:sz="0" w:space="0" w:color="auto"/>
        <w:left w:val="none" w:sz="0" w:space="0" w:color="auto"/>
        <w:bottom w:val="none" w:sz="0" w:space="0" w:color="auto"/>
        <w:right w:val="none" w:sz="0" w:space="0" w:color="auto"/>
      </w:divBdr>
    </w:div>
    <w:div w:id="912206029">
      <w:bodyDiv w:val="1"/>
      <w:marLeft w:val="0"/>
      <w:marRight w:val="0"/>
      <w:marTop w:val="0"/>
      <w:marBottom w:val="0"/>
      <w:divBdr>
        <w:top w:val="none" w:sz="0" w:space="0" w:color="auto"/>
        <w:left w:val="none" w:sz="0" w:space="0" w:color="auto"/>
        <w:bottom w:val="none" w:sz="0" w:space="0" w:color="auto"/>
        <w:right w:val="none" w:sz="0" w:space="0" w:color="auto"/>
      </w:divBdr>
    </w:div>
    <w:div w:id="912661958">
      <w:bodyDiv w:val="1"/>
      <w:marLeft w:val="0"/>
      <w:marRight w:val="0"/>
      <w:marTop w:val="0"/>
      <w:marBottom w:val="0"/>
      <w:divBdr>
        <w:top w:val="none" w:sz="0" w:space="0" w:color="auto"/>
        <w:left w:val="none" w:sz="0" w:space="0" w:color="auto"/>
        <w:bottom w:val="none" w:sz="0" w:space="0" w:color="auto"/>
        <w:right w:val="none" w:sz="0" w:space="0" w:color="auto"/>
      </w:divBdr>
    </w:div>
    <w:div w:id="913318296">
      <w:bodyDiv w:val="1"/>
      <w:marLeft w:val="0"/>
      <w:marRight w:val="0"/>
      <w:marTop w:val="0"/>
      <w:marBottom w:val="0"/>
      <w:divBdr>
        <w:top w:val="none" w:sz="0" w:space="0" w:color="auto"/>
        <w:left w:val="none" w:sz="0" w:space="0" w:color="auto"/>
        <w:bottom w:val="none" w:sz="0" w:space="0" w:color="auto"/>
        <w:right w:val="none" w:sz="0" w:space="0" w:color="auto"/>
      </w:divBdr>
    </w:div>
    <w:div w:id="916135209">
      <w:bodyDiv w:val="1"/>
      <w:marLeft w:val="0"/>
      <w:marRight w:val="0"/>
      <w:marTop w:val="0"/>
      <w:marBottom w:val="0"/>
      <w:divBdr>
        <w:top w:val="none" w:sz="0" w:space="0" w:color="auto"/>
        <w:left w:val="none" w:sz="0" w:space="0" w:color="auto"/>
        <w:bottom w:val="none" w:sz="0" w:space="0" w:color="auto"/>
        <w:right w:val="none" w:sz="0" w:space="0" w:color="auto"/>
      </w:divBdr>
    </w:div>
    <w:div w:id="918251023">
      <w:bodyDiv w:val="1"/>
      <w:marLeft w:val="0"/>
      <w:marRight w:val="0"/>
      <w:marTop w:val="0"/>
      <w:marBottom w:val="0"/>
      <w:divBdr>
        <w:top w:val="none" w:sz="0" w:space="0" w:color="auto"/>
        <w:left w:val="none" w:sz="0" w:space="0" w:color="auto"/>
        <w:bottom w:val="none" w:sz="0" w:space="0" w:color="auto"/>
        <w:right w:val="none" w:sz="0" w:space="0" w:color="auto"/>
      </w:divBdr>
    </w:div>
    <w:div w:id="918294779">
      <w:bodyDiv w:val="1"/>
      <w:marLeft w:val="0"/>
      <w:marRight w:val="0"/>
      <w:marTop w:val="0"/>
      <w:marBottom w:val="0"/>
      <w:divBdr>
        <w:top w:val="none" w:sz="0" w:space="0" w:color="auto"/>
        <w:left w:val="none" w:sz="0" w:space="0" w:color="auto"/>
        <w:bottom w:val="none" w:sz="0" w:space="0" w:color="auto"/>
        <w:right w:val="none" w:sz="0" w:space="0" w:color="auto"/>
      </w:divBdr>
    </w:div>
    <w:div w:id="922227521">
      <w:bodyDiv w:val="1"/>
      <w:marLeft w:val="0"/>
      <w:marRight w:val="0"/>
      <w:marTop w:val="0"/>
      <w:marBottom w:val="0"/>
      <w:divBdr>
        <w:top w:val="none" w:sz="0" w:space="0" w:color="auto"/>
        <w:left w:val="none" w:sz="0" w:space="0" w:color="auto"/>
        <w:bottom w:val="none" w:sz="0" w:space="0" w:color="auto"/>
        <w:right w:val="none" w:sz="0" w:space="0" w:color="auto"/>
      </w:divBdr>
    </w:div>
    <w:div w:id="923993749">
      <w:bodyDiv w:val="1"/>
      <w:marLeft w:val="0"/>
      <w:marRight w:val="0"/>
      <w:marTop w:val="0"/>
      <w:marBottom w:val="0"/>
      <w:divBdr>
        <w:top w:val="none" w:sz="0" w:space="0" w:color="auto"/>
        <w:left w:val="none" w:sz="0" w:space="0" w:color="auto"/>
        <w:bottom w:val="none" w:sz="0" w:space="0" w:color="auto"/>
        <w:right w:val="none" w:sz="0" w:space="0" w:color="auto"/>
      </w:divBdr>
    </w:div>
    <w:div w:id="926890247">
      <w:bodyDiv w:val="1"/>
      <w:marLeft w:val="0"/>
      <w:marRight w:val="0"/>
      <w:marTop w:val="0"/>
      <w:marBottom w:val="0"/>
      <w:divBdr>
        <w:top w:val="none" w:sz="0" w:space="0" w:color="auto"/>
        <w:left w:val="none" w:sz="0" w:space="0" w:color="auto"/>
        <w:bottom w:val="none" w:sz="0" w:space="0" w:color="auto"/>
        <w:right w:val="none" w:sz="0" w:space="0" w:color="auto"/>
      </w:divBdr>
    </w:div>
    <w:div w:id="928659062">
      <w:bodyDiv w:val="1"/>
      <w:marLeft w:val="0"/>
      <w:marRight w:val="0"/>
      <w:marTop w:val="0"/>
      <w:marBottom w:val="0"/>
      <w:divBdr>
        <w:top w:val="none" w:sz="0" w:space="0" w:color="auto"/>
        <w:left w:val="none" w:sz="0" w:space="0" w:color="auto"/>
        <w:bottom w:val="none" w:sz="0" w:space="0" w:color="auto"/>
        <w:right w:val="none" w:sz="0" w:space="0" w:color="auto"/>
      </w:divBdr>
    </w:div>
    <w:div w:id="931746181">
      <w:bodyDiv w:val="1"/>
      <w:marLeft w:val="0"/>
      <w:marRight w:val="0"/>
      <w:marTop w:val="0"/>
      <w:marBottom w:val="0"/>
      <w:divBdr>
        <w:top w:val="none" w:sz="0" w:space="0" w:color="auto"/>
        <w:left w:val="none" w:sz="0" w:space="0" w:color="auto"/>
        <w:bottom w:val="none" w:sz="0" w:space="0" w:color="auto"/>
        <w:right w:val="none" w:sz="0" w:space="0" w:color="auto"/>
      </w:divBdr>
    </w:div>
    <w:div w:id="935594504">
      <w:bodyDiv w:val="1"/>
      <w:marLeft w:val="0"/>
      <w:marRight w:val="0"/>
      <w:marTop w:val="0"/>
      <w:marBottom w:val="0"/>
      <w:divBdr>
        <w:top w:val="none" w:sz="0" w:space="0" w:color="auto"/>
        <w:left w:val="none" w:sz="0" w:space="0" w:color="auto"/>
        <w:bottom w:val="none" w:sz="0" w:space="0" w:color="auto"/>
        <w:right w:val="none" w:sz="0" w:space="0" w:color="auto"/>
      </w:divBdr>
    </w:div>
    <w:div w:id="938488516">
      <w:bodyDiv w:val="1"/>
      <w:marLeft w:val="0"/>
      <w:marRight w:val="0"/>
      <w:marTop w:val="0"/>
      <w:marBottom w:val="0"/>
      <w:divBdr>
        <w:top w:val="none" w:sz="0" w:space="0" w:color="auto"/>
        <w:left w:val="none" w:sz="0" w:space="0" w:color="auto"/>
        <w:bottom w:val="none" w:sz="0" w:space="0" w:color="auto"/>
        <w:right w:val="none" w:sz="0" w:space="0" w:color="auto"/>
      </w:divBdr>
    </w:div>
    <w:div w:id="940264026">
      <w:bodyDiv w:val="1"/>
      <w:marLeft w:val="0"/>
      <w:marRight w:val="0"/>
      <w:marTop w:val="0"/>
      <w:marBottom w:val="0"/>
      <w:divBdr>
        <w:top w:val="none" w:sz="0" w:space="0" w:color="auto"/>
        <w:left w:val="none" w:sz="0" w:space="0" w:color="auto"/>
        <w:bottom w:val="none" w:sz="0" w:space="0" w:color="auto"/>
        <w:right w:val="none" w:sz="0" w:space="0" w:color="auto"/>
      </w:divBdr>
    </w:div>
    <w:div w:id="945231300">
      <w:bodyDiv w:val="1"/>
      <w:marLeft w:val="0"/>
      <w:marRight w:val="0"/>
      <w:marTop w:val="0"/>
      <w:marBottom w:val="0"/>
      <w:divBdr>
        <w:top w:val="none" w:sz="0" w:space="0" w:color="auto"/>
        <w:left w:val="none" w:sz="0" w:space="0" w:color="auto"/>
        <w:bottom w:val="none" w:sz="0" w:space="0" w:color="auto"/>
        <w:right w:val="none" w:sz="0" w:space="0" w:color="auto"/>
      </w:divBdr>
    </w:div>
    <w:div w:id="945622622">
      <w:bodyDiv w:val="1"/>
      <w:marLeft w:val="0"/>
      <w:marRight w:val="0"/>
      <w:marTop w:val="0"/>
      <w:marBottom w:val="0"/>
      <w:divBdr>
        <w:top w:val="none" w:sz="0" w:space="0" w:color="auto"/>
        <w:left w:val="none" w:sz="0" w:space="0" w:color="auto"/>
        <w:bottom w:val="none" w:sz="0" w:space="0" w:color="auto"/>
        <w:right w:val="none" w:sz="0" w:space="0" w:color="auto"/>
      </w:divBdr>
    </w:div>
    <w:div w:id="947658660">
      <w:bodyDiv w:val="1"/>
      <w:marLeft w:val="0"/>
      <w:marRight w:val="0"/>
      <w:marTop w:val="0"/>
      <w:marBottom w:val="0"/>
      <w:divBdr>
        <w:top w:val="none" w:sz="0" w:space="0" w:color="auto"/>
        <w:left w:val="none" w:sz="0" w:space="0" w:color="auto"/>
        <w:bottom w:val="none" w:sz="0" w:space="0" w:color="auto"/>
        <w:right w:val="none" w:sz="0" w:space="0" w:color="auto"/>
      </w:divBdr>
    </w:div>
    <w:div w:id="954562027">
      <w:bodyDiv w:val="1"/>
      <w:marLeft w:val="0"/>
      <w:marRight w:val="0"/>
      <w:marTop w:val="0"/>
      <w:marBottom w:val="0"/>
      <w:divBdr>
        <w:top w:val="none" w:sz="0" w:space="0" w:color="auto"/>
        <w:left w:val="none" w:sz="0" w:space="0" w:color="auto"/>
        <w:bottom w:val="none" w:sz="0" w:space="0" w:color="auto"/>
        <w:right w:val="none" w:sz="0" w:space="0" w:color="auto"/>
      </w:divBdr>
    </w:div>
    <w:div w:id="955910158">
      <w:bodyDiv w:val="1"/>
      <w:marLeft w:val="0"/>
      <w:marRight w:val="0"/>
      <w:marTop w:val="0"/>
      <w:marBottom w:val="0"/>
      <w:divBdr>
        <w:top w:val="none" w:sz="0" w:space="0" w:color="auto"/>
        <w:left w:val="none" w:sz="0" w:space="0" w:color="auto"/>
        <w:bottom w:val="none" w:sz="0" w:space="0" w:color="auto"/>
        <w:right w:val="none" w:sz="0" w:space="0" w:color="auto"/>
      </w:divBdr>
    </w:div>
    <w:div w:id="957562997">
      <w:bodyDiv w:val="1"/>
      <w:marLeft w:val="0"/>
      <w:marRight w:val="0"/>
      <w:marTop w:val="0"/>
      <w:marBottom w:val="0"/>
      <w:divBdr>
        <w:top w:val="none" w:sz="0" w:space="0" w:color="auto"/>
        <w:left w:val="none" w:sz="0" w:space="0" w:color="auto"/>
        <w:bottom w:val="none" w:sz="0" w:space="0" w:color="auto"/>
        <w:right w:val="none" w:sz="0" w:space="0" w:color="auto"/>
      </w:divBdr>
    </w:div>
    <w:div w:id="959141197">
      <w:bodyDiv w:val="1"/>
      <w:marLeft w:val="0"/>
      <w:marRight w:val="0"/>
      <w:marTop w:val="0"/>
      <w:marBottom w:val="0"/>
      <w:divBdr>
        <w:top w:val="none" w:sz="0" w:space="0" w:color="auto"/>
        <w:left w:val="none" w:sz="0" w:space="0" w:color="auto"/>
        <w:bottom w:val="none" w:sz="0" w:space="0" w:color="auto"/>
        <w:right w:val="none" w:sz="0" w:space="0" w:color="auto"/>
      </w:divBdr>
    </w:div>
    <w:div w:id="966199650">
      <w:bodyDiv w:val="1"/>
      <w:marLeft w:val="0"/>
      <w:marRight w:val="0"/>
      <w:marTop w:val="0"/>
      <w:marBottom w:val="0"/>
      <w:divBdr>
        <w:top w:val="none" w:sz="0" w:space="0" w:color="auto"/>
        <w:left w:val="none" w:sz="0" w:space="0" w:color="auto"/>
        <w:bottom w:val="none" w:sz="0" w:space="0" w:color="auto"/>
        <w:right w:val="none" w:sz="0" w:space="0" w:color="auto"/>
      </w:divBdr>
    </w:div>
    <w:div w:id="978805347">
      <w:bodyDiv w:val="1"/>
      <w:marLeft w:val="0"/>
      <w:marRight w:val="0"/>
      <w:marTop w:val="0"/>
      <w:marBottom w:val="0"/>
      <w:divBdr>
        <w:top w:val="none" w:sz="0" w:space="0" w:color="auto"/>
        <w:left w:val="none" w:sz="0" w:space="0" w:color="auto"/>
        <w:bottom w:val="none" w:sz="0" w:space="0" w:color="auto"/>
        <w:right w:val="none" w:sz="0" w:space="0" w:color="auto"/>
      </w:divBdr>
    </w:div>
    <w:div w:id="983509683">
      <w:bodyDiv w:val="1"/>
      <w:marLeft w:val="0"/>
      <w:marRight w:val="0"/>
      <w:marTop w:val="0"/>
      <w:marBottom w:val="0"/>
      <w:divBdr>
        <w:top w:val="none" w:sz="0" w:space="0" w:color="auto"/>
        <w:left w:val="none" w:sz="0" w:space="0" w:color="auto"/>
        <w:bottom w:val="none" w:sz="0" w:space="0" w:color="auto"/>
        <w:right w:val="none" w:sz="0" w:space="0" w:color="auto"/>
      </w:divBdr>
    </w:div>
    <w:div w:id="984317241">
      <w:bodyDiv w:val="1"/>
      <w:marLeft w:val="0"/>
      <w:marRight w:val="0"/>
      <w:marTop w:val="0"/>
      <w:marBottom w:val="0"/>
      <w:divBdr>
        <w:top w:val="none" w:sz="0" w:space="0" w:color="auto"/>
        <w:left w:val="none" w:sz="0" w:space="0" w:color="auto"/>
        <w:bottom w:val="none" w:sz="0" w:space="0" w:color="auto"/>
        <w:right w:val="none" w:sz="0" w:space="0" w:color="auto"/>
      </w:divBdr>
    </w:div>
    <w:div w:id="994260918">
      <w:bodyDiv w:val="1"/>
      <w:marLeft w:val="0"/>
      <w:marRight w:val="0"/>
      <w:marTop w:val="0"/>
      <w:marBottom w:val="0"/>
      <w:divBdr>
        <w:top w:val="none" w:sz="0" w:space="0" w:color="auto"/>
        <w:left w:val="none" w:sz="0" w:space="0" w:color="auto"/>
        <w:bottom w:val="none" w:sz="0" w:space="0" w:color="auto"/>
        <w:right w:val="none" w:sz="0" w:space="0" w:color="auto"/>
      </w:divBdr>
    </w:div>
    <w:div w:id="994574999">
      <w:bodyDiv w:val="1"/>
      <w:marLeft w:val="0"/>
      <w:marRight w:val="0"/>
      <w:marTop w:val="0"/>
      <w:marBottom w:val="0"/>
      <w:divBdr>
        <w:top w:val="none" w:sz="0" w:space="0" w:color="auto"/>
        <w:left w:val="none" w:sz="0" w:space="0" w:color="auto"/>
        <w:bottom w:val="none" w:sz="0" w:space="0" w:color="auto"/>
        <w:right w:val="none" w:sz="0" w:space="0" w:color="auto"/>
      </w:divBdr>
    </w:div>
    <w:div w:id="995454552">
      <w:bodyDiv w:val="1"/>
      <w:marLeft w:val="0"/>
      <w:marRight w:val="0"/>
      <w:marTop w:val="0"/>
      <w:marBottom w:val="0"/>
      <w:divBdr>
        <w:top w:val="none" w:sz="0" w:space="0" w:color="auto"/>
        <w:left w:val="none" w:sz="0" w:space="0" w:color="auto"/>
        <w:bottom w:val="none" w:sz="0" w:space="0" w:color="auto"/>
        <w:right w:val="none" w:sz="0" w:space="0" w:color="auto"/>
      </w:divBdr>
    </w:div>
    <w:div w:id="996802897">
      <w:bodyDiv w:val="1"/>
      <w:marLeft w:val="0"/>
      <w:marRight w:val="0"/>
      <w:marTop w:val="0"/>
      <w:marBottom w:val="0"/>
      <w:divBdr>
        <w:top w:val="none" w:sz="0" w:space="0" w:color="auto"/>
        <w:left w:val="none" w:sz="0" w:space="0" w:color="auto"/>
        <w:bottom w:val="none" w:sz="0" w:space="0" w:color="auto"/>
        <w:right w:val="none" w:sz="0" w:space="0" w:color="auto"/>
      </w:divBdr>
    </w:div>
    <w:div w:id="998465764">
      <w:bodyDiv w:val="1"/>
      <w:marLeft w:val="0"/>
      <w:marRight w:val="0"/>
      <w:marTop w:val="0"/>
      <w:marBottom w:val="0"/>
      <w:divBdr>
        <w:top w:val="none" w:sz="0" w:space="0" w:color="auto"/>
        <w:left w:val="none" w:sz="0" w:space="0" w:color="auto"/>
        <w:bottom w:val="none" w:sz="0" w:space="0" w:color="auto"/>
        <w:right w:val="none" w:sz="0" w:space="0" w:color="auto"/>
      </w:divBdr>
    </w:div>
    <w:div w:id="999966848">
      <w:bodyDiv w:val="1"/>
      <w:marLeft w:val="0"/>
      <w:marRight w:val="0"/>
      <w:marTop w:val="0"/>
      <w:marBottom w:val="0"/>
      <w:divBdr>
        <w:top w:val="none" w:sz="0" w:space="0" w:color="auto"/>
        <w:left w:val="none" w:sz="0" w:space="0" w:color="auto"/>
        <w:bottom w:val="none" w:sz="0" w:space="0" w:color="auto"/>
        <w:right w:val="none" w:sz="0" w:space="0" w:color="auto"/>
      </w:divBdr>
    </w:div>
    <w:div w:id="1003630602">
      <w:bodyDiv w:val="1"/>
      <w:marLeft w:val="0"/>
      <w:marRight w:val="0"/>
      <w:marTop w:val="0"/>
      <w:marBottom w:val="0"/>
      <w:divBdr>
        <w:top w:val="none" w:sz="0" w:space="0" w:color="auto"/>
        <w:left w:val="none" w:sz="0" w:space="0" w:color="auto"/>
        <w:bottom w:val="none" w:sz="0" w:space="0" w:color="auto"/>
        <w:right w:val="none" w:sz="0" w:space="0" w:color="auto"/>
      </w:divBdr>
    </w:div>
    <w:div w:id="1004169081">
      <w:bodyDiv w:val="1"/>
      <w:marLeft w:val="0"/>
      <w:marRight w:val="0"/>
      <w:marTop w:val="0"/>
      <w:marBottom w:val="0"/>
      <w:divBdr>
        <w:top w:val="none" w:sz="0" w:space="0" w:color="auto"/>
        <w:left w:val="none" w:sz="0" w:space="0" w:color="auto"/>
        <w:bottom w:val="none" w:sz="0" w:space="0" w:color="auto"/>
        <w:right w:val="none" w:sz="0" w:space="0" w:color="auto"/>
      </w:divBdr>
    </w:div>
    <w:div w:id="1005978698">
      <w:bodyDiv w:val="1"/>
      <w:marLeft w:val="0"/>
      <w:marRight w:val="0"/>
      <w:marTop w:val="0"/>
      <w:marBottom w:val="0"/>
      <w:divBdr>
        <w:top w:val="none" w:sz="0" w:space="0" w:color="auto"/>
        <w:left w:val="none" w:sz="0" w:space="0" w:color="auto"/>
        <w:bottom w:val="none" w:sz="0" w:space="0" w:color="auto"/>
        <w:right w:val="none" w:sz="0" w:space="0" w:color="auto"/>
      </w:divBdr>
    </w:div>
    <w:div w:id="1006908262">
      <w:bodyDiv w:val="1"/>
      <w:marLeft w:val="0"/>
      <w:marRight w:val="0"/>
      <w:marTop w:val="0"/>
      <w:marBottom w:val="0"/>
      <w:divBdr>
        <w:top w:val="none" w:sz="0" w:space="0" w:color="auto"/>
        <w:left w:val="none" w:sz="0" w:space="0" w:color="auto"/>
        <w:bottom w:val="none" w:sz="0" w:space="0" w:color="auto"/>
        <w:right w:val="none" w:sz="0" w:space="0" w:color="auto"/>
      </w:divBdr>
    </w:div>
    <w:div w:id="1007102660">
      <w:bodyDiv w:val="1"/>
      <w:marLeft w:val="0"/>
      <w:marRight w:val="0"/>
      <w:marTop w:val="0"/>
      <w:marBottom w:val="0"/>
      <w:divBdr>
        <w:top w:val="none" w:sz="0" w:space="0" w:color="auto"/>
        <w:left w:val="none" w:sz="0" w:space="0" w:color="auto"/>
        <w:bottom w:val="none" w:sz="0" w:space="0" w:color="auto"/>
        <w:right w:val="none" w:sz="0" w:space="0" w:color="auto"/>
      </w:divBdr>
    </w:div>
    <w:div w:id="1007371264">
      <w:bodyDiv w:val="1"/>
      <w:marLeft w:val="0"/>
      <w:marRight w:val="0"/>
      <w:marTop w:val="0"/>
      <w:marBottom w:val="0"/>
      <w:divBdr>
        <w:top w:val="none" w:sz="0" w:space="0" w:color="auto"/>
        <w:left w:val="none" w:sz="0" w:space="0" w:color="auto"/>
        <w:bottom w:val="none" w:sz="0" w:space="0" w:color="auto"/>
        <w:right w:val="none" w:sz="0" w:space="0" w:color="auto"/>
      </w:divBdr>
    </w:div>
    <w:div w:id="1008363985">
      <w:bodyDiv w:val="1"/>
      <w:marLeft w:val="0"/>
      <w:marRight w:val="0"/>
      <w:marTop w:val="0"/>
      <w:marBottom w:val="0"/>
      <w:divBdr>
        <w:top w:val="none" w:sz="0" w:space="0" w:color="auto"/>
        <w:left w:val="none" w:sz="0" w:space="0" w:color="auto"/>
        <w:bottom w:val="none" w:sz="0" w:space="0" w:color="auto"/>
        <w:right w:val="none" w:sz="0" w:space="0" w:color="auto"/>
      </w:divBdr>
    </w:div>
    <w:div w:id="1009715093">
      <w:bodyDiv w:val="1"/>
      <w:marLeft w:val="0"/>
      <w:marRight w:val="0"/>
      <w:marTop w:val="0"/>
      <w:marBottom w:val="0"/>
      <w:divBdr>
        <w:top w:val="none" w:sz="0" w:space="0" w:color="auto"/>
        <w:left w:val="none" w:sz="0" w:space="0" w:color="auto"/>
        <w:bottom w:val="none" w:sz="0" w:space="0" w:color="auto"/>
        <w:right w:val="none" w:sz="0" w:space="0" w:color="auto"/>
      </w:divBdr>
    </w:div>
    <w:div w:id="1013725225">
      <w:bodyDiv w:val="1"/>
      <w:marLeft w:val="0"/>
      <w:marRight w:val="0"/>
      <w:marTop w:val="0"/>
      <w:marBottom w:val="0"/>
      <w:divBdr>
        <w:top w:val="none" w:sz="0" w:space="0" w:color="auto"/>
        <w:left w:val="none" w:sz="0" w:space="0" w:color="auto"/>
        <w:bottom w:val="none" w:sz="0" w:space="0" w:color="auto"/>
        <w:right w:val="none" w:sz="0" w:space="0" w:color="auto"/>
      </w:divBdr>
    </w:div>
    <w:div w:id="1013872867">
      <w:bodyDiv w:val="1"/>
      <w:marLeft w:val="0"/>
      <w:marRight w:val="0"/>
      <w:marTop w:val="0"/>
      <w:marBottom w:val="0"/>
      <w:divBdr>
        <w:top w:val="none" w:sz="0" w:space="0" w:color="auto"/>
        <w:left w:val="none" w:sz="0" w:space="0" w:color="auto"/>
        <w:bottom w:val="none" w:sz="0" w:space="0" w:color="auto"/>
        <w:right w:val="none" w:sz="0" w:space="0" w:color="auto"/>
      </w:divBdr>
    </w:div>
    <w:div w:id="1016154420">
      <w:bodyDiv w:val="1"/>
      <w:marLeft w:val="0"/>
      <w:marRight w:val="0"/>
      <w:marTop w:val="0"/>
      <w:marBottom w:val="0"/>
      <w:divBdr>
        <w:top w:val="none" w:sz="0" w:space="0" w:color="auto"/>
        <w:left w:val="none" w:sz="0" w:space="0" w:color="auto"/>
        <w:bottom w:val="none" w:sz="0" w:space="0" w:color="auto"/>
        <w:right w:val="none" w:sz="0" w:space="0" w:color="auto"/>
      </w:divBdr>
    </w:div>
    <w:div w:id="1016924208">
      <w:bodyDiv w:val="1"/>
      <w:marLeft w:val="0"/>
      <w:marRight w:val="0"/>
      <w:marTop w:val="0"/>
      <w:marBottom w:val="0"/>
      <w:divBdr>
        <w:top w:val="none" w:sz="0" w:space="0" w:color="auto"/>
        <w:left w:val="none" w:sz="0" w:space="0" w:color="auto"/>
        <w:bottom w:val="none" w:sz="0" w:space="0" w:color="auto"/>
        <w:right w:val="none" w:sz="0" w:space="0" w:color="auto"/>
      </w:divBdr>
    </w:div>
    <w:div w:id="1021785786">
      <w:bodyDiv w:val="1"/>
      <w:marLeft w:val="0"/>
      <w:marRight w:val="0"/>
      <w:marTop w:val="0"/>
      <w:marBottom w:val="0"/>
      <w:divBdr>
        <w:top w:val="none" w:sz="0" w:space="0" w:color="auto"/>
        <w:left w:val="none" w:sz="0" w:space="0" w:color="auto"/>
        <w:bottom w:val="none" w:sz="0" w:space="0" w:color="auto"/>
        <w:right w:val="none" w:sz="0" w:space="0" w:color="auto"/>
      </w:divBdr>
    </w:div>
    <w:div w:id="1023289831">
      <w:bodyDiv w:val="1"/>
      <w:marLeft w:val="0"/>
      <w:marRight w:val="0"/>
      <w:marTop w:val="0"/>
      <w:marBottom w:val="0"/>
      <w:divBdr>
        <w:top w:val="none" w:sz="0" w:space="0" w:color="auto"/>
        <w:left w:val="none" w:sz="0" w:space="0" w:color="auto"/>
        <w:bottom w:val="none" w:sz="0" w:space="0" w:color="auto"/>
        <w:right w:val="none" w:sz="0" w:space="0" w:color="auto"/>
      </w:divBdr>
    </w:div>
    <w:div w:id="1024792684">
      <w:bodyDiv w:val="1"/>
      <w:marLeft w:val="0"/>
      <w:marRight w:val="0"/>
      <w:marTop w:val="0"/>
      <w:marBottom w:val="0"/>
      <w:divBdr>
        <w:top w:val="none" w:sz="0" w:space="0" w:color="auto"/>
        <w:left w:val="none" w:sz="0" w:space="0" w:color="auto"/>
        <w:bottom w:val="none" w:sz="0" w:space="0" w:color="auto"/>
        <w:right w:val="none" w:sz="0" w:space="0" w:color="auto"/>
      </w:divBdr>
    </w:div>
    <w:div w:id="1026909836">
      <w:bodyDiv w:val="1"/>
      <w:marLeft w:val="0"/>
      <w:marRight w:val="0"/>
      <w:marTop w:val="0"/>
      <w:marBottom w:val="0"/>
      <w:divBdr>
        <w:top w:val="none" w:sz="0" w:space="0" w:color="auto"/>
        <w:left w:val="none" w:sz="0" w:space="0" w:color="auto"/>
        <w:bottom w:val="none" w:sz="0" w:space="0" w:color="auto"/>
        <w:right w:val="none" w:sz="0" w:space="0" w:color="auto"/>
      </w:divBdr>
    </w:div>
    <w:div w:id="1029140869">
      <w:bodyDiv w:val="1"/>
      <w:marLeft w:val="0"/>
      <w:marRight w:val="0"/>
      <w:marTop w:val="0"/>
      <w:marBottom w:val="0"/>
      <w:divBdr>
        <w:top w:val="none" w:sz="0" w:space="0" w:color="auto"/>
        <w:left w:val="none" w:sz="0" w:space="0" w:color="auto"/>
        <w:bottom w:val="none" w:sz="0" w:space="0" w:color="auto"/>
        <w:right w:val="none" w:sz="0" w:space="0" w:color="auto"/>
      </w:divBdr>
    </w:div>
    <w:div w:id="1029451648">
      <w:bodyDiv w:val="1"/>
      <w:marLeft w:val="0"/>
      <w:marRight w:val="0"/>
      <w:marTop w:val="0"/>
      <w:marBottom w:val="0"/>
      <w:divBdr>
        <w:top w:val="none" w:sz="0" w:space="0" w:color="auto"/>
        <w:left w:val="none" w:sz="0" w:space="0" w:color="auto"/>
        <w:bottom w:val="none" w:sz="0" w:space="0" w:color="auto"/>
        <w:right w:val="none" w:sz="0" w:space="0" w:color="auto"/>
      </w:divBdr>
    </w:div>
    <w:div w:id="1029725071">
      <w:bodyDiv w:val="1"/>
      <w:marLeft w:val="0"/>
      <w:marRight w:val="0"/>
      <w:marTop w:val="0"/>
      <w:marBottom w:val="0"/>
      <w:divBdr>
        <w:top w:val="none" w:sz="0" w:space="0" w:color="auto"/>
        <w:left w:val="none" w:sz="0" w:space="0" w:color="auto"/>
        <w:bottom w:val="none" w:sz="0" w:space="0" w:color="auto"/>
        <w:right w:val="none" w:sz="0" w:space="0" w:color="auto"/>
      </w:divBdr>
    </w:div>
    <w:div w:id="1029916388">
      <w:bodyDiv w:val="1"/>
      <w:marLeft w:val="0"/>
      <w:marRight w:val="0"/>
      <w:marTop w:val="0"/>
      <w:marBottom w:val="0"/>
      <w:divBdr>
        <w:top w:val="none" w:sz="0" w:space="0" w:color="auto"/>
        <w:left w:val="none" w:sz="0" w:space="0" w:color="auto"/>
        <w:bottom w:val="none" w:sz="0" w:space="0" w:color="auto"/>
        <w:right w:val="none" w:sz="0" w:space="0" w:color="auto"/>
      </w:divBdr>
    </w:div>
    <w:div w:id="1030299166">
      <w:bodyDiv w:val="1"/>
      <w:marLeft w:val="0"/>
      <w:marRight w:val="0"/>
      <w:marTop w:val="0"/>
      <w:marBottom w:val="0"/>
      <w:divBdr>
        <w:top w:val="none" w:sz="0" w:space="0" w:color="auto"/>
        <w:left w:val="none" w:sz="0" w:space="0" w:color="auto"/>
        <w:bottom w:val="none" w:sz="0" w:space="0" w:color="auto"/>
        <w:right w:val="none" w:sz="0" w:space="0" w:color="auto"/>
      </w:divBdr>
    </w:div>
    <w:div w:id="1032805120">
      <w:bodyDiv w:val="1"/>
      <w:marLeft w:val="0"/>
      <w:marRight w:val="0"/>
      <w:marTop w:val="0"/>
      <w:marBottom w:val="0"/>
      <w:divBdr>
        <w:top w:val="none" w:sz="0" w:space="0" w:color="auto"/>
        <w:left w:val="none" w:sz="0" w:space="0" w:color="auto"/>
        <w:bottom w:val="none" w:sz="0" w:space="0" w:color="auto"/>
        <w:right w:val="none" w:sz="0" w:space="0" w:color="auto"/>
      </w:divBdr>
    </w:div>
    <w:div w:id="1033188424">
      <w:bodyDiv w:val="1"/>
      <w:marLeft w:val="0"/>
      <w:marRight w:val="0"/>
      <w:marTop w:val="0"/>
      <w:marBottom w:val="0"/>
      <w:divBdr>
        <w:top w:val="none" w:sz="0" w:space="0" w:color="auto"/>
        <w:left w:val="none" w:sz="0" w:space="0" w:color="auto"/>
        <w:bottom w:val="none" w:sz="0" w:space="0" w:color="auto"/>
        <w:right w:val="none" w:sz="0" w:space="0" w:color="auto"/>
      </w:divBdr>
    </w:div>
    <w:div w:id="1034234460">
      <w:bodyDiv w:val="1"/>
      <w:marLeft w:val="0"/>
      <w:marRight w:val="0"/>
      <w:marTop w:val="0"/>
      <w:marBottom w:val="0"/>
      <w:divBdr>
        <w:top w:val="none" w:sz="0" w:space="0" w:color="auto"/>
        <w:left w:val="none" w:sz="0" w:space="0" w:color="auto"/>
        <w:bottom w:val="none" w:sz="0" w:space="0" w:color="auto"/>
        <w:right w:val="none" w:sz="0" w:space="0" w:color="auto"/>
      </w:divBdr>
    </w:div>
    <w:div w:id="1035889654">
      <w:bodyDiv w:val="1"/>
      <w:marLeft w:val="0"/>
      <w:marRight w:val="0"/>
      <w:marTop w:val="0"/>
      <w:marBottom w:val="0"/>
      <w:divBdr>
        <w:top w:val="none" w:sz="0" w:space="0" w:color="auto"/>
        <w:left w:val="none" w:sz="0" w:space="0" w:color="auto"/>
        <w:bottom w:val="none" w:sz="0" w:space="0" w:color="auto"/>
        <w:right w:val="none" w:sz="0" w:space="0" w:color="auto"/>
      </w:divBdr>
    </w:div>
    <w:div w:id="1039354789">
      <w:bodyDiv w:val="1"/>
      <w:marLeft w:val="0"/>
      <w:marRight w:val="0"/>
      <w:marTop w:val="0"/>
      <w:marBottom w:val="0"/>
      <w:divBdr>
        <w:top w:val="none" w:sz="0" w:space="0" w:color="auto"/>
        <w:left w:val="none" w:sz="0" w:space="0" w:color="auto"/>
        <w:bottom w:val="none" w:sz="0" w:space="0" w:color="auto"/>
        <w:right w:val="none" w:sz="0" w:space="0" w:color="auto"/>
      </w:divBdr>
    </w:div>
    <w:div w:id="1041126234">
      <w:bodyDiv w:val="1"/>
      <w:marLeft w:val="0"/>
      <w:marRight w:val="0"/>
      <w:marTop w:val="0"/>
      <w:marBottom w:val="0"/>
      <w:divBdr>
        <w:top w:val="none" w:sz="0" w:space="0" w:color="auto"/>
        <w:left w:val="none" w:sz="0" w:space="0" w:color="auto"/>
        <w:bottom w:val="none" w:sz="0" w:space="0" w:color="auto"/>
        <w:right w:val="none" w:sz="0" w:space="0" w:color="auto"/>
      </w:divBdr>
    </w:div>
    <w:div w:id="1042053222">
      <w:bodyDiv w:val="1"/>
      <w:marLeft w:val="0"/>
      <w:marRight w:val="0"/>
      <w:marTop w:val="0"/>
      <w:marBottom w:val="0"/>
      <w:divBdr>
        <w:top w:val="none" w:sz="0" w:space="0" w:color="auto"/>
        <w:left w:val="none" w:sz="0" w:space="0" w:color="auto"/>
        <w:bottom w:val="none" w:sz="0" w:space="0" w:color="auto"/>
        <w:right w:val="none" w:sz="0" w:space="0" w:color="auto"/>
      </w:divBdr>
    </w:div>
    <w:div w:id="1042484955">
      <w:bodyDiv w:val="1"/>
      <w:marLeft w:val="0"/>
      <w:marRight w:val="0"/>
      <w:marTop w:val="0"/>
      <w:marBottom w:val="0"/>
      <w:divBdr>
        <w:top w:val="none" w:sz="0" w:space="0" w:color="auto"/>
        <w:left w:val="none" w:sz="0" w:space="0" w:color="auto"/>
        <w:bottom w:val="none" w:sz="0" w:space="0" w:color="auto"/>
        <w:right w:val="none" w:sz="0" w:space="0" w:color="auto"/>
      </w:divBdr>
    </w:div>
    <w:div w:id="1044792156">
      <w:bodyDiv w:val="1"/>
      <w:marLeft w:val="0"/>
      <w:marRight w:val="0"/>
      <w:marTop w:val="0"/>
      <w:marBottom w:val="0"/>
      <w:divBdr>
        <w:top w:val="none" w:sz="0" w:space="0" w:color="auto"/>
        <w:left w:val="none" w:sz="0" w:space="0" w:color="auto"/>
        <w:bottom w:val="none" w:sz="0" w:space="0" w:color="auto"/>
        <w:right w:val="none" w:sz="0" w:space="0" w:color="auto"/>
      </w:divBdr>
    </w:div>
    <w:div w:id="1044980890">
      <w:bodyDiv w:val="1"/>
      <w:marLeft w:val="0"/>
      <w:marRight w:val="0"/>
      <w:marTop w:val="0"/>
      <w:marBottom w:val="0"/>
      <w:divBdr>
        <w:top w:val="none" w:sz="0" w:space="0" w:color="auto"/>
        <w:left w:val="none" w:sz="0" w:space="0" w:color="auto"/>
        <w:bottom w:val="none" w:sz="0" w:space="0" w:color="auto"/>
        <w:right w:val="none" w:sz="0" w:space="0" w:color="auto"/>
      </w:divBdr>
    </w:div>
    <w:div w:id="1045251393">
      <w:bodyDiv w:val="1"/>
      <w:marLeft w:val="0"/>
      <w:marRight w:val="0"/>
      <w:marTop w:val="0"/>
      <w:marBottom w:val="0"/>
      <w:divBdr>
        <w:top w:val="none" w:sz="0" w:space="0" w:color="auto"/>
        <w:left w:val="none" w:sz="0" w:space="0" w:color="auto"/>
        <w:bottom w:val="none" w:sz="0" w:space="0" w:color="auto"/>
        <w:right w:val="none" w:sz="0" w:space="0" w:color="auto"/>
      </w:divBdr>
    </w:div>
    <w:div w:id="1046417845">
      <w:bodyDiv w:val="1"/>
      <w:marLeft w:val="0"/>
      <w:marRight w:val="0"/>
      <w:marTop w:val="0"/>
      <w:marBottom w:val="0"/>
      <w:divBdr>
        <w:top w:val="none" w:sz="0" w:space="0" w:color="auto"/>
        <w:left w:val="none" w:sz="0" w:space="0" w:color="auto"/>
        <w:bottom w:val="none" w:sz="0" w:space="0" w:color="auto"/>
        <w:right w:val="none" w:sz="0" w:space="0" w:color="auto"/>
      </w:divBdr>
    </w:div>
    <w:div w:id="1052919398">
      <w:bodyDiv w:val="1"/>
      <w:marLeft w:val="0"/>
      <w:marRight w:val="0"/>
      <w:marTop w:val="0"/>
      <w:marBottom w:val="0"/>
      <w:divBdr>
        <w:top w:val="none" w:sz="0" w:space="0" w:color="auto"/>
        <w:left w:val="none" w:sz="0" w:space="0" w:color="auto"/>
        <w:bottom w:val="none" w:sz="0" w:space="0" w:color="auto"/>
        <w:right w:val="none" w:sz="0" w:space="0" w:color="auto"/>
      </w:divBdr>
    </w:div>
    <w:div w:id="1053693822">
      <w:bodyDiv w:val="1"/>
      <w:marLeft w:val="0"/>
      <w:marRight w:val="0"/>
      <w:marTop w:val="0"/>
      <w:marBottom w:val="0"/>
      <w:divBdr>
        <w:top w:val="none" w:sz="0" w:space="0" w:color="auto"/>
        <w:left w:val="none" w:sz="0" w:space="0" w:color="auto"/>
        <w:bottom w:val="none" w:sz="0" w:space="0" w:color="auto"/>
        <w:right w:val="none" w:sz="0" w:space="0" w:color="auto"/>
      </w:divBdr>
    </w:div>
    <w:div w:id="1056782368">
      <w:bodyDiv w:val="1"/>
      <w:marLeft w:val="0"/>
      <w:marRight w:val="0"/>
      <w:marTop w:val="0"/>
      <w:marBottom w:val="0"/>
      <w:divBdr>
        <w:top w:val="none" w:sz="0" w:space="0" w:color="auto"/>
        <w:left w:val="none" w:sz="0" w:space="0" w:color="auto"/>
        <w:bottom w:val="none" w:sz="0" w:space="0" w:color="auto"/>
        <w:right w:val="none" w:sz="0" w:space="0" w:color="auto"/>
      </w:divBdr>
    </w:div>
    <w:div w:id="1058168079">
      <w:bodyDiv w:val="1"/>
      <w:marLeft w:val="0"/>
      <w:marRight w:val="0"/>
      <w:marTop w:val="0"/>
      <w:marBottom w:val="0"/>
      <w:divBdr>
        <w:top w:val="none" w:sz="0" w:space="0" w:color="auto"/>
        <w:left w:val="none" w:sz="0" w:space="0" w:color="auto"/>
        <w:bottom w:val="none" w:sz="0" w:space="0" w:color="auto"/>
        <w:right w:val="none" w:sz="0" w:space="0" w:color="auto"/>
      </w:divBdr>
    </w:div>
    <w:div w:id="1060059739">
      <w:bodyDiv w:val="1"/>
      <w:marLeft w:val="0"/>
      <w:marRight w:val="0"/>
      <w:marTop w:val="0"/>
      <w:marBottom w:val="0"/>
      <w:divBdr>
        <w:top w:val="none" w:sz="0" w:space="0" w:color="auto"/>
        <w:left w:val="none" w:sz="0" w:space="0" w:color="auto"/>
        <w:bottom w:val="none" w:sz="0" w:space="0" w:color="auto"/>
        <w:right w:val="none" w:sz="0" w:space="0" w:color="auto"/>
      </w:divBdr>
    </w:div>
    <w:div w:id="1063210713">
      <w:bodyDiv w:val="1"/>
      <w:marLeft w:val="0"/>
      <w:marRight w:val="0"/>
      <w:marTop w:val="0"/>
      <w:marBottom w:val="0"/>
      <w:divBdr>
        <w:top w:val="none" w:sz="0" w:space="0" w:color="auto"/>
        <w:left w:val="none" w:sz="0" w:space="0" w:color="auto"/>
        <w:bottom w:val="none" w:sz="0" w:space="0" w:color="auto"/>
        <w:right w:val="none" w:sz="0" w:space="0" w:color="auto"/>
      </w:divBdr>
    </w:div>
    <w:div w:id="1065108021">
      <w:bodyDiv w:val="1"/>
      <w:marLeft w:val="0"/>
      <w:marRight w:val="0"/>
      <w:marTop w:val="0"/>
      <w:marBottom w:val="0"/>
      <w:divBdr>
        <w:top w:val="none" w:sz="0" w:space="0" w:color="auto"/>
        <w:left w:val="none" w:sz="0" w:space="0" w:color="auto"/>
        <w:bottom w:val="none" w:sz="0" w:space="0" w:color="auto"/>
        <w:right w:val="none" w:sz="0" w:space="0" w:color="auto"/>
      </w:divBdr>
    </w:div>
    <w:div w:id="1071199581">
      <w:bodyDiv w:val="1"/>
      <w:marLeft w:val="0"/>
      <w:marRight w:val="0"/>
      <w:marTop w:val="0"/>
      <w:marBottom w:val="0"/>
      <w:divBdr>
        <w:top w:val="none" w:sz="0" w:space="0" w:color="auto"/>
        <w:left w:val="none" w:sz="0" w:space="0" w:color="auto"/>
        <w:bottom w:val="none" w:sz="0" w:space="0" w:color="auto"/>
        <w:right w:val="none" w:sz="0" w:space="0" w:color="auto"/>
      </w:divBdr>
    </w:div>
    <w:div w:id="1074856085">
      <w:bodyDiv w:val="1"/>
      <w:marLeft w:val="0"/>
      <w:marRight w:val="0"/>
      <w:marTop w:val="0"/>
      <w:marBottom w:val="0"/>
      <w:divBdr>
        <w:top w:val="none" w:sz="0" w:space="0" w:color="auto"/>
        <w:left w:val="none" w:sz="0" w:space="0" w:color="auto"/>
        <w:bottom w:val="none" w:sz="0" w:space="0" w:color="auto"/>
        <w:right w:val="none" w:sz="0" w:space="0" w:color="auto"/>
      </w:divBdr>
    </w:div>
    <w:div w:id="1078556037">
      <w:bodyDiv w:val="1"/>
      <w:marLeft w:val="0"/>
      <w:marRight w:val="0"/>
      <w:marTop w:val="0"/>
      <w:marBottom w:val="0"/>
      <w:divBdr>
        <w:top w:val="none" w:sz="0" w:space="0" w:color="auto"/>
        <w:left w:val="none" w:sz="0" w:space="0" w:color="auto"/>
        <w:bottom w:val="none" w:sz="0" w:space="0" w:color="auto"/>
        <w:right w:val="none" w:sz="0" w:space="0" w:color="auto"/>
      </w:divBdr>
    </w:div>
    <w:div w:id="1078673110">
      <w:bodyDiv w:val="1"/>
      <w:marLeft w:val="0"/>
      <w:marRight w:val="0"/>
      <w:marTop w:val="0"/>
      <w:marBottom w:val="0"/>
      <w:divBdr>
        <w:top w:val="none" w:sz="0" w:space="0" w:color="auto"/>
        <w:left w:val="none" w:sz="0" w:space="0" w:color="auto"/>
        <w:bottom w:val="none" w:sz="0" w:space="0" w:color="auto"/>
        <w:right w:val="none" w:sz="0" w:space="0" w:color="auto"/>
      </w:divBdr>
    </w:div>
    <w:div w:id="1081679488">
      <w:bodyDiv w:val="1"/>
      <w:marLeft w:val="0"/>
      <w:marRight w:val="0"/>
      <w:marTop w:val="0"/>
      <w:marBottom w:val="0"/>
      <w:divBdr>
        <w:top w:val="none" w:sz="0" w:space="0" w:color="auto"/>
        <w:left w:val="none" w:sz="0" w:space="0" w:color="auto"/>
        <w:bottom w:val="none" w:sz="0" w:space="0" w:color="auto"/>
        <w:right w:val="none" w:sz="0" w:space="0" w:color="auto"/>
      </w:divBdr>
    </w:div>
    <w:div w:id="1085691303">
      <w:bodyDiv w:val="1"/>
      <w:marLeft w:val="0"/>
      <w:marRight w:val="0"/>
      <w:marTop w:val="0"/>
      <w:marBottom w:val="0"/>
      <w:divBdr>
        <w:top w:val="none" w:sz="0" w:space="0" w:color="auto"/>
        <w:left w:val="none" w:sz="0" w:space="0" w:color="auto"/>
        <w:bottom w:val="none" w:sz="0" w:space="0" w:color="auto"/>
        <w:right w:val="none" w:sz="0" w:space="0" w:color="auto"/>
      </w:divBdr>
    </w:div>
    <w:div w:id="1087581056">
      <w:bodyDiv w:val="1"/>
      <w:marLeft w:val="0"/>
      <w:marRight w:val="0"/>
      <w:marTop w:val="0"/>
      <w:marBottom w:val="0"/>
      <w:divBdr>
        <w:top w:val="none" w:sz="0" w:space="0" w:color="auto"/>
        <w:left w:val="none" w:sz="0" w:space="0" w:color="auto"/>
        <w:bottom w:val="none" w:sz="0" w:space="0" w:color="auto"/>
        <w:right w:val="none" w:sz="0" w:space="0" w:color="auto"/>
      </w:divBdr>
    </w:div>
    <w:div w:id="1092510373">
      <w:bodyDiv w:val="1"/>
      <w:marLeft w:val="0"/>
      <w:marRight w:val="0"/>
      <w:marTop w:val="0"/>
      <w:marBottom w:val="0"/>
      <w:divBdr>
        <w:top w:val="none" w:sz="0" w:space="0" w:color="auto"/>
        <w:left w:val="none" w:sz="0" w:space="0" w:color="auto"/>
        <w:bottom w:val="none" w:sz="0" w:space="0" w:color="auto"/>
        <w:right w:val="none" w:sz="0" w:space="0" w:color="auto"/>
      </w:divBdr>
    </w:div>
    <w:div w:id="1094520110">
      <w:bodyDiv w:val="1"/>
      <w:marLeft w:val="0"/>
      <w:marRight w:val="0"/>
      <w:marTop w:val="0"/>
      <w:marBottom w:val="0"/>
      <w:divBdr>
        <w:top w:val="none" w:sz="0" w:space="0" w:color="auto"/>
        <w:left w:val="none" w:sz="0" w:space="0" w:color="auto"/>
        <w:bottom w:val="none" w:sz="0" w:space="0" w:color="auto"/>
        <w:right w:val="none" w:sz="0" w:space="0" w:color="auto"/>
      </w:divBdr>
    </w:div>
    <w:div w:id="1094983341">
      <w:bodyDiv w:val="1"/>
      <w:marLeft w:val="0"/>
      <w:marRight w:val="0"/>
      <w:marTop w:val="0"/>
      <w:marBottom w:val="0"/>
      <w:divBdr>
        <w:top w:val="none" w:sz="0" w:space="0" w:color="auto"/>
        <w:left w:val="none" w:sz="0" w:space="0" w:color="auto"/>
        <w:bottom w:val="none" w:sz="0" w:space="0" w:color="auto"/>
        <w:right w:val="none" w:sz="0" w:space="0" w:color="auto"/>
      </w:divBdr>
    </w:div>
    <w:div w:id="1101418902">
      <w:bodyDiv w:val="1"/>
      <w:marLeft w:val="0"/>
      <w:marRight w:val="0"/>
      <w:marTop w:val="0"/>
      <w:marBottom w:val="0"/>
      <w:divBdr>
        <w:top w:val="none" w:sz="0" w:space="0" w:color="auto"/>
        <w:left w:val="none" w:sz="0" w:space="0" w:color="auto"/>
        <w:bottom w:val="none" w:sz="0" w:space="0" w:color="auto"/>
        <w:right w:val="none" w:sz="0" w:space="0" w:color="auto"/>
      </w:divBdr>
    </w:div>
    <w:div w:id="1109424262">
      <w:bodyDiv w:val="1"/>
      <w:marLeft w:val="0"/>
      <w:marRight w:val="0"/>
      <w:marTop w:val="0"/>
      <w:marBottom w:val="0"/>
      <w:divBdr>
        <w:top w:val="none" w:sz="0" w:space="0" w:color="auto"/>
        <w:left w:val="none" w:sz="0" w:space="0" w:color="auto"/>
        <w:bottom w:val="none" w:sz="0" w:space="0" w:color="auto"/>
        <w:right w:val="none" w:sz="0" w:space="0" w:color="auto"/>
      </w:divBdr>
    </w:div>
    <w:div w:id="1111625311">
      <w:bodyDiv w:val="1"/>
      <w:marLeft w:val="0"/>
      <w:marRight w:val="0"/>
      <w:marTop w:val="0"/>
      <w:marBottom w:val="0"/>
      <w:divBdr>
        <w:top w:val="none" w:sz="0" w:space="0" w:color="auto"/>
        <w:left w:val="none" w:sz="0" w:space="0" w:color="auto"/>
        <w:bottom w:val="none" w:sz="0" w:space="0" w:color="auto"/>
        <w:right w:val="none" w:sz="0" w:space="0" w:color="auto"/>
      </w:divBdr>
    </w:div>
    <w:div w:id="1112284056">
      <w:bodyDiv w:val="1"/>
      <w:marLeft w:val="0"/>
      <w:marRight w:val="0"/>
      <w:marTop w:val="0"/>
      <w:marBottom w:val="0"/>
      <w:divBdr>
        <w:top w:val="none" w:sz="0" w:space="0" w:color="auto"/>
        <w:left w:val="none" w:sz="0" w:space="0" w:color="auto"/>
        <w:bottom w:val="none" w:sz="0" w:space="0" w:color="auto"/>
        <w:right w:val="none" w:sz="0" w:space="0" w:color="auto"/>
      </w:divBdr>
    </w:div>
    <w:div w:id="1115440426">
      <w:bodyDiv w:val="1"/>
      <w:marLeft w:val="0"/>
      <w:marRight w:val="0"/>
      <w:marTop w:val="0"/>
      <w:marBottom w:val="0"/>
      <w:divBdr>
        <w:top w:val="none" w:sz="0" w:space="0" w:color="auto"/>
        <w:left w:val="none" w:sz="0" w:space="0" w:color="auto"/>
        <w:bottom w:val="none" w:sz="0" w:space="0" w:color="auto"/>
        <w:right w:val="none" w:sz="0" w:space="0" w:color="auto"/>
      </w:divBdr>
    </w:div>
    <w:div w:id="1115715726">
      <w:bodyDiv w:val="1"/>
      <w:marLeft w:val="0"/>
      <w:marRight w:val="0"/>
      <w:marTop w:val="0"/>
      <w:marBottom w:val="0"/>
      <w:divBdr>
        <w:top w:val="none" w:sz="0" w:space="0" w:color="auto"/>
        <w:left w:val="none" w:sz="0" w:space="0" w:color="auto"/>
        <w:bottom w:val="none" w:sz="0" w:space="0" w:color="auto"/>
        <w:right w:val="none" w:sz="0" w:space="0" w:color="auto"/>
      </w:divBdr>
    </w:div>
    <w:div w:id="1116294442">
      <w:bodyDiv w:val="1"/>
      <w:marLeft w:val="0"/>
      <w:marRight w:val="0"/>
      <w:marTop w:val="0"/>
      <w:marBottom w:val="0"/>
      <w:divBdr>
        <w:top w:val="none" w:sz="0" w:space="0" w:color="auto"/>
        <w:left w:val="none" w:sz="0" w:space="0" w:color="auto"/>
        <w:bottom w:val="none" w:sz="0" w:space="0" w:color="auto"/>
        <w:right w:val="none" w:sz="0" w:space="0" w:color="auto"/>
      </w:divBdr>
    </w:div>
    <w:div w:id="1116867250">
      <w:bodyDiv w:val="1"/>
      <w:marLeft w:val="0"/>
      <w:marRight w:val="0"/>
      <w:marTop w:val="0"/>
      <w:marBottom w:val="0"/>
      <w:divBdr>
        <w:top w:val="none" w:sz="0" w:space="0" w:color="auto"/>
        <w:left w:val="none" w:sz="0" w:space="0" w:color="auto"/>
        <w:bottom w:val="none" w:sz="0" w:space="0" w:color="auto"/>
        <w:right w:val="none" w:sz="0" w:space="0" w:color="auto"/>
      </w:divBdr>
    </w:div>
    <w:div w:id="1119027585">
      <w:bodyDiv w:val="1"/>
      <w:marLeft w:val="0"/>
      <w:marRight w:val="0"/>
      <w:marTop w:val="0"/>
      <w:marBottom w:val="0"/>
      <w:divBdr>
        <w:top w:val="none" w:sz="0" w:space="0" w:color="auto"/>
        <w:left w:val="none" w:sz="0" w:space="0" w:color="auto"/>
        <w:bottom w:val="none" w:sz="0" w:space="0" w:color="auto"/>
        <w:right w:val="none" w:sz="0" w:space="0" w:color="auto"/>
      </w:divBdr>
    </w:div>
    <w:div w:id="1119303306">
      <w:bodyDiv w:val="1"/>
      <w:marLeft w:val="0"/>
      <w:marRight w:val="0"/>
      <w:marTop w:val="0"/>
      <w:marBottom w:val="0"/>
      <w:divBdr>
        <w:top w:val="none" w:sz="0" w:space="0" w:color="auto"/>
        <w:left w:val="none" w:sz="0" w:space="0" w:color="auto"/>
        <w:bottom w:val="none" w:sz="0" w:space="0" w:color="auto"/>
        <w:right w:val="none" w:sz="0" w:space="0" w:color="auto"/>
      </w:divBdr>
    </w:div>
    <w:div w:id="1119371253">
      <w:bodyDiv w:val="1"/>
      <w:marLeft w:val="0"/>
      <w:marRight w:val="0"/>
      <w:marTop w:val="0"/>
      <w:marBottom w:val="0"/>
      <w:divBdr>
        <w:top w:val="none" w:sz="0" w:space="0" w:color="auto"/>
        <w:left w:val="none" w:sz="0" w:space="0" w:color="auto"/>
        <w:bottom w:val="none" w:sz="0" w:space="0" w:color="auto"/>
        <w:right w:val="none" w:sz="0" w:space="0" w:color="auto"/>
      </w:divBdr>
    </w:div>
    <w:div w:id="1120804018">
      <w:bodyDiv w:val="1"/>
      <w:marLeft w:val="0"/>
      <w:marRight w:val="0"/>
      <w:marTop w:val="0"/>
      <w:marBottom w:val="0"/>
      <w:divBdr>
        <w:top w:val="none" w:sz="0" w:space="0" w:color="auto"/>
        <w:left w:val="none" w:sz="0" w:space="0" w:color="auto"/>
        <w:bottom w:val="none" w:sz="0" w:space="0" w:color="auto"/>
        <w:right w:val="none" w:sz="0" w:space="0" w:color="auto"/>
      </w:divBdr>
    </w:div>
    <w:div w:id="1124695628">
      <w:bodyDiv w:val="1"/>
      <w:marLeft w:val="0"/>
      <w:marRight w:val="0"/>
      <w:marTop w:val="0"/>
      <w:marBottom w:val="0"/>
      <w:divBdr>
        <w:top w:val="none" w:sz="0" w:space="0" w:color="auto"/>
        <w:left w:val="none" w:sz="0" w:space="0" w:color="auto"/>
        <w:bottom w:val="none" w:sz="0" w:space="0" w:color="auto"/>
        <w:right w:val="none" w:sz="0" w:space="0" w:color="auto"/>
      </w:divBdr>
    </w:div>
    <w:div w:id="1126775874">
      <w:bodyDiv w:val="1"/>
      <w:marLeft w:val="0"/>
      <w:marRight w:val="0"/>
      <w:marTop w:val="0"/>
      <w:marBottom w:val="0"/>
      <w:divBdr>
        <w:top w:val="none" w:sz="0" w:space="0" w:color="auto"/>
        <w:left w:val="none" w:sz="0" w:space="0" w:color="auto"/>
        <w:bottom w:val="none" w:sz="0" w:space="0" w:color="auto"/>
        <w:right w:val="none" w:sz="0" w:space="0" w:color="auto"/>
      </w:divBdr>
    </w:div>
    <w:div w:id="1127116665">
      <w:bodyDiv w:val="1"/>
      <w:marLeft w:val="0"/>
      <w:marRight w:val="0"/>
      <w:marTop w:val="0"/>
      <w:marBottom w:val="0"/>
      <w:divBdr>
        <w:top w:val="none" w:sz="0" w:space="0" w:color="auto"/>
        <w:left w:val="none" w:sz="0" w:space="0" w:color="auto"/>
        <w:bottom w:val="none" w:sz="0" w:space="0" w:color="auto"/>
        <w:right w:val="none" w:sz="0" w:space="0" w:color="auto"/>
      </w:divBdr>
    </w:div>
    <w:div w:id="1131217278">
      <w:bodyDiv w:val="1"/>
      <w:marLeft w:val="0"/>
      <w:marRight w:val="0"/>
      <w:marTop w:val="0"/>
      <w:marBottom w:val="0"/>
      <w:divBdr>
        <w:top w:val="none" w:sz="0" w:space="0" w:color="auto"/>
        <w:left w:val="none" w:sz="0" w:space="0" w:color="auto"/>
        <w:bottom w:val="none" w:sz="0" w:space="0" w:color="auto"/>
        <w:right w:val="none" w:sz="0" w:space="0" w:color="auto"/>
      </w:divBdr>
    </w:div>
    <w:div w:id="1137255835">
      <w:bodyDiv w:val="1"/>
      <w:marLeft w:val="0"/>
      <w:marRight w:val="0"/>
      <w:marTop w:val="0"/>
      <w:marBottom w:val="0"/>
      <w:divBdr>
        <w:top w:val="none" w:sz="0" w:space="0" w:color="auto"/>
        <w:left w:val="none" w:sz="0" w:space="0" w:color="auto"/>
        <w:bottom w:val="none" w:sz="0" w:space="0" w:color="auto"/>
        <w:right w:val="none" w:sz="0" w:space="0" w:color="auto"/>
      </w:divBdr>
    </w:div>
    <w:div w:id="1140614221">
      <w:bodyDiv w:val="1"/>
      <w:marLeft w:val="0"/>
      <w:marRight w:val="0"/>
      <w:marTop w:val="0"/>
      <w:marBottom w:val="0"/>
      <w:divBdr>
        <w:top w:val="none" w:sz="0" w:space="0" w:color="auto"/>
        <w:left w:val="none" w:sz="0" w:space="0" w:color="auto"/>
        <w:bottom w:val="none" w:sz="0" w:space="0" w:color="auto"/>
        <w:right w:val="none" w:sz="0" w:space="0" w:color="auto"/>
      </w:divBdr>
    </w:div>
    <w:div w:id="1142967086">
      <w:bodyDiv w:val="1"/>
      <w:marLeft w:val="0"/>
      <w:marRight w:val="0"/>
      <w:marTop w:val="0"/>
      <w:marBottom w:val="0"/>
      <w:divBdr>
        <w:top w:val="none" w:sz="0" w:space="0" w:color="auto"/>
        <w:left w:val="none" w:sz="0" w:space="0" w:color="auto"/>
        <w:bottom w:val="none" w:sz="0" w:space="0" w:color="auto"/>
        <w:right w:val="none" w:sz="0" w:space="0" w:color="auto"/>
      </w:divBdr>
    </w:div>
    <w:div w:id="1144157965">
      <w:bodyDiv w:val="1"/>
      <w:marLeft w:val="0"/>
      <w:marRight w:val="0"/>
      <w:marTop w:val="0"/>
      <w:marBottom w:val="0"/>
      <w:divBdr>
        <w:top w:val="none" w:sz="0" w:space="0" w:color="auto"/>
        <w:left w:val="none" w:sz="0" w:space="0" w:color="auto"/>
        <w:bottom w:val="none" w:sz="0" w:space="0" w:color="auto"/>
        <w:right w:val="none" w:sz="0" w:space="0" w:color="auto"/>
      </w:divBdr>
    </w:div>
    <w:div w:id="1144348509">
      <w:bodyDiv w:val="1"/>
      <w:marLeft w:val="0"/>
      <w:marRight w:val="0"/>
      <w:marTop w:val="0"/>
      <w:marBottom w:val="0"/>
      <w:divBdr>
        <w:top w:val="none" w:sz="0" w:space="0" w:color="auto"/>
        <w:left w:val="none" w:sz="0" w:space="0" w:color="auto"/>
        <w:bottom w:val="none" w:sz="0" w:space="0" w:color="auto"/>
        <w:right w:val="none" w:sz="0" w:space="0" w:color="auto"/>
      </w:divBdr>
    </w:div>
    <w:div w:id="1145508568">
      <w:bodyDiv w:val="1"/>
      <w:marLeft w:val="0"/>
      <w:marRight w:val="0"/>
      <w:marTop w:val="0"/>
      <w:marBottom w:val="0"/>
      <w:divBdr>
        <w:top w:val="none" w:sz="0" w:space="0" w:color="auto"/>
        <w:left w:val="none" w:sz="0" w:space="0" w:color="auto"/>
        <w:bottom w:val="none" w:sz="0" w:space="0" w:color="auto"/>
        <w:right w:val="none" w:sz="0" w:space="0" w:color="auto"/>
      </w:divBdr>
    </w:div>
    <w:div w:id="1152333891">
      <w:bodyDiv w:val="1"/>
      <w:marLeft w:val="0"/>
      <w:marRight w:val="0"/>
      <w:marTop w:val="0"/>
      <w:marBottom w:val="0"/>
      <w:divBdr>
        <w:top w:val="none" w:sz="0" w:space="0" w:color="auto"/>
        <w:left w:val="none" w:sz="0" w:space="0" w:color="auto"/>
        <w:bottom w:val="none" w:sz="0" w:space="0" w:color="auto"/>
        <w:right w:val="none" w:sz="0" w:space="0" w:color="auto"/>
      </w:divBdr>
    </w:div>
    <w:div w:id="1157571814">
      <w:bodyDiv w:val="1"/>
      <w:marLeft w:val="0"/>
      <w:marRight w:val="0"/>
      <w:marTop w:val="0"/>
      <w:marBottom w:val="0"/>
      <w:divBdr>
        <w:top w:val="none" w:sz="0" w:space="0" w:color="auto"/>
        <w:left w:val="none" w:sz="0" w:space="0" w:color="auto"/>
        <w:bottom w:val="none" w:sz="0" w:space="0" w:color="auto"/>
        <w:right w:val="none" w:sz="0" w:space="0" w:color="auto"/>
      </w:divBdr>
    </w:div>
    <w:div w:id="1159226107">
      <w:bodyDiv w:val="1"/>
      <w:marLeft w:val="0"/>
      <w:marRight w:val="0"/>
      <w:marTop w:val="0"/>
      <w:marBottom w:val="0"/>
      <w:divBdr>
        <w:top w:val="none" w:sz="0" w:space="0" w:color="auto"/>
        <w:left w:val="none" w:sz="0" w:space="0" w:color="auto"/>
        <w:bottom w:val="none" w:sz="0" w:space="0" w:color="auto"/>
        <w:right w:val="none" w:sz="0" w:space="0" w:color="auto"/>
      </w:divBdr>
    </w:div>
    <w:div w:id="1160584654">
      <w:bodyDiv w:val="1"/>
      <w:marLeft w:val="0"/>
      <w:marRight w:val="0"/>
      <w:marTop w:val="0"/>
      <w:marBottom w:val="0"/>
      <w:divBdr>
        <w:top w:val="none" w:sz="0" w:space="0" w:color="auto"/>
        <w:left w:val="none" w:sz="0" w:space="0" w:color="auto"/>
        <w:bottom w:val="none" w:sz="0" w:space="0" w:color="auto"/>
        <w:right w:val="none" w:sz="0" w:space="0" w:color="auto"/>
      </w:divBdr>
    </w:div>
    <w:div w:id="1172987591">
      <w:bodyDiv w:val="1"/>
      <w:marLeft w:val="0"/>
      <w:marRight w:val="0"/>
      <w:marTop w:val="0"/>
      <w:marBottom w:val="0"/>
      <w:divBdr>
        <w:top w:val="none" w:sz="0" w:space="0" w:color="auto"/>
        <w:left w:val="none" w:sz="0" w:space="0" w:color="auto"/>
        <w:bottom w:val="none" w:sz="0" w:space="0" w:color="auto"/>
        <w:right w:val="none" w:sz="0" w:space="0" w:color="auto"/>
      </w:divBdr>
    </w:div>
    <w:div w:id="1173447759">
      <w:bodyDiv w:val="1"/>
      <w:marLeft w:val="0"/>
      <w:marRight w:val="0"/>
      <w:marTop w:val="0"/>
      <w:marBottom w:val="0"/>
      <w:divBdr>
        <w:top w:val="none" w:sz="0" w:space="0" w:color="auto"/>
        <w:left w:val="none" w:sz="0" w:space="0" w:color="auto"/>
        <w:bottom w:val="none" w:sz="0" w:space="0" w:color="auto"/>
        <w:right w:val="none" w:sz="0" w:space="0" w:color="auto"/>
      </w:divBdr>
    </w:div>
    <w:div w:id="1179389292">
      <w:bodyDiv w:val="1"/>
      <w:marLeft w:val="0"/>
      <w:marRight w:val="0"/>
      <w:marTop w:val="0"/>
      <w:marBottom w:val="0"/>
      <w:divBdr>
        <w:top w:val="none" w:sz="0" w:space="0" w:color="auto"/>
        <w:left w:val="none" w:sz="0" w:space="0" w:color="auto"/>
        <w:bottom w:val="none" w:sz="0" w:space="0" w:color="auto"/>
        <w:right w:val="none" w:sz="0" w:space="0" w:color="auto"/>
      </w:divBdr>
    </w:div>
    <w:div w:id="1187065068">
      <w:bodyDiv w:val="1"/>
      <w:marLeft w:val="0"/>
      <w:marRight w:val="0"/>
      <w:marTop w:val="0"/>
      <w:marBottom w:val="0"/>
      <w:divBdr>
        <w:top w:val="none" w:sz="0" w:space="0" w:color="auto"/>
        <w:left w:val="none" w:sz="0" w:space="0" w:color="auto"/>
        <w:bottom w:val="none" w:sz="0" w:space="0" w:color="auto"/>
        <w:right w:val="none" w:sz="0" w:space="0" w:color="auto"/>
      </w:divBdr>
    </w:div>
    <w:div w:id="1187518821">
      <w:bodyDiv w:val="1"/>
      <w:marLeft w:val="0"/>
      <w:marRight w:val="0"/>
      <w:marTop w:val="0"/>
      <w:marBottom w:val="0"/>
      <w:divBdr>
        <w:top w:val="none" w:sz="0" w:space="0" w:color="auto"/>
        <w:left w:val="none" w:sz="0" w:space="0" w:color="auto"/>
        <w:bottom w:val="none" w:sz="0" w:space="0" w:color="auto"/>
        <w:right w:val="none" w:sz="0" w:space="0" w:color="auto"/>
      </w:divBdr>
    </w:div>
    <w:div w:id="1189221761">
      <w:bodyDiv w:val="1"/>
      <w:marLeft w:val="0"/>
      <w:marRight w:val="0"/>
      <w:marTop w:val="0"/>
      <w:marBottom w:val="0"/>
      <w:divBdr>
        <w:top w:val="none" w:sz="0" w:space="0" w:color="auto"/>
        <w:left w:val="none" w:sz="0" w:space="0" w:color="auto"/>
        <w:bottom w:val="none" w:sz="0" w:space="0" w:color="auto"/>
        <w:right w:val="none" w:sz="0" w:space="0" w:color="auto"/>
      </w:divBdr>
    </w:div>
    <w:div w:id="1189680942">
      <w:bodyDiv w:val="1"/>
      <w:marLeft w:val="0"/>
      <w:marRight w:val="0"/>
      <w:marTop w:val="0"/>
      <w:marBottom w:val="0"/>
      <w:divBdr>
        <w:top w:val="none" w:sz="0" w:space="0" w:color="auto"/>
        <w:left w:val="none" w:sz="0" w:space="0" w:color="auto"/>
        <w:bottom w:val="none" w:sz="0" w:space="0" w:color="auto"/>
        <w:right w:val="none" w:sz="0" w:space="0" w:color="auto"/>
      </w:divBdr>
    </w:div>
    <w:div w:id="1200319527">
      <w:bodyDiv w:val="1"/>
      <w:marLeft w:val="0"/>
      <w:marRight w:val="0"/>
      <w:marTop w:val="0"/>
      <w:marBottom w:val="0"/>
      <w:divBdr>
        <w:top w:val="none" w:sz="0" w:space="0" w:color="auto"/>
        <w:left w:val="none" w:sz="0" w:space="0" w:color="auto"/>
        <w:bottom w:val="none" w:sz="0" w:space="0" w:color="auto"/>
        <w:right w:val="none" w:sz="0" w:space="0" w:color="auto"/>
      </w:divBdr>
    </w:div>
    <w:div w:id="1203833334">
      <w:bodyDiv w:val="1"/>
      <w:marLeft w:val="0"/>
      <w:marRight w:val="0"/>
      <w:marTop w:val="0"/>
      <w:marBottom w:val="0"/>
      <w:divBdr>
        <w:top w:val="none" w:sz="0" w:space="0" w:color="auto"/>
        <w:left w:val="none" w:sz="0" w:space="0" w:color="auto"/>
        <w:bottom w:val="none" w:sz="0" w:space="0" w:color="auto"/>
        <w:right w:val="none" w:sz="0" w:space="0" w:color="auto"/>
      </w:divBdr>
    </w:div>
    <w:div w:id="1206257786">
      <w:bodyDiv w:val="1"/>
      <w:marLeft w:val="0"/>
      <w:marRight w:val="0"/>
      <w:marTop w:val="0"/>
      <w:marBottom w:val="0"/>
      <w:divBdr>
        <w:top w:val="none" w:sz="0" w:space="0" w:color="auto"/>
        <w:left w:val="none" w:sz="0" w:space="0" w:color="auto"/>
        <w:bottom w:val="none" w:sz="0" w:space="0" w:color="auto"/>
        <w:right w:val="none" w:sz="0" w:space="0" w:color="auto"/>
      </w:divBdr>
    </w:div>
    <w:div w:id="1211260753">
      <w:bodyDiv w:val="1"/>
      <w:marLeft w:val="0"/>
      <w:marRight w:val="0"/>
      <w:marTop w:val="0"/>
      <w:marBottom w:val="0"/>
      <w:divBdr>
        <w:top w:val="none" w:sz="0" w:space="0" w:color="auto"/>
        <w:left w:val="none" w:sz="0" w:space="0" w:color="auto"/>
        <w:bottom w:val="none" w:sz="0" w:space="0" w:color="auto"/>
        <w:right w:val="none" w:sz="0" w:space="0" w:color="auto"/>
      </w:divBdr>
    </w:div>
    <w:div w:id="1212884346">
      <w:bodyDiv w:val="1"/>
      <w:marLeft w:val="0"/>
      <w:marRight w:val="0"/>
      <w:marTop w:val="0"/>
      <w:marBottom w:val="0"/>
      <w:divBdr>
        <w:top w:val="none" w:sz="0" w:space="0" w:color="auto"/>
        <w:left w:val="none" w:sz="0" w:space="0" w:color="auto"/>
        <w:bottom w:val="none" w:sz="0" w:space="0" w:color="auto"/>
        <w:right w:val="none" w:sz="0" w:space="0" w:color="auto"/>
      </w:divBdr>
    </w:div>
    <w:div w:id="1213233739">
      <w:bodyDiv w:val="1"/>
      <w:marLeft w:val="0"/>
      <w:marRight w:val="0"/>
      <w:marTop w:val="0"/>
      <w:marBottom w:val="0"/>
      <w:divBdr>
        <w:top w:val="none" w:sz="0" w:space="0" w:color="auto"/>
        <w:left w:val="none" w:sz="0" w:space="0" w:color="auto"/>
        <w:bottom w:val="none" w:sz="0" w:space="0" w:color="auto"/>
        <w:right w:val="none" w:sz="0" w:space="0" w:color="auto"/>
      </w:divBdr>
    </w:div>
    <w:div w:id="1214073149">
      <w:bodyDiv w:val="1"/>
      <w:marLeft w:val="0"/>
      <w:marRight w:val="0"/>
      <w:marTop w:val="0"/>
      <w:marBottom w:val="0"/>
      <w:divBdr>
        <w:top w:val="none" w:sz="0" w:space="0" w:color="auto"/>
        <w:left w:val="none" w:sz="0" w:space="0" w:color="auto"/>
        <w:bottom w:val="none" w:sz="0" w:space="0" w:color="auto"/>
        <w:right w:val="none" w:sz="0" w:space="0" w:color="auto"/>
      </w:divBdr>
    </w:div>
    <w:div w:id="1217544262">
      <w:bodyDiv w:val="1"/>
      <w:marLeft w:val="0"/>
      <w:marRight w:val="0"/>
      <w:marTop w:val="0"/>
      <w:marBottom w:val="0"/>
      <w:divBdr>
        <w:top w:val="none" w:sz="0" w:space="0" w:color="auto"/>
        <w:left w:val="none" w:sz="0" w:space="0" w:color="auto"/>
        <w:bottom w:val="none" w:sz="0" w:space="0" w:color="auto"/>
        <w:right w:val="none" w:sz="0" w:space="0" w:color="auto"/>
      </w:divBdr>
    </w:div>
    <w:div w:id="1224415846">
      <w:bodyDiv w:val="1"/>
      <w:marLeft w:val="0"/>
      <w:marRight w:val="0"/>
      <w:marTop w:val="0"/>
      <w:marBottom w:val="0"/>
      <w:divBdr>
        <w:top w:val="none" w:sz="0" w:space="0" w:color="auto"/>
        <w:left w:val="none" w:sz="0" w:space="0" w:color="auto"/>
        <w:bottom w:val="none" w:sz="0" w:space="0" w:color="auto"/>
        <w:right w:val="none" w:sz="0" w:space="0" w:color="auto"/>
      </w:divBdr>
    </w:div>
    <w:div w:id="1229997511">
      <w:bodyDiv w:val="1"/>
      <w:marLeft w:val="0"/>
      <w:marRight w:val="0"/>
      <w:marTop w:val="0"/>
      <w:marBottom w:val="0"/>
      <w:divBdr>
        <w:top w:val="none" w:sz="0" w:space="0" w:color="auto"/>
        <w:left w:val="none" w:sz="0" w:space="0" w:color="auto"/>
        <w:bottom w:val="none" w:sz="0" w:space="0" w:color="auto"/>
        <w:right w:val="none" w:sz="0" w:space="0" w:color="auto"/>
      </w:divBdr>
    </w:div>
    <w:div w:id="1230195280">
      <w:bodyDiv w:val="1"/>
      <w:marLeft w:val="0"/>
      <w:marRight w:val="0"/>
      <w:marTop w:val="0"/>
      <w:marBottom w:val="0"/>
      <w:divBdr>
        <w:top w:val="none" w:sz="0" w:space="0" w:color="auto"/>
        <w:left w:val="none" w:sz="0" w:space="0" w:color="auto"/>
        <w:bottom w:val="none" w:sz="0" w:space="0" w:color="auto"/>
        <w:right w:val="none" w:sz="0" w:space="0" w:color="auto"/>
      </w:divBdr>
    </w:div>
    <w:div w:id="1235168590">
      <w:bodyDiv w:val="1"/>
      <w:marLeft w:val="0"/>
      <w:marRight w:val="0"/>
      <w:marTop w:val="0"/>
      <w:marBottom w:val="0"/>
      <w:divBdr>
        <w:top w:val="none" w:sz="0" w:space="0" w:color="auto"/>
        <w:left w:val="none" w:sz="0" w:space="0" w:color="auto"/>
        <w:bottom w:val="none" w:sz="0" w:space="0" w:color="auto"/>
        <w:right w:val="none" w:sz="0" w:space="0" w:color="auto"/>
      </w:divBdr>
    </w:div>
    <w:div w:id="1239093177">
      <w:bodyDiv w:val="1"/>
      <w:marLeft w:val="0"/>
      <w:marRight w:val="0"/>
      <w:marTop w:val="0"/>
      <w:marBottom w:val="0"/>
      <w:divBdr>
        <w:top w:val="none" w:sz="0" w:space="0" w:color="auto"/>
        <w:left w:val="none" w:sz="0" w:space="0" w:color="auto"/>
        <w:bottom w:val="none" w:sz="0" w:space="0" w:color="auto"/>
        <w:right w:val="none" w:sz="0" w:space="0" w:color="auto"/>
      </w:divBdr>
    </w:div>
    <w:div w:id="1245652276">
      <w:bodyDiv w:val="1"/>
      <w:marLeft w:val="0"/>
      <w:marRight w:val="0"/>
      <w:marTop w:val="0"/>
      <w:marBottom w:val="0"/>
      <w:divBdr>
        <w:top w:val="none" w:sz="0" w:space="0" w:color="auto"/>
        <w:left w:val="none" w:sz="0" w:space="0" w:color="auto"/>
        <w:bottom w:val="none" w:sz="0" w:space="0" w:color="auto"/>
        <w:right w:val="none" w:sz="0" w:space="0" w:color="auto"/>
      </w:divBdr>
    </w:div>
    <w:div w:id="1262491658">
      <w:bodyDiv w:val="1"/>
      <w:marLeft w:val="0"/>
      <w:marRight w:val="0"/>
      <w:marTop w:val="0"/>
      <w:marBottom w:val="0"/>
      <w:divBdr>
        <w:top w:val="none" w:sz="0" w:space="0" w:color="auto"/>
        <w:left w:val="none" w:sz="0" w:space="0" w:color="auto"/>
        <w:bottom w:val="none" w:sz="0" w:space="0" w:color="auto"/>
        <w:right w:val="none" w:sz="0" w:space="0" w:color="auto"/>
      </w:divBdr>
    </w:div>
    <w:div w:id="1266694181">
      <w:bodyDiv w:val="1"/>
      <w:marLeft w:val="0"/>
      <w:marRight w:val="0"/>
      <w:marTop w:val="0"/>
      <w:marBottom w:val="0"/>
      <w:divBdr>
        <w:top w:val="none" w:sz="0" w:space="0" w:color="auto"/>
        <w:left w:val="none" w:sz="0" w:space="0" w:color="auto"/>
        <w:bottom w:val="none" w:sz="0" w:space="0" w:color="auto"/>
        <w:right w:val="none" w:sz="0" w:space="0" w:color="auto"/>
      </w:divBdr>
    </w:div>
    <w:div w:id="1270889726">
      <w:bodyDiv w:val="1"/>
      <w:marLeft w:val="0"/>
      <w:marRight w:val="0"/>
      <w:marTop w:val="0"/>
      <w:marBottom w:val="0"/>
      <w:divBdr>
        <w:top w:val="none" w:sz="0" w:space="0" w:color="auto"/>
        <w:left w:val="none" w:sz="0" w:space="0" w:color="auto"/>
        <w:bottom w:val="none" w:sz="0" w:space="0" w:color="auto"/>
        <w:right w:val="none" w:sz="0" w:space="0" w:color="auto"/>
      </w:divBdr>
    </w:div>
    <w:div w:id="1271202787">
      <w:bodyDiv w:val="1"/>
      <w:marLeft w:val="0"/>
      <w:marRight w:val="0"/>
      <w:marTop w:val="0"/>
      <w:marBottom w:val="0"/>
      <w:divBdr>
        <w:top w:val="none" w:sz="0" w:space="0" w:color="auto"/>
        <w:left w:val="none" w:sz="0" w:space="0" w:color="auto"/>
        <w:bottom w:val="none" w:sz="0" w:space="0" w:color="auto"/>
        <w:right w:val="none" w:sz="0" w:space="0" w:color="auto"/>
      </w:divBdr>
    </w:div>
    <w:div w:id="1275481501">
      <w:bodyDiv w:val="1"/>
      <w:marLeft w:val="0"/>
      <w:marRight w:val="0"/>
      <w:marTop w:val="0"/>
      <w:marBottom w:val="0"/>
      <w:divBdr>
        <w:top w:val="none" w:sz="0" w:space="0" w:color="auto"/>
        <w:left w:val="none" w:sz="0" w:space="0" w:color="auto"/>
        <w:bottom w:val="none" w:sz="0" w:space="0" w:color="auto"/>
        <w:right w:val="none" w:sz="0" w:space="0" w:color="auto"/>
      </w:divBdr>
    </w:div>
    <w:div w:id="1277787186">
      <w:bodyDiv w:val="1"/>
      <w:marLeft w:val="0"/>
      <w:marRight w:val="0"/>
      <w:marTop w:val="0"/>
      <w:marBottom w:val="0"/>
      <w:divBdr>
        <w:top w:val="none" w:sz="0" w:space="0" w:color="auto"/>
        <w:left w:val="none" w:sz="0" w:space="0" w:color="auto"/>
        <w:bottom w:val="none" w:sz="0" w:space="0" w:color="auto"/>
        <w:right w:val="none" w:sz="0" w:space="0" w:color="auto"/>
      </w:divBdr>
    </w:div>
    <w:div w:id="1281449905">
      <w:bodyDiv w:val="1"/>
      <w:marLeft w:val="0"/>
      <w:marRight w:val="0"/>
      <w:marTop w:val="0"/>
      <w:marBottom w:val="0"/>
      <w:divBdr>
        <w:top w:val="none" w:sz="0" w:space="0" w:color="auto"/>
        <w:left w:val="none" w:sz="0" w:space="0" w:color="auto"/>
        <w:bottom w:val="none" w:sz="0" w:space="0" w:color="auto"/>
        <w:right w:val="none" w:sz="0" w:space="0" w:color="auto"/>
      </w:divBdr>
    </w:div>
    <w:div w:id="1283417679">
      <w:bodyDiv w:val="1"/>
      <w:marLeft w:val="0"/>
      <w:marRight w:val="0"/>
      <w:marTop w:val="0"/>
      <w:marBottom w:val="0"/>
      <w:divBdr>
        <w:top w:val="none" w:sz="0" w:space="0" w:color="auto"/>
        <w:left w:val="none" w:sz="0" w:space="0" w:color="auto"/>
        <w:bottom w:val="none" w:sz="0" w:space="0" w:color="auto"/>
        <w:right w:val="none" w:sz="0" w:space="0" w:color="auto"/>
      </w:divBdr>
    </w:div>
    <w:div w:id="1286502676">
      <w:bodyDiv w:val="1"/>
      <w:marLeft w:val="0"/>
      <w:marRight w:val="0"/>
      <w:marTop w:val="0"/>
      <w:marBottom w:val="0"/>
      <w:divBdr>
        <w:top w:val="none" w:sz="0" w:space="0" w:color="auto"/>
        <w:left w:val="none" w:sz="0" w:space="0" w:color="auto"/>
        <w:bottom w:val="none" w:sz="0" w:space="0" w:color="auto"/>
        <w:right w:val="none" w:sz="0" w:space="0" w:color="auto"/>
      </w:divBdr>
    </w:div>
    <w:div w:id="1286739730">
      <w:bodyDiv w:val="1"/>
      <w:marLeft w:val="0"/>
      <w:marRight w:val="0"/>
      <w:marTop w:val="0"/>
      <w:marBottom w:val="0"/>
      <w:divBdr>
        <w:top w:val="none" w:sz="0" w:space="0" w:color="auto"/>
        <w:left w:val="none" w:sz="0" w:space="0" w:color="auto"/>
        <w:bottom w:val="none" w:sz="0" w:space="0" w:color="auto"/>
        <w:right w:val="none" w:sz="0" w:space="0" w:color="auto"/>
      </w:divBdr>
    </w:div>
    <w:div w:id="1291279392">
      <w:bodyDiv w:val="1"/>
      <w:marLeft w:val="0"/>
      <w:marRight w:val="0"/>
      <w:marTop w:val="0"/>
      <w:marBottom w:val="0"/>
      <w:divBdr>
        <w:top w:val="none" w:sz="0" w:space="0" w:color="auto"/>
        <w:left w:val="none" w:sz="0" w:space="0" w:color="auto"/>
        <w:bottom w:val="none" w:sz="0" w:space="0" w:color="auto"/>
        <w:right w:val="none" w:sz="0" w:space="0" w:color="auto"/>
      </w:divBdr>
    </w:div>
    <w:div w:id="1293025896">
      <w:bodyDiv w:val="1"/>
      <w:marLeft w:val="0"/>
      <w:marRight w:val="0"/>
      <w:marTop w:val="0"/>
      <w:marBottom w:val="0"/>
      <w:divBdr>
        <w:top w:val="none" w:sz="0" w:space="0" w:color="auto"/>
        <w:left w:val="none" w:sz="0" w:space="0" w:color="auto"/>
        <w:bottom w:val="none" w:sz="0" w:space="0" w:color="auto"/>
        <w:right w:val="none" w:sz="0" w:space="0" w:color="auto"/>
      </w:divBdr>
    </w:div>
    <w:div w:id="1293249521">
      <w:bodyDiv w:val="1"/>
      <w:marLeft w:val="0"/>
      <w:marRight w:val="0"/>
      <w:marTop w:val="0"/>
      <w:marBottom w:val="0"/>
      <w:divBdr>
        <w:top w:val="none" w:sz="0" w:space="0" w:color="auto"/>
        <w:left w:val="none" w:sz="0" w:space="0" w:color="auto"/>
        <w:bottom w:val="none" w:sz="0" w:space="0" w:color="auto"/>
        <w:right w:val="none" w:sz="0" w:space="0" w:color="auto"/>
      </w:divBdr>
    </w:div>
    <w:div w:id="1296527285">
      <w:bodyDiv w:val="1"/>
      <w:marLeft w:val="0"/>
      <w:marRight w:val="0"/>
      <w:marTop w:val="0"/>
      <w:marBottom w:val="0"/>
      <w:divBdr>
        <w:top w:val="none" w:sz="0" w:space="0" w:color="auto"/>
        <w:left w:val="none" w:sz="0" w:space="0" w:color="auto"/>
        <w:bottom w:val="none" w:sz="0" w:space="0" w:color="auto"/>
        <w:right w:val="none" w:sz="0" w:space="0" w:color="auto"/>
      </w:divBdr>
    </w:div>
    <w:div w:id="1298334099">
      <w:bodyDiv w:val="1"/>
      <w:marLeft w:val="0"/>
      <w:marRight w:val="0"/>
      <w:marTop w:val="0"/>
      <w:marBottom w:val="0"/>
      <w:divBdr>
        <w:top w:val="none" w:sz="0" w:space="0" w:color="auto"/>
        <w:left w:val="none" w:sz="0" w:space="0" w:color="auto"/>
        <w:bottom w:val="none" w:sz="0" w:space="0" w:color="auto"/>
        <w:right w:val="none" w:sz="0" w:space="0" w:color="auto"/>
      </w:divBdr>
    </w:div>
    <w:div w:id="1299218099">
      <w:bodyDiv w:val="1"/>
      <w:marLeft w:val="0"/>
      <w:marRight w:val="0"/>
      <w:marTop w:val="0"/>
      <w:marBottom w:val="0"/>
      <w:divBdr>
        <w:top w:val="none" w:sz="0" w:space="0" w:color="auto"/>
        <w:left w:val="none" w:sz="0" w:space="0" w:color="auto"/>
        <w:bottom w:val="none" w:sz="0" w:space="0" w:color="auto"/>
        <w:right w:val="none" w:sz="0" w:space="0" w:color="auto"/>
      </w:divBdr>
    </w:div>
    <w:div w:id="1303266433">
      <w:bodyDiv w:val="1"/>
      <w:marLeft w:val="0"/>
      <w:marRight w:val="0"/>
      <w:marTop w:val="0"/>
      <w:marBottom w:val="0"/>
      <w:divBdr>
        <w:top w:val="none" w:sz="0" w:space="0" w:color="auto"/>
        <w:left w:val="none" w:sz="0" w:space="0" w:color="auto"/>
        <w:bottom w:val="none" w:sz="0" w:space="0" w:color="auto"/>
        <w:right w:val="none" w:sz="0" w:space="0" w:color="auto"/>
      </w:divBdr>
    </w:div>
    <w:div w:id="1303998200">
      <w:bodyDiv w:val="1"/>
      <w:marLeft w:val="0"/>
      <w:marRight w:val="0"/>
      <w:marTop w:val="0"/>
      <w:marBottom w:val="0"/>
      <w:divBdr>
        <w:top w:val="none" w:sz="0" w:space="0" w:color="auto"/>
        <w:left w:val="none" w:sz="0" w:space="0" w:color="auto"/>
        <w:bottom w:val="none" w:sz="0" w:space="0" w:color="auto"/>
        <w:right w:val="none" w:sz="0" w:space="0" w:color="auto"/>
      </w:divBdr>
    </w:div>
    <w:div w:id="1307591063">
      <w:bodyDiv w:val="1"/>
      <w:marLeft w:val="0"/>
      <w:marRight w:val="0"/>
      <w:marTop w:val="0"/>
      <w:marBottom w:val="0"/>
      <w:divBdr>
        <w:top w:val="none" w:sz="0" w:space="0" w:color="auto"/>
        <w:left w:val="none" w:sz="0" w:space="0" w:color="auto"/>
        <w:bottom w:val="none" w:sz="0" w:space="0" w:color="auto"/>
        <w:right w:val="none" w:sz="0" w:space="0" w:color="auto"/>
      </w:divBdr>
    </w:div>
    <w:div w:id="1310742387">
      <w:bodyDiv w:val="1"/>
      <w:marLeft w:val="0"/>
      <w:marRight w:val="0"/>
      <w:marTop w:val="0"/>
      <w:marBottom w:val="0"/>
      <w:divBdr>
        <w:top w:val="none" w:sz="0" w:space="0" w:color="auto"/>
        <w:left w:val="none" w:sz="0" w:space="0" w:color="auto"/>
        <w:bottom w:val="none" w:sz="0" w:space="0" w:color="auto"/>
        <w:right w:val="none" w:sz="0" w:space="0" w:color="auto"/>
      </w:divBdr>
    </w:div>
    <w:div w:id="1311982253">
      <w:bodyDiv w:val="1"/>
      <w:marLeft w:val="0"/>
      <w:marRight w:val="0"/>
      <w:marTop w:val="0"/>
      <w:marBottom w:val="0"/>
      <w:divBdr>
        <w:top w:val="none" w:sz="0" w:space="0" w:color="auto"/>
        <w:left w:val="none" w:sz="0" w:space="0" w:color="auto"/>
        <w:bottom w:val="none" w:sz="0" w:space="0" w:color="auto"/>
        <w:right w:val="none" w:sz="0" w:space="0" w:color="auto"/>
      </w:divBdr>
    </w:div>
    <w:div w:id="1313370496">
      <w:bodyDiv w:val="1"/>
      <w:marLeft w:val="0"/>
      <w:marRight w:val="0"/>
      <w:marTop w:val="0"/>
      <w:marBottom w:val="0"/>
      <w:divBdr>
        <w:top w:val="none" w:sz="0" w:space="0" w:color="auto"/>
        <w:left w:val="none" w:sz="0" w:space="0" w:color="auto"/>
        <w:bottom w:val="none" w:sz="0" w:space="0" w:color="auto"/>
        <w:right w:val="none" w:sz="0" w:space="0" w:color="auto"/>
      </w:divBdr>
    </w:div>
    <w:div w:id="1318221121">
      <w:bodyDiv w:val="1"/>
      <w:marLeft w:val="0"/>
      <w:marRight w:val="0"/>
      <w:marTop w:val="0"/>
      <w:marBottom w:val="0"/>
      <w:divBdr>
        <w:top w:val="none" w:sz="0" w:space="0" w:color="auto"/>
        <w:left w:val="none" w:sz="0" w:space="0" w:color="auto"/>
        <w:bottom w:val="none" w:sz="0" w:space="0" w:color="auto"/>
        <w:right w:val="none" w:sz="0" w:space="0" w:color="auto"/>
      </w:divBdr>
    </w:div>
    <w:div w:id="1321537436">
      <w:bodyDiv w:val="1"/>
      <w:marLeft w:val="0"/>
      <w:marRight w:val="0"/>
      <w:marTop w:val="0"/>
      <w:marBottom w:val="0"/>
      <w:divBdr>
        <w:top w:val="none" w:sz="0" w:space="0" w:color="auto"/>
        <w:left w:val="none" w:sz="0" w:space="0" w:color="auto"/>
        <w:bottom w:val="none" w:sz="0" w:space="0" w:color="auto"/>
        <w:right w:val="none" w:sz="0" w:space="0" w:color="auto"/>
      </w:divBdr>
    </w:div>
    <w:div w:id="1324049000">
      <w:bodyDiv w:val="1"/>
      <w:marLeft w:val="0"/>
      <w:marRight w:val="0"/>
      <w:marTop w:val="0"/>
      <w:marBottom w:val="0"/>
      <w:divBdr>
        <w:top w:val="none" w:sz="0" w:space="0" w:color="auto"/>
        <w:left w:val="none" w:sz="0" w:space="0" w:color="auto"/>
        <w:bottom w:val="none" w:sz="0" w:space="0" w:color="auto"/>
        <w:right w:val="none" w:sz="0" w:space="0" w:color="auto"/>
      </w:divBdr>
    </w:div>
    <w:div w:id="1329597850">
      <w:bodyDiv w:val="1"/>
      <w:marLeft w:val="0"/>
      <w:marRight w:val="0"/>
      <w:marTop w:val="0"/>
      <w:marBottom w:val="0"/>
      <w:divBdr>
        <w:top w:val="none" w:sz="0" w:space="0" w:color="auto"/>
        <w:left w:val="none" w:sz="0" w:space="0" w:color="auto"/>
        <w:bottom w:val="none" w:sz="0" w:space="0" w:color="auto"/>
        <w:right w:val="none" w:sz="0" w:space="0" w:color="auto"/>
      </w:divBdr>
    </w:div>
    <w:div w:id="1330257074">
      <w:bodyDiv w:val="1"/>
      <w:marLeft w:val="0"/>
      <w:marRight w:val="0"/>
      <w:marTop w:val="0"/>
      <w:marBottom w:val="0"/>
      <w:divBdr>
        <w:top w:val="none" w:sz="0" w:space="0" w:color="auto"/>
        <w:left w:val="none" w:sz="0" w:space="0" w:color="auto"/>
        <w:bottom w:val="none" w:sz="0" w:space="0" w:color="auto"/>
        <w:right w:val="none" w:sz="0" w:space="0" w:color="auto"/>
      </w:divBdr>
    </w:div>
    <w:div w:id="1334257638">
      <w:bodyDiv w:val="1"/>
      <w:marLeft w:val="0"/>
      <w:marRight w:val="0"/>
      <w:marTop w:val="0"/>
      <w:marBottom w:val="0"/>
      <w:divBdr>
        <w:top w:val="none" w:sz="0" w:space="0" w:color="auto"/>
        <w:left w:val="none" w:sz="0" w:space="0" w:color="auto"/>
        <w:bottom w:val="none" w:sz="0" w:space="0" w:color="auto"/>
        <w:right w:val="none" w:sz="0" w:space="0" w:color="auto"/>
      </w:divBdr>
    </w:div>
    <w:div w:id="1336570568">
      <w:bodyDiv w:val="1"/>
      <w:marLeft w:val="0"/>
      <w:marRight w:val="0"/>
      <w:marTop w:val="0"/>
      <w:marBottom w:val="0"/>
      <w:divBdr>
        <w:top w:val="none" w:sz="0" w:space="0" w:color="auto"/>
        <w:left w:val="none" w:sz="0" w:space="0" w:color="auto"/>
        <w:bottom w:val="none" w:sz="0" w:space="0" w:color="auto"/>
        <w:right w:val="none" w:sz="0" w:space="0" w:color="auto"/>
      </w:divBdr>
    </w:div>
    <w:div w:id="1338771792">
      <w:bodyDiv w:val="1"/>
      <w:marLeft w:val="0"/>
      <w:marRight w:val="0"/>
      <w:marTop w:val="0"/>
      <w:marBottom w:val="0"/>
      <w:divBdr>
        <w:top w:val="none" w:sz="0" w:space="0" w:color="auto"/>
        <w:left w:val="none" w:sz="0" w:space="0" w:color="auto"/>
        <w:bottom w:val="none" w:sz="0" w:space="0" w:color="auto"/>
        <w:right w:val="none" w:sz="0" w:space="0" w:color="auto"/>
      </w:divBdr>
    </w:div>
    <w:div w:id="1342854727">
      <w:bodyDiv w:val="1"/>
      <w:marLeft w:val="0"/>
      <w:marRight w:val="0"/>
      <w:marTop w:val="0"/>
      <w:marBottom w:val="0"/>
      <w:divBdr>
        <w:top w:val="none" w:sz="0" w:space="0" w:color="auto"/>
        <w:left w:val="none" w:sz="0" w:space="0" w:color="auto"/>
        <w:bottom w:val="none" w:sz="0" w:space="0" w:color="auto"/>
        <w:right w:val="none" w:sz="0" w:space="0" w:color="auto"/>
      </w:divBdr>
    </w:div>
    <w:div w:id="1346637777">
      <w:bodyDiv w:val="1"/>
      <w:marLeft w:val="0"/>
      <w:marRight w:val="0"/>
      <w:marTop w:val="0"/>
      <w:marBottom w:val="0"/>
      <w:divBdr>
        <w:top w:val="none" w:sz="0" w:space="0" w:color="auto"/>
        <w:left w:val="none" w:sz="0" w:space="0" w:color="auto"/>
        <w:bottom w:val="none" w:sz="0" w:space="0" w:color="auto"/>
        <w:right w:val="none" w:sz="0" w:space="0" w:color="auto"/>
      </w:divBdr>
    </w:div>
    <w:div w:id="1348171101">
      <w:bodyDiv w:val="1"/>
      <w:marLeft w:val="0"/>
      <w:marRight w:val="0"/>
      <w:marTop w:val="0"/>
      <w:marBottom w:val="0"/>
      <w:divBdr>
        <w:top w:val="none" w:sz="0" w:space="0" w:color="auto"/>
        <w:left w:val="none" w:sz="0" w:space="0" w:color="auto"/>
        <w:bottom w:val="none" w:sz="0" w:space="0" w:color="auto"/>
        <w:right w:val="none" w:sz="0" w:space="0" w:color="auto"/>
      </w:divBdr>
    </w:div>
    <w:div w:id="1354186170">
      <w:bodyDiv w:val="1"/>
      <w:marLeft w:val="0"/>
      <w:marRight w:val="0"/>
      <w:marTop w:val="0"/>
      <w:marBottom w:val="0"/>
      <w:divBdr>
        <w:top w:val="none" w:sz="0" w:space="0" w:color="auto"/>
        <w:left w:val="none" w:sz="0" w:space="0" w:color="auto"/>
        <w:bottom w:val="none" w:sz="0" w:space="0" w:color="auto"/>
        <w:right w:val="none" w:sz="0" w:space="0" w:color="auto"/>
      </w:divBdr>
    </w:div>
    <w:div w:id="1362586857">
      <w:bodyDiv w:val="1"/>
      <w:marLeft w:val="0"/>
      <w:marRight w:val="0"/>
      <w:marTop w:val="0"/>
      <w:marBottom w:val="0"/>
      <w:divBdr>
        <w:top w:val="none" w:sz="0" w:space="0" w:color="auto"/>
        <w:left w:val="none" w:sz="0" w:space="0" w:color="auto"/>
        <w:bottom w:val="none" w:sz="0" w:space="0" w:color="auto"/>
        <w:right w:val="none" w:sz="0" w:space="0" w:color="auto"/>
      </w:divBdr>
    </w:div>
    <w:div w:id="1362627564">
      <w:bodyDiv w:val="1"/>
      <w:marLeft w:val="0"/>
      <w:marRight w:val="0"/>
      <w:marTop w:val="0"/>
      <w:marBottom w:val="0"/>
      <w:divBdr>
        <w:top w:val="none" w:sz="0" w:space="0" w:color="auto"/>
        <w:left w:val="none" w:sz="0" w:space="0" w:color="auto"/>
        <w:bottom w:val="none" w:sz="0" w:space="0" w:color="auto"/>
        <w:right w:val="none" w:sz="0" w:space="0" w:color="auto"/>
      </w:divBdr>
    </w:div>
    <w:div w:id="1365323388">
      <w:bodyDiv w:val="1"/>
      <w:marLeft w:val="0"/>
      <w:marRight w:val="0"/>
      <w:marTop w:val="0"/>
      <w:marBottom w:val="0"/>
      <w:divBdr>
        <w:top w:val="none" w:sz="0" w:space="0" w:color="auto"/>
        <w:left w:val="none" w:sz="0" w:space="0" w:color="auto"/>
        <w:bottom w:val="none" w:sz="0" w:space="0" w:color="auto"/>
        <w:right w:val="none" w:sz="0" w:space="0" w:color="auto"/>
      </w:divBdr>
    </w:div>
    <w:div w:id="1366901374">
      <w:bodyDiv w:val="1"/>
      <w:marLeft w:val="0"/>
      <w:marRight w:val="0"/>
      <w:marTop w:val="0"/>
      <w:marBottom w:val="0"/>
      <w:divBdr>
        <w:top w:val="none" w:sz="0" w:space="0" w:color="auto"/>
        <w:left w:val="none" w:sz="0" w:space="0" w:color="auto"/>
        <w:bottom w:val="none" w:sz="0" w:space="0" w:color="auto"/>
        <w:right w:val="none" w:sz="0" w:space="0" w:color="auto"/>
      </w:divBdr>
    </w:div>
    <w:div w:id="1372344018">
      <w:bodyDiv w:val="1"/>
      <w:marLeft w:val="0"/>
      <w:marRight w:val="0"/>
      <w:marTop w:val="0"/>
      <w:marBottom w:val="0"/>
      <w:divBdr>
        <w:top w:val="none" w:sz="0" w:space="0" w:color="auto"/>
        <w:left w:val="none" w:sz="0" w:space="0" w:color="auto"/>
        <w:bottom w:val="none" w:sz="0" w:space="0" w:color="auto"/>
        <w:right w:val="none" w:sz="0" w:space="0" w:color="auto"/>
      </w:divBdr>
    </w:div>
    <w:div w:id="1375538291">
      <w:bodyDiv w:val="1"/>
      <w:marLeft w:val="0"/>
      <w:marRight w:val="0"/>
      <w:marTop w:val="0"/>
      <w:marBottom w:val="0"/>
      <w:divBdr>
        <w:top w:val="none" w:sz="0" w:space="0" w:color="auto"/>
        <w:left w:val="none" w:sz="0" w:space="0" w:color="auto"/>
        <w:bottom w:val="none" w:sz="0" w:space="0" w:color="auto"/>
        <w:right w:val="none" w:sz="0" w:space="0" w:color="auto"/>
      </w:divBdr>
    </w:div>
    <w:div w:id="1378551242">
      <w:bodyDiv w:val="1"/>
      <w:marLeft w:val="0"/>
      <w:marRight w:val="0"/>
      <w:marTop w:val="0"/>
      <w:marBottom w:val="0"/>
      <w:divBdr>
        <w:top w:val="none" w:sz="0" w:space="0" w:color="auto"/>
        <w:left w:val="none" w:sz="0" w:space="0" w:color="auto"/>
        <w:bottom w:val="none" w:sz="0" w:space="0" w:color="auto"/>
        <w:right w:val="none" w:sz="0" w:space="0" w:color="auto"/>
      </w:divBdr>
    </w:div>
    <w:div w:id="1392928055">
      <w:bodyDiv w:val="1"/>
      <w:marLeft w:val="0"/>
      <w:marRight w:val="0"/>
      <w:marTop w:val="0"/>
      <w:marBottom w:val="0"/>
      <w:divBdr>
        <w:top w:val="none" w:sz="0" w:space="0" w:color="auto"/>
        <w:left w:val="none" w:sz="0" w:space="0" w:color="auto"/>
        <w:bottom w:val="none" w:sz="0" w:space="0" w:color="auto"/>
        <w:right w:val="none" w:sz="0" w:space="0" w:color="auto"/>
      </w:divBdr>
    </w:div>
    <w:div w:id="1395349385">
      <w:bodyDiv w:val="1"/>
      <w:marLeft w:val="0"/>
      <w:marRight w:val="0"/>
      <w:marTop w:val="0"/>
      <w:marBottom w:val="0"/>
      <w:divBdr>
        <w:top w:val="none" w:sz="0" w:space="0" w:color="auto"/>
        <w:left w:val="none" w:sz="0" w:space="0" w:color="auto"/>
        <w:bottom w:val="none" w:sz="0" w:space="0" w:color="auto"/>
        <w:right w:val="none" w:sz="0" w:space="0" w:color="auto"/>
      </w:divBdr>
    </w:div>
    <w:div w:id="1397975152">
      <w:bodyDiv w:val="1"/>
      <w:marLeft w:val="0"/>
      <w:marRight w:val="0"/>
      <w:marTop w:val="0"/>
      <w:marBottom w:val="0"/>
      <w:divBdr>
        <w:top w:val="none" w:sz="0" w:space="0" w:color="auto"/>
        <w:left w:val="none" w:sz="0" w:space="0" w:color="auto"/>
        <w:bottom w:val="none" w:sz="0" w:space="0" w:color="auto"/>
        <w:right w:val="none" w:sz="0" w:space="0" w:color="auto"/>
      </w:divBdr>
    </w:div>
    <w:div w:id="1402633754">
      <w:bodyDiv w:val="1"/>
      <w:marLeft w:val="0"/>
      <w:marRight w:val="0"/>
      <w:marTop w:val="0"/>
      <w:marBottom w:val="0"/>
      <w:divBdr>
        <w:top w:val="none" w:sz="0" w:space="0" w:color="auto"/>
        <w:left w:val="none" w:sz="0" w:space="0" w:color="auto"/>
        <w:bottom w:val="none" w:sz="0" w:space="0" w:color="auto"/>
        <w:right w:val="none" w:sz="0" w:space="0" w:color="auto"/>
      </w:divBdr>
    </w:div>
    <w:div w:id="1412387558">
      <w:bodyDiv w:val="1"/>
      <w:marLeft w:val="0"/>
      <w:marRight w:val="0"/>
      <w:marTop w:val="0"/>
      <w:marBottom w:val="0"/>
      <w:divBdr>
        <w:top w:val="none" w:sz="0" w:space="0" w:color="auto"/>
        <w:left w:val="none" w:sz="0" w:space="0" w:color="auto"/>
        <w:bottom w:val="none" w:sz="0" w:space="0" w:color="auto"/>
        <w:right w:val="none" w:sz="0" w:space="0" w:color="auto"/>
      </w:divBdr>
    </w:div>
    <w:div w:id="1416051700">
      <w:bodyDiv w:val="1"/>
      <w:marLeft w:val="0"/>
      <w:marRight w:val="0"/>
      <w:marTop w:val="0"/>
      <w:marBottom w:val="0"/>
      <w:divBdr>
        <w:top w:val="none" w:sz="0" w:space="0" w:color="auto"/>
        <w:left w:val="none" w:sz="0" w:space="0" w:color="auto"/>
        <w:bottom w:val="none" w:sz="0" w:space="0" w:color="auto"/>
        <w:right w:val="none" w:sz="0" w:space="0" w:color="auto"/>
      </w:divBdr>
    </w:div>
    <w:div w:id="1425957521">
      <w:bodyDiv w:val="1"/>
      <w:marLeft w:val="0"/>
      <w:marRight w:val="0"/>
      <w:marTop w:val="0"/>
      <w:marBottom w:val="0"/>
      <w:divBdr>
        <w:top w:val="none" w:sz="0" w:space="0" w:color="auto"/>
        <w:left w:val="none" w:sz="0" w:space="0" w:color="auto"/>
        <w:bottom w:val="none" w:sz="0" w:space="0" w:color="auto"/>
        <w:right w:val="none" w:sz="0" w:space="0" w:color="auto"/>
      </w:divBdr>
    </w:div>
    <w:div w:id="1427579576">
      <w:bodyDiv w:val="1"/>
      <w:marLeft w:val="0"/>
      <w:marRight w:val="0"/>
      <w:marTop w:val="0"/>
      <w:marBottom w:val="0"/>
      <w:divBdr>
        <w:top w:val="none" w:sz="0" w:space="0" w:color="auto"/>
        <w:left w:val="none" w:sz="0" w:space="0" w:color="auto"/>
        <w:bottom w:val="none" w:sz="0" w:space="0" w:color="auto"/>
        <w:right w:val="none" w:sz="0" w:space="0" w:color="auto"/>
      </w:divBdr>
    </w:div>
    <w:div w:id="1428575991">
      <w:bodyDiv w:val="1"/>
      <w:marLeft w:val="0"/>
      <w:marRight w:val="0"/>
      <w:marTop w:val="0"/>
      <w:marBottom w:val="0"/>
      <w:divBdr>
        <w:top w:val="none" w:sz="0" w:space="0" w:color="auto"/>
        <w:left w:val="none" w:sz="0" w:space="0" w:color="auto"/>
        <w:bottom w:val="none" w:sz="0" w:space="0" w:color="auto"/>
        <w:right w:val="none" w:sz="0" w:space="0" w:color="auto"/>
      </w:divBdr>
    </w:div>
    <w:div w:id="1429962479">
      <w:bodyDiv w:val="1"/>
      <w:marLeft w:val="0"/>
      <w:marRight w:val="0"/>
      <w:marTop w:val="0"/>
      <w:marBottom w:val="0"/>
      <w:divBdr>
        <w:top w:val="none" w:sz="0" w:space="0" w:color="auto"/>
        <w:left w:val="none" w:sz="0" w:space="0" w:color="auto"/>
        <w:bottom w:val="none" w:sz="0" w:space="0" w:color="auto"/>
        <w:right w:val="none" w:sz="0" w:space="0" w:color="auto"/>
      </w:divBdr>
    </w:div>
    <w:div w:id="1430927455">
      <w:bodyDiv w:val="1"/>
      <w:marLeft w:val="0"/>
      <w:marRight w:val="0"/>
      <w:marTop w:val="0"/>
      <w:marBottom w:val="0"/>
      <w:divBdr>
        <w:top w:val="none" w:sz="0" w:space="0" w:color="auto"/>
        <w:left w:val="none" w:sz="0" w:space="0" w:color="auto"/>
        <w:bottom w:val="none" w:sz="0" w:space="0" w:color="auto"/>
        <w:right w:val="none" w:sz="0" w:space="0" w:color="auto"/>
      </w:divBdr>
    </w:div>
    <w:div w:id="1431198681">
      <w:bodyDiv w:val="1"/>
      <w:marLeft w:val="0"/>
      <w:marRight w:val="0"/>
      <w:marTop w:val="0"/>
      <w:marBottom w:val="0"/>
      <w:divBdr>
        <w:top w:val="none" w:sz="0" w:space="0" w:color="auto"/>
        <w:left w:val="none" w:sz="0" w:space="0" w:color="auto"/>
        <w:bottom w:val="none" w:sz="0" w:space="0" w:color="auto"/>
        <w:right w:val="none" w:sz="0" w:space="0" w:color="auto"/>
      </w:divBdr>
    </w:div>
    <w:div w:id="1432237212">
      <w:bodyDiv w:val="1"/>
      <w:marLeft w:val="0"/>
      <w:marRight w:val="0"/>
      <w:marTop w:val="0"/>
      <w:marBottom w:val="0"/>
      <w:divBdr>
        <w:top w:val="none" w:sz="0" w:space="0" w:color="auto"/>
        <w:left w:val="none" w:sz="0" w:space="0" w:color="auto"/>
        <w:bottom w:val="none" w:sz="0" w:space="0" w:color="auto"/>
        <w:right w:val="none" w:sz="0" w:space="0" w:color="auto"/>
      </w:divBdr>
    </w:div>
    <w:div w:id="1434396800">
      <w:bodyDiv w:val="1"/>
      <w:marLeft w:val="0"/>
      <w:marRight w:val="0"/>
      <w:marTop w:val="0"/>
      <w:marBottom w:val="0"/>
      <w:divBdr>
        <w:top w:val="none" w:sz="0" w:space="0" w:color="auto"/>
        <w:left w:val="none" w:sz="0" w:space="0" w:color="auto"/>
        <w:bottom w:val="none" w:sz="0" w:space="0" w:color="auto"/>
        <w:right w:val="none" w:sz="0" w:space="0" w:color="auto"/>
      </w:divBdr>
    </w:div>
    <w:div w:id="1435907002">
      <w:bodyDiv w:val="1"/>
      <w:marLeft w:val="0"/>
      <w:marRight w:val="0"/>
      <w:marTop w:val="0"/>
      <w:marBottom w:val="0"/>
      <w:divBdr>
        <w:top w:val="none" w:sz="0" w:space="0" w:color="auto"/>
        <w:left w:val="none" w:sz="0" w:space="0" w:color="auto"/>
        <w:bottom w:val="none" w:sz="0" w:space="0" w:color="auto"/>
        <w:right w:val="none" w:sz="0" w:space="0" w:color="auto"/>
      </w:divBdr>
    </w:div>
    <w:div w:id="1441338456">
      <w:bodyDiv w:val="1"/>
      <w:marLeft w:val="0"/>
      <w:marRight w:val="0"/>
      <w:marTop w:val="0"/>
      <w:marBottom w:val="0"/>
      <w:divBdr>
        <w:top w:val="none" w:sz="0" w:space="0" w:color="auto"/>
        <w:left w:val="none" w:sz="0" w:space="0" w:color="auto"/>
        <w:bottom w:val="none" w:sz="0" w:space="0" w:color="auto"/>
        <w:right w:val="none" w:sz="0" w:space="0" w:color="auto"/>
      </w:divBdr>
    </w:div>
    <w:div w:id="1442645591">
      <w:bodyDiv w:val="1"/>
      <w:marLeft w:val="0"/>
      <w:marRight w:val="0"/>
      <w:marTop w:val="0"/>
      <w:marBottom w:val="0"/>
      <w:divBdr>
        <w:top w:val="none" w:sz="0" w:space="0" w:color="auto"/>
        <w:left w:val="none" w:sz="0" w:space="0" w:color="auto"/>
        <w:bottom w:val="none" w:sz="0" w:space="0" w:color="auto"/>
        <w:right w:val="none" w:sz="0" w:space="0" w:color="auto"/>
      </w:divBdr>
    </w:div>
    <w:div w:id="1444418398">
      <w:bodyDiv w:val="1"/>
      <w:marLeft w:val="0"/>
      <w:marRight w:val="0"/>
      <w:marTop w:val="0"/>
      <w:marBottom w:val="0"/>
      <w:divBdr>
        <w:top w:val="none" w:sz="0" w:space="0" w:color="auto"/>
        <w:left w:val="none" w:sz="0" w:space="0" w:color="auto"/>
        <w:bottom w:val="none" w:sz="0" w:space="0" w:color="auto"/>
        <w:right w:val="none" w:sz="0" w:space="0" w:color="auto"/>
      </w:divBdr>
    </w:div>
    <w:div w:id="1456605787">
      <w:bodyDiv w:val="1"/>
      <w:marLeft w:val="0"/>
      <w:marRight w:val="0"/>
      <w:marTop w:val="0"/>
      <w:marBottom w:val="0"/>
      <w:divBdr>
        <w:top w:val="none" w:sz="0" w:space="0" w:color="auto"/>
        <w:left w:val="none" w:sz="0" w:space="0" w:color="auto"/>
        <w:bottom w:val="none" w:sz="0" w:space="0" w:color="auto"/>
        <w:right w:val="none" w:sz="0" w:space="0" w:color="auto"/>
      </w:divBdr>
    </w:div>
    <w:div w:id="1456945281">
      <w:bodyDiv w:val="1"/>
      <w:marLeft w:val="0"/>
      <w:marRight w:val="0"/>
      <w:marTop w:val="0"/>
      <w:marBottom w:val="0"/>
      <w:divBdr>
        <w:top w:val="none" w:sz="0" w:space="0" w:color="auto"/>
        <w:left w:val="none" w:sz="0" w:space="0" w:color="auto"/>
        <w:bottom w:val="none" w:sz="0" w:space="0" w:color="auto"/>
        <w:right w:val="none" w:sz="0" w:space="0" w:color="auto"/>
      </w:divBdr>
    </w:div>
    <w:div w:id="1461538489">
      <w:bodyDiv w:val="1"/>
      <w:marLeft w:val="0"/>
      <w:marRight w:val="0"/>
      <w:marTop w:val="0"/>
      <w:marBottom w:val="0"/>
      <w:divBdr>
        <w:top w:val="none" w:sz="0" w:space="0" w:color="auto"/>
        <w:left w:val="none" w:sz="0" w:space="0" w:color="auto"/>
        <w:bottom w:val="none" w:sz="0" w:space="0" w:color="auto"/>
        <w:right w:val="none" w:sz="0" w:space="0" w:color="auto"/>
      </w:divBdr>
    </w:div>
    <w:div w:id="1467241050">
      <w:bodyDiv w:val="1"/>
      <w:marLeft w:val="0"/>
      <w:marRight w:val="0"/>
      <w:marTop w:val="0"/>
      <w:marBottom w:val="0"/>
      <w:divBdr>
        <w:top w:val="none" w:sz="0" w:space="0" w:color="auto"/>
        <w:left w:val="none" w:sz="0" w:space="0" w:color="auto"/>
        <w:bottom w:val="none" w:sz="0" w:space="0" w:color="auto"/>
        <w:right w:val="none" w:sz="0" w:space="0" w:color="auto"/>
      </w:divBdr>
    </w:div>
    <w:div w:id="1468276861">
      <w:bodyDiv w:val="1"/>
      <w:marLeft w:val="0"/>
      <w:marRight w:val="0"/>
      <w:marTop w:val="0"/>
      <w:marBottom w:val="0"/>
      <w:divBdr>
        <w:top w:val="none" w:sz="0" w:space="0" w:color="auto"/>
        <w:left w:val="none" w:sz="0" w:space="0" w:color="auto"/>
        <w:bottom w:val="none" w:sz="0" w:space="0" w:color="auto"/>
        <w:right w:val="none" w:sz="0" w:space="0" w:color="auto"/>
      </w:divBdr>
    </w:div>
    <w:div w:id="1482189140">
      <w:bodyDiv w:val="1"/>
      <w:marLeft w:val="0"/>
      <w:marRight w:val="0"/>
      <w:marTop w:val="0"/>
      <w:marBottom w:val="0"/>
      <w:divBdr>
        <w:top w:val="none" w:sz="0" w:space="0" w:color="auto"/>
        <w:left w:val="none" w:sz="0" w:space="0" w:color="auto"/>
        <w:bottom w:val="none" w:sz="0" w:space="0" w:color="auto"/>
        <w:right w:val="none" w:sz="0" w:space="0" w:color="auto"/>
      </w:divBdr>
    </w:div>
    <w:div w:id="1484200015">
      <w:bodyDiv w:val="1"/>
      <w:marLeft w:val="0"/>
      <w:marRight w:val="0"/>
      <w:marTop w:val="0"/>
      <w:marBottom w:val="0"/>
      <w:divBdr>
        <w:top w:val="none" w:sz="0" w:space="0" w:color="auto"/>
        <w:left w:val="none" w:sz="0" w:space="0" w:color="auto"/>
        <w:bottom w:val="none" w:sz="0" w:space="0" w:color="auto"/>
        <w:right w:val="none" w:sz="0" w:space="0" w:color="auto"/>
      </w:divBdr>
    </w:div>
    <w:div w:id="1489396687">
      <w:bodyDiv w:val="1"/>
      <w:marLeft w:val="0"/>
      <w:marRight w:val="0"/>
      <w:marTop w:val="0"/>
      <w:marBottom w:val="0"/>
      <w:divBdr>
        <w:top w:val="none" w:sz="0" w:space="0" w:color="auto"/>
        <w:left w:val="none" w:sz="0" w:space="0" w:color="auto"/>
        <w:bottom w:val="none" w:sz="0" w:space="0" w:color="auto"/>
        <w:right w:val="none" w:sz="0" w:space="0" w:color="auto"/>
      </w:divBdr>
    </w:div>
    <w:div w:id="1492062607">
      <w:bodyDiv w:val="1"/>
      <w:marLeft w:val="0"/>
      <w:marRight w:val="0"/>
      <w:marTop w:val="0"/>
      <w:marBottom w:val="0"/>
      <w:divBdr>
        <w:top w:val="none" w:sz="0" w:space="0" w:color="auto"/>
        <w:left w:val="none" w:sz="0" w:space="0" w:color="auto"/>
        <w:bottom w:val="none" w:sz="0" w:space="0" w:color="auto"/>
        <w:right w:val="none" w:sz="0" w:space="0" w:color="auto"/>
      </w:divBdr>
    </w:div>
    <w:div w:id="1493179538">
      <w:bodyDiv w:val="1"/>
      <w:marLeft w:val="0"/>
      <w:marRight w:val="0"/>
      <w:marTop w:val="0"/>
      <w:marBottom w:val="0"/>
      <w:divBdr>
        <w:top w:val="none" w:sz="0" w:space="0" w:color="auto"/>
        <w:left w:val="none" w:sz="0" w:space="0" w:color="auto"/>
        <w:bottom w:val="none" w:sz="0" w:space="0" w:color="auto"/>
        <w:right w:val="none" w:sz="0" w:space="0" w:color="auto"/>
      </w:divBdr>
    </w:div>
    <w:div w:id="1506091082">
      <w:bodyDiv w:val="1"/>
      <w:marLeft w:val="0"/>
      <w:marRight w:val="0"/>
      <w:marTop w:val="0"/>
      <w:marBottom w:val="0"/>
      <w:divBdr>
        <w:top w:val="none" w:sz="0" w:space="0" w:color="auto"/>
        <w:left w:val="none" w:sz="0" w:space="0" w:color="auto"/>
        <w:bottom w:val="none" w:sz="0" w:space="0" w:color="auto"/>
        <w:right w:val="none" w:sz="0" w:space="0" w:color="auto"/>
      </w:divBdr>
    </w:div>
    <w:div w:id="1506171068">
      <w:bodyDiv w:val="1"/>
      <w:marLeft w:val="0"/>
      <w:marRight w:val="0"/>
      <w:marTop w:val="0"/>
      <w:marBottom w:val="0"/>
      <w:divBdr>
        <w:top w:val="none" w:sz="0" w:space="0" w:color="auto"/>
        <w:left w:val="none" w:sz="0" w:space="0" w:color="auto"/>
        <w:bottom w:val="none" w:sz="0" w:space="0" w:color="auto"/>
        <w:right w:val="none" w:sz="0" w:space="0" w:color="auto"/>
      </w:divBdr>
    </w:div>
    <w:div w:id="1508597367">
      <w:bodyDiv w:val="1"/>
      <w:marLeft w:val="0"/>
      <w:marRight w:val="0"/>
      <w:marTop w:val="0"/>
      <w:marBottom w:val="0"/>
      <w:divBdr>
        <w:top w:val="none" w:sz="0" w:space="0" w:color="auto"/>
        <w:left w:val="none" w:sz="0" w:space="0" w:color="auto"/>
        <w:bottom w:val="none" w:sz="0" w:space="0" w:color="auto"/>
        <w:right w:val="none" w:sz="0" w:space="0" w:color="auto"/>
      </w:divBdr>
    </w:div>
    <w:div w:id="1508668351">
      <w:bodyDiv w:val="1"/>
      <w:marLeft w:val="0"/>
      <w:marRight w:val="0"/>
      <w:marTop w:val="0"/>
      <w:marBottom w:val="0"/>
      <w:divBdr>
        <w:top w:val="none" w:sz="0" w:space="0" w:color="auto"/>
        <w:left w:val="none" w:sz="0" w:space="0" w:color="auto"/>
        <w:bottom w:val="none" w:sz="0" w:space="0" w:color="auto"/>
        <w:right w:val="none" w:sz="0" w:space="0" w:color="auto"/>
      </w:divBdr>
    </w:div>
    <w:div w:id="1508859614">
      <w:bodyDiv w:val="1"/>
      <w:marLeft w:val="0"/>
      <w:marRight w:val="0"/>
      <w:marTop w:val="0"/>
      <w:marBottom w:val="0"/>
      <w:divBdr>
        <w:top w:val="none" w:sz="0" w:space="0" w:color="auto"/>
        <w:left w:val="none" w:sz="0" w:space="0" w:color="auto"/>
        <w:bottom w:val="none" w:sz="0" w:space="0" w:color="auto"/>
        <w:right w:val="none" w:sz="0" w:space="0" w:color="auto"/>
      </w:divBdr>
    </w:div>
    <w:div w:id="1516458116">
      <w:bodyDiv w:val="1"/>
      <w:marLeft w:val="0"/>
      <w:marRight w:val="0"/>
      <w:marTop w:val="0"/>
      <w:marBottom w:val="0"/>
      <w:divBdr>
        <w:top w:val="none" w:sz="0" w:space="0" w:color="auto"/>
        <w:left w:val="none" w:sz="0" w:space="0" w:color="auto"/>
        <w:bottom w:val="none" w:sz="0" w:space="0" w:color="auto"/>
        <w:right w:val="none" w:sz="0" w:space="0" w:color="auto"/>
      </w:divBdr>
    </w:div>
    <w:div w:id="1516463060">
      <w:bodyDiv w:val="1"/>
      <w:marLeft w:val="0"/>
      <w:marRight w:val="0"/>
      <w:marTop w:val="0"/>
      <w:marBottom w:val="0"/>
      <w:divBdr>
        <w:top w:val="none" w:sz="0" w:space="0" w:color="auto"/>
        <w:left w:val="none" w:sz="0" w:space="0" w:color="auto"/>
        <w:bottom w:val="none" w:sz="0" w:space="0" w:color="auto"/>
        <w:right w:val="none" w:sz="0" w:space="0" w:color="auto"/>
      </w:divBdr>
    </w:div>
    <w:div w:id="1531601376">
      <w:bodyDiv w:val="1"/>
      <w:marLeft w:val="0"/>
      <w:marRight w:val="0"/>
      <w:marTop w:val="0"/>
      <w:marBottom w:val="0"/>
      <w:divBdr>
        <w:top w:val="none" w:sz="0" w:space="0" w:color="auto"/>
        <w:left w:val="none" w:sz="0" w:space="0" w:color="auto"/>
        <w:bottom w:val="none" w:sz="0" w:space="0" w:color="auto"/>
        <w:right w:val="none" w:sz="0" w:space="0" w:color="auto"/>
      </w:divBdr>
    </w:div>
    <w:div w:id="1535385068">
      <w:bodyDiv w:val="1"/>
      <w:marLeft w:val="0"/>
      <w:marRight w:val="0"/>
      <w:marTop w:val="0"/>
      <w:marBottom w:val="0"/>
      <w:divBdr>
        <w:top w:val="none" w:sz="0" w:space="0" w:color="auto"/>
        <w:left w:val="none" w:sz="0" w:space="0" w:color="auto"/>
        <w:bottom w:val="none" w:sz="0" w:space="0" w:color="auto"/>
        <w:right w:val="none" w:sz="0" w:space="0" w:color="auto"/>
      </w:divBdr>
    </w:div>
    <w:div w:id="1538203374">
      <w:bodyDiv w:val="1"/>
      <w:marLeft w:val="0"/>
      <w:marRight w:val="0"/>
      <w:marTop w:val="0"/>
      <w:marBottom w:val="0"/>
      <w:divBdr>
        <w:top w:val="none" w:sz="0" w:space="0" w:color="auto"/>
        <w:left w:val="none" w:sz="0" w:space="0" w:color="auto"/>
        <w:bottom w:val="none" w:sz="0" w:space="0" w:color="auto"/>
        <w:right w:val="none" w:sz="0" w:space="0" w:color="auto"/>
      </w:divBdr>
    </w:div>
    <w:div w:id="1539002761">
      <w:bodyDiv w:val="1"/>
      <w:marLeft w:val="0"/>
      <w:marRight w:val="0"/>
      <w:marTop w:val="0"/>
      <w:marBottom w:val="0"/>
      <w:divBdr>
        <w:top w:val="none" w:sz="0" w:space="0" w:color="auto"/>
        <w:left w:val="none" w:sz="0" w:space="0" w:color="auto"/>
        <w:bottom w:val="none" w:sz="0" w:space="0" w:color="auto"/>
        <w:right w:val="none" w:sz="0" w:space="0" w:color="auto"/>
      </w:divBdr>
    </w:div>
    <w:div w:id="1541237840">
      <w:bodyDiv w:val="1"/>
      <w:marLeft w:val="0"/>
      <w:marRight w:val="0"/>
      <w:marTop w:val="0"/>
      <w:marBottom w:val="0"/>
      <w:divBdr>
        <w:top w:val="none" w:sz="0" w:space="0" w:color="auto"/>
        <w:left w:val="none" w:sz="0" w:space="0" w:color="auto"/>
        <w:bottom w:val="none" w:sz="0" w:space="0" w:color="auto"/>
        <w:right w:val="none" w:sz="0" w:space="0" w:color="auto"/>
      </w:divBdr>
    </w:div>
    <w:div w:id="1544706894">
      <w:bodyDiv w:val="1"/>
      <w:marLeft w:val="0"/>
      <w:marRight w:val="0"/>
      <w:marTop w:val="0"/>
      <w:marBottom w:val="0"/>
      <w:divBdr>
        <w:top w:val="none" w:sz="0" w:space="0" w:color="auto"/>
        <w:left w:val="none" w:sz="0" w:space="0" w:color="auto"/>
        <w:bottom w:val="none" w:sz="0" w:space="0" w:color="auto"/>
        <w:right w:val="none" w:sz="0" w:space="0" w:color="auto"/>
      </w:divBdr>
    </w:div>
    <w:div w:id="1547256570">
      <w:bodyDiv w:val="1"/>
      <w:marLeft w:val="0"/>
      <w:marRight w:val="0"/>
      <w:marTop w:val="0"/>
      <w:marBottom w:val="0"/>
      <w:divBdr>
        <w:top w:val="none" w:sz="0" w:space="0" w:color="auto"/>
        <w:left w:val="none" w:sz="0" w:space="0" w:color="auto"/>
        <w:bottom w:val="none" w:sz="0" w:space="0" w:color="auto"/>
        <w:right w:val="none" w:sz="0" w:space="0" w:color="auto"/>
      </w:divBdr>
    </w:div>
    <w:div w:id="1549876619">
      <w:bodyDiv w:val="1"/>
      <w:marLeft w:val="0"/>
      <w:marRight w:val="0"/>
      <w:marTop w:val="0"/>
      <w:marBottom w:val="0"/>
      <w:divBdr>
        <w:top w:val="none" w:sz="0" w:space="0" w:color="auto"/>
        <w:left w:val="none" w:sz="0" w:space="0" w:color="auto"/>
        <w:bottom w:val="none" w:sz="0" w:space="0" w:color="auto"/>
        <w:right w:val="none" w:sz="0" w:space="0" w:color="auto"/>
      </w:divBdr>
    </w:div>
    <w:div w:id="1553805463">
      <w:bodyDiv w:val="1"/>
      <w:marLeft w:val="0"/>
      <w:marRight w:val="0"/>
      <w:marTop w:val="0"/>
      <w:marBottom w:val="0"/>
      <w:divBdr>
        <w:top w:val="none" w:sz="0" w:space="0" w:color="auto"/>
        <w:left w:val="none" w:sz="0" w:space="0" w:color="auto"/>
        <w:bottom w:val="none" w:sz="0" w:space="0" w:color="auto"/>
        <w:right w:val="none" w:sz="0" w:space="0" w:color="auto"/>
      </w:divBdr>
    </w:div>
    <w:div w:id="1554729381">
      <w:bodyDiv w:val="1"/>
      <w:marLeft w:val="0"/>
      <w:marRight w:val="0"/>
      <w:marTop w:val="0"/>
      <w:marBottom w:val="0"/>
      <w:divBdr>
        <w:top w:val="none" w:sz="0" w:space="0" w:color="auto"/>
        <w:left w:val="none" w:sz="0" w:space="0" w:color="auto"/>
        <w:bottom w:val="none" w:sz="0" w:space="0" w:color="auto"/>
        <w:right w:val="none" w:sz="0" w:space="0" w:color="auto"/>
      </w:divBdr>
    </w:div>
    <w:div w:id="1555845330">
      <w:bodyDiv w:val="1"/>
      <w:marLeft w:val="0"/>
      <w:marRight w:val="0"/>
      <w:marTop w:val="0"/>
      <w:marBottom w:val="0"/>
      <w:divBdr>
        <w:top w:val="none" w:sz="0" w:space="0" w:color="auto"/>
        <w:left w:val="none" w:sz="0" w:space="0" w:color="auto"/>
        <w:bottom w:val="none" w:sz="0" w:space="0" w:color="auto"/>
        <w:right w:val="none" w:sz="0" w:space="0" w:color="auto"/>
      </w:divBdr>
    </w:div>
    <w:div w:id="1556089688">
      <w:bodyDiv w:val="1"/>
      <w:marLeft w:val="0"/>
      <w:marRight w:val="0"/>
      <w:marTop w:val="0"/>
      <w:marBottom w:val="0"/>
      <w:divBdr>
        <w:top w:val="none" w:sz="0" w:space="0" w:color="auto"/>
        <w:left w:val="none" w:sz="0" w:space="0" w:color="auto"/>
        <w:bottom w:val="none" w:sz="0" w:space="0" w:color="auto"/>
        <w:right w:val="none" w:sz="0" w:space="0" w:color="auto"/>
      </w:divBdr>
    </w:div>
    <w:div w:id="1556694652">
      <w:bodyDiv w:val="1"/>
      <w:marLeft w:val="0"/>
      <w:marRight w:val="0"/>
      <w:marTop w:val="0"/>
      <w:marBottom w:val="0"/>
      <w:divBdr>
        <w:top w:val="none" w:sz="0" w:space="0" w:color="auto"/>
        <w:left w:val="none" w:sz="0" w:space="0" w:color="auto"/>
        <w:bottom w:val="none" w:sz="0" w:space="0" w:color="auto"/>
        <w:right w:val="none" w:sz="0" w:space="0" w:color="auto"/>
      </w:divBdr>
    </w:div>
    <w:div w:id="1558007677">
      <w:bodyDiv w:val="1"/>
      <w:marLeft w:val="0"/>
      <w:marRight w:val="0"/>
      <w:marTop w:val="0"/>
      <w:marBottom w:val="0"/>
      <w:divBdr>
        <w:top w:val="none" w:sz="0" w:space="0" w:color="auto"/>
        <w:left w:val="none" w:sz="0" w:space="0" w:color="auto"/>
        <w:bottom w:val="none" w:sz="0" w:space="0" w:color="auto"/>
        <w:right w:val="none" w:sz="0" w:space="0" w:color="auto"/>
      </w:divBdr>
    </w:div>
    <w:div w:id="1563951580">
      <w:bodyDiv w:val="1"/>
      <w:marLeft w:val="0"/>
      <w:marRight w:val="0"/>
      <w:marTop w:val="0"/>
      <w:marBottom w:val="0"/>
      <w:divBdr>
        <w:top w:val="none" w:sz="0" w:space="0" w:color="auto"/>
        <w:left w:val="none" w:sz="0" w:space="0" w:color="auto"/>
        <w:bottom w:val="none" w:sz="0" w:space="0" w:color="auto"/>
        <w:right w:val="none" w:sz="0" w:space="0" w:color="auto"/>
      </w:divBdr>
    </w:div>
    <w:div w:id="1566841164">
      <w:bodyDiv w:val="1"/>
      <w:marLeft w:val="0"/>
      <w:marRight w:val="0"/>
      <w:marTop w:val="0"/>
      <w:marBottom w:val="0"/>
      <w:divBdr>
        <w:top w:val="none" w:sz="0" w:space="0" w:color="auto"/>
        <w:left w:val="none" w:sz="0" w:space="0" w:color="auto"/>
        <w:bottom w:val="none" w:sz="0" w:space="0" w:color="auto"/>
        <w:right w:val="none" w:sz="0" w:space="0" w:color="auto"/>
      </w:divBdr>
    </w:div>
    <w:div w:id="1568220357">
      <w:bodyDiv w:val="1"/>
      <w:marLeft w:val="0"/>
      <w:marRight w:val="0"/>
      <w:marTop w:val="0"/>
      <w:marBottom w:val="0"/>
      <w:divBdr>
        <w:top w:val="none" w:sz="0" w:space="0" w:color="auto"/>
        <w:left w:val="none" w:sz="0" w:space="0" w:color="auto"/>
        <w:bottom w:val="none" w:sz="0" w:space="0" w:color="auto"/>
        <w:right w:val="none" w:sz="0" w:space="0" w:color="auto"/>
      </w:divBdr>
    </w:div>
    <w:div w:id="1572539723">
      <w:bodyDiv w:val="1"/>
      <w:marLeft w:val="0"/>
      <w:marRight w:val="0"/>
      <w:marTop w:val="0"/>
      <w:marBottom w:val="0"/>
      <w:divBdr>
        <w:top w:val="none" w:sz="0" w:space="0" w:color="auto"/>
        <w:left w:val="none" w:sz="0" w:space="0" w:color="auto"/>
        <w:bottom w:val="none" w:sz="0" w:space="0" w:color="auto"/>
        <w:right w:val="none" w:sz="0" w:space="0" w:color="auto"/>
      </w:divBdr>
    </w:div>
    <w:div w:id="1583492021">
      <w:bodyDiv w:val="1"/>
      <w:marLeft w:val="0"/>
      <w:marRight w:val="0"/>
      <w:marTop w:val="0"/>
      <w:marBottom w:val="0"/>
      <w:divBdr>
        <w:top w:val="none" w:sz="0" w:space="0" w:color="auto"/>
        <w:left w:val="none" w:sz="0" w:space="0" w:color="auto"/>
        <w:bottom w:val="none" w:sz="0" w:space="0" w:color="auto"/>
        <w:right w:val="none" w:sz="0" w:space="0" w:color="auto"/>
      </w:divBdr>
    </w:div>
    <w:div w:id="1588346331">
      <w:bodyDiv w:val="1"/>
      <w:marLeft w:val="0"/>
      <w:marRight w:val="0"/>
      <w:marTop w:val="0"/>
      <w:marBottom w:val="0"/>
      <w:divBdr>
        <w:top w:val="none" w:sz="0" w:space="0" w:color="auto"/>
        <w:left w:val="none" w:sz="0" w:space="0" w:color="auto"/>
        <w:bottom w:val="none" w:sz="0" w:space="0" w:color="auto"/>
        <w:right w:val="none" w:sz="0" w:space="0" w:color="auto"/>
      </w:divBdr>
    </w:div>
    <w:div w:id="1590384790">
      <w:bodyDiv w:val="1"/>
      <w:marLeft w:val="0"/>
      <w:marRight w:val="0"/>
      <w:marTop w:val="0"/>
      <w:marBottom w:val="0"/>
      <w:divBdr>
        <w:top w:val="none" w:sz="0" w:space="0" w:color="auto"/>
        <w:left w:val="none" w:sz="0" w:space="0" w:color="auto"/>
        <w:bottom w:val="none" w:sz="0" w:space="0" w:color="auto"/>
        <w:right w:val="none" w:sz="0" w:space="0" w:color="auto"/>
      </w:divBdr>
    </w:div>
    <w:div w:id="1592161622">
      <w:bodyDiv w:val="1"/>
      <w:marLeft w:val="0"/>
      <w:marRight w:val="0"/>
      <w:marTop w:val="0"/>
      <w:marBottom w:val="0"/>
      <w:divBdr>
        <w:top w:val="none" w:sz="0" w:space="0" w:color="auto"/>
        <w:left w:val="none" w:sz="0" w:space="0" w:color="auto"/>
        <w:bottom w:val="none" w:sz="0" w:space="0" w:color="auto"/>
        <w:right w:val="none" w:sz="0" w:space="0" w:color="auto"/>
      </w:divBdr>
    </w:div>
    <w:div w:id="1593200103">
      <w:bodyDiv w:val="1"/>
      <w:marLeft w:val="0"/>
      <w:marRight w:val="0"/>
      <w:marTop w:val="0"/>
      <w:marBottom w:val="0"/>
      <w:divBdr>
        <w:top w:val="none" w:sz="0" w:space="0" w:color="auto"/>
        <w:left w:val="none" w:sz="0" w:space="0" w:color="auto"/>
        <w:bottom w:val="none" w:sz="0" w:space="0" w:color="auto"/>
        <w:right w:val="none" w:sz="0" w:space="0" w:color="auto"/>
      </w:divBdr>
    </w:div>
    <w:div w:id="1593976824">
      <w:bodyDiv w:val="1"/>
      <w:marLeft w:val="0"/>
      <w:marRight w:val="0"/>
      <w:marTop w:val="0"/>
      <w:marBottom w:val="0"/>
      <w:divBdr>
        <w:top w:val="none" w:sz="0" w:space="0" w:color="auto"/>
        <w:left w:val="none" w:sz="0" w:space="0" w:color="auto"/>
        <w:bottom w:val="none" w:sz="0" w:space="0" w:color="auto"/>
        <w:right w:val="none" w:sz="0" w:space="0" w:color="auto"/>
      </w:divBdr>
    </w:div>
    <w:div w:id="1596938327">
      <w:bodyDiv w:val="1"/>
      <w:marLeft w:val="0"/>
      <w:marRight w:val="0"/>
      <w:marTop w:val="0"/>
      <w:marBottom w:val="0"/>
      <w:divBdr>
        <w:top w:val="none" w:sz="0" w:space="0" w:color="auto"/>
        <w:left w:val="none" w:sz="0" w:space="0" w:color="auto"/>
        <w:bottom w:val="none" w:sz="0" w:space="0" w:color="auto"/>
        <w:right w:val="none" w:sz="0" w:space="0" w:color="auto"/>
      </w:divBdr>
    </w:div>
    <w:div w:id="1600138476">
      <w:bodyDiv w:val="1"/>
      <w:marLeft w:val="0"/>
      <w:marRight w:val="0"/>
      <w:marTop w:val="0"/>
      <w:marBottom w:val="0"/>
      <w:divBdr>
        <w:top w:val="none" w:sz="0" w:space="0" w:color="auto"/>
        <w:left w:val="none" w:sz="0" w:space="0" w:color="auto"/>
        <w:bottom w:val="none" w:sz="0" w:space="0" w:color="auto"/>
        <w:right w:val="none" w:sz="0" w:space="0" w:color="auto"/>
      </w:divBdr>
    </w:div>
    <w:div w:id="1600865183">
      <w:bodyDiv w:val="1"/>
      <w:marLeft w:val="0"/>
      <w:marRight w:val="0"/>
      <w:marTop w:val="0"/>
      <w:marBottom w:val="0"/>
      <w:divBdr>
        <w:top w:val="none" w:sz="0" w:space="0" w:color="auto"/>
        <w:left w:val="none" w:sz="0" w:space="0" w:color="auto"/>
        <w:bottom w:val="none" w:sz="0" w:space="0" w:color="auto"/>
        <w:right w:val="none" w:sz="0" w:space="0" w:color="auto"/>
      </w:divBdr>
    </w:div>
    <w:div w:id="1601452535">
      <w:bodyDiv w:val="1"/>
      <w:marLeft w:val="0"/>
      <w:marRight w:val="0"/>
      <w:marTop w:val="0"/>
      <w:marBottom w:val="0"/>
      <w:divBdr>
        <w:top w:val="none" w:sz="0" w:space="0" w:color="auto"/>
        <w:left w:val="none" w:sz="0" w:space="0" w:color="auto"/>
        <w:bottom w:val="none" w:sz="0" w:space="0" w:color="auto"/>
        <w:right w:val="none" w:sz="0" w:space="0" w:color="auto"/>
      </w:divBdr>
    </w:div>
    <w:div w:id="1602488070">
      <w:bodyDiv w:val="1"/>
      <w:marLeft w:val="0"/>
      <w:marRight w:val="0"/>
      <w:marTop w:val="0"/>
      <w:marBottom w:val="0"/>
      <w:divBdr>
        <w:top w:val="none" w:sz="0" w:space="0" w:color="auto"/>
        <w:left w:val="none" w:sz="0" w:space="0" w:color="auto"/>
        <w:bottom w:val="none" w:sz="0" w:space="0" w:color="auto"/>
        <w:right w:val="none" w:sz="0" w:space="0" w:color="auto"/>
      </w:divBdr>
    </w:div>
    <w:div w:id="1603564469">
      <w:bodyDiv w:val="1"/>
      <w:marLeft w:val="0"/>
      <w:marRight w:val="0"/>
      <w:marTop w:val="0"/>
      <w:marBottom w:val="0"/>
      <w:divBdr>
        <w:top w:val="none" w:sz="0" w:space="0" w:color="auto"/>
        <w:left w:val="none" w:sz="0" w:space="0" w:color="auto"/>
        <w:bottom w:val="none" w:sz="0" w:space="0" w:color="auto"/>
        <w:right w:val="none" w:sz="0" w:space="0" w:color="auto"/>
      </w:divBdr>
    </w:div>
    <w:div w:id="1606814639">
      <w:bodyDiv w:val="1"/>
      <w:marLeft w:val="0"/>
      <w:marRight w:val="0"/>
      <w:marTop w:val="0"/>
      <w:marBottom w:val="0"/>
      <w:divBdr>
        <w:top w:val="none" w:sz="0" w:space="0" w:color="auto"/>
        <w:left w:val="none" w:sz="0" w:space="0" w:color="auto"/>
        <w:bottom w:val="none" w:sz="0" w:space="0" w:color="auto"/>
        <w:right w:val="none" w:sz="0" w:space="0" w:color="auto"/>
      </w:divBdr>
    </w:div>
    <w:div w:id="1607810448">
      <w:bodyDiv w:val="1"/>
      <w:marLeft w:val="0"/>
      <w:marRight w:val="0"/>
      <w:marTop w:val="0"/>
      <w:marBottom w:val="0"/>
      <w:divBdr>
        <w:top w:val="none" w:sz="0" w:space="0" w:color="auto"/>
        <w:left w:val="none" w:sz="0" w:space="0" w:color="auto"/>
        <w:bottom w:val="none" w:sz="0" w:space="0" w:color="auto"/>
        <w:right w:val="none" w:sz="0" w:space="0" w:color="auto"/>
      </w:divBdr>
    </w:div>
    <w:div w:id="1615089103">
      <w:bodyDiv w:val="1"/>
      <w:marLeft w:val="0"/>
      <w:marRight w:val="0"/>
      <w:marTop w:val="0"/>
      <w:marBottom w:val="0"/>
      <w:divBdr>
        <w:top w:val="none" w:sz="0" w:space="0" w:color="auto"/>
        <w:left w:val="none" w:sz="0" w:space="0" w:color="auto"/>
        <w:bottom w:val="none" w:sz="0" w:space="0" w:color="auto"/>
        <w:right w:val="none" w:sz="0" w:space="0" w:color="auto"/>
      </w:divBdr>
    </w:div>
    <w:div w:id="1615794944">
      <w:bodyDiv w:val="1"/>
      <w:marLeft w:val="0"/>
      <w:marRight w:val="0"/>
      <w:marTop w:val="0"/>
      <w:marBottom w:val="0"/>
      <w:divBdr>
        <w:top w:val="none" w:sz="0" w:space="0" w:color="auto"/>
        <w:left w:val="none" w:sz="0" w:space="0" w:color="auto"/>
        <w:bottom w:val="none" w:sz="0" w:space="0" w:color="auto"/>
        <w:right w:val="none" w:sz="0" w:space="0" w:color="auto"/>
      </w:divBdr>
    </w:div>
    <w:div w:id="1616986776">
      <w:bodyDiv w:val="1"/>
      <w:marLeft w:val="0"/>
      <w:marRight w:val="0"/>
      <w:marTop w:val="0"/>
      <w:marBottom w:val="0"/>
      <w:divBdr>
        <w:top w:val="none" w:sz="0" w:space="0" w:color="auto"/>
        <w:left w:val="none" w:sz="0" w:space="0" w:color="auto"/>
        <w:bottom w:val="none" w:sz="0" w:space="0" w:color="auto"/>
        <w:right w:val="none" w:sz="0" w:space="0" w:color="auto"/>
      </w:divBdr>
    </w:div>
    <w:div w:id="1618413970">
      <w:bodyDiv w:val="1"/>
      <w:marLeft w:val="0"/>
      <w:marRight w:val="0"/>
      <w:marTop w:val="0"/>
      <w:marBottom w:val="0"/>
      <w:divBdr>
        <w:top w:val="none" w:sz="0" w:space="0" w:color="auto"/>
        <w:left w:val="none" w:sz="0" w:space="0" w:color="auto"/>
        <w:bottom w:val="none" w:sz="0" w:space="0" w:color="auto"/>
        <w:right w:val="none" w:sz="0" w:space="0" w:color="auto"/>
      </w:divBdr>
    </w:div>
    <w:div w:id="1620912357">
      <w:bodyDiv w:val="1"/>
      <w:marLeft w:val="0"/>
      <w:marRight w:val="0"/>
      <w:marTop w:val="0"/>
      <w:marBottom w:val="0"/>
      <w:divBdr>
        <w:top w:val="none" w:sz="0" w:space="0" w:color="auto"/>
        <w:left w:val="none" w:sz="0" w:space="0" w:color="auto"/>
        <w:bottom w:val="none" w:sz="0" w:space="0" w:color="auto"/>
        <w:right w:val="none" w:sz="0" w:space="0" w:color="auto"/>
      </w:divBdr>
    </w:div>
    <w:div w:id="1625382488">
      <w:bodyDiv w:val="1"/>
      <w:marLeft w:val="0"/>
      <w:marRight w:val="0"/>
      <w:marTop w:val="0"/>
      <w:marBottom w:val="0"/>
      <w:divBdr>
        <w:top w:val="none" w:sz="0" w:space="0" w:color="auto"/>
        <w:left w:val="none" w:sz="0" w:space="0" w:color="auto"/>
        <w:bottom w:val="none" w:sz="0" w:space="0" w:color="auto"/>
        <w:right w:val="none" w:sz="0" w:space="0" w:color="auto"/>
      </w:divBdr>
    </w:div>
    <w:div w:id="1635325916">
      <w:bodyDiv w:val="1"/>
      <w:marLeft w:val="0"/>
      <w:marRight w:val="0"/>
      <w:marTop w:val="0"/>
      <w:marBottom w:val="0"/>
      <w:divBdr>
        <w:top w:val="none" w:sz="0" w:space="0" w:color="auto"/>
        <w:left w:val="none" w:sz="0" w:space="0" w:color="auto"/>
        <w:bottom w:val="none" w:sz="0" w:space="0" w:color="auto"/>
        <w:right w:val="none" w:sz="0" w:space="0" w:color="auto"/>
      </w:divBdr>
    </w:div>
    <w:div w:id="1646860126">
      <w:bodyDiv w:val="1"/>
      <w:marLeft w:val="0"/>
      <w:marRight w:val="0"/>
      <w:marTop w:val="0"/>
      <w:marBottom w:val="0"/>
      <w:divBdr>
        <w:top w:val="none" w:sz="0" w:space="0" w:color="auto"/>
        <w:left w:val="none" w:sz="0" w:space="0" w:color="auto"/>
        <w:bottom w:val="none" w:sz="0" w:space="0" w:color="auto"/>
        <w:right w:val="none" w:sz="0" w:space="0" w:color="auto"/>
      </w:divBdr>
    </w:div>
    <w:div w:id="1647277368">
      <w:bodyDiv w:val="1"/>
      <w:marLeft w:val="0"/>
      <w:marRight w:val="0"/>
      <w:marTop w:val="0"/>
      <w:marBottom w:val="0"/>
      <w:divBdr>
        <w:top w:val="none" w:sz="0" w:space="0" w:color="auto"/>
        <w:left w:val="none" w:sz="0" w:space="0" w:color="auto"/>
        <w:bottom w:val="none" w:sz="0" w:space="0" w:color="auto"/>
        <w:right w:val="none" w:sz="0" w:space="0" w:color="auto"/>
      </w:divBdr>
    </w:div>
    <w:div w:id="1657416451">
      <w:bodyDiv w:val="1"/>
      <w:marLeft w:val="0"/>
      <w:marRight w:val="0"/>
      <w:marTop w:val="0"/>
      <w:marBottom w:val="0"/>
      <w:divBdr>
        <w:top w:val="none" w:sz="0" w:space="0" w:color="auto"/>
        <w:left w:val="none" w:sz="0" w:space="0" w:color="auto"/>
        <w:bottom w:val="none" w:sz="0" w:space="0" w:color="auto"/>
        <w:right w:val="none" w:sz="0" w:space="0" w:color="auto"/>
      </w:divBdr>
    </w:div>
    <w:div w:id="1658025421">
      <w:bodyDiv w:val="1"/>
      <w:marLeft w:val="0"/>
      <w:marRight w:val="0"/>
      <w:marTop w:val="0"/>
      <w:marBottom w:val="0"/>
      <w:divBdr>
        <w:top w:val="none" w:sz="0" w:space="0" w:color="auto"/>
        <w:left w:val="none" w:sz="0" w:space="0" w:color="auto"/>
        <w:bottom w:val="none" w:sz="0" w:space="0" w:color="auto"/>
        <w:right w:val="none" w:sz="0" w:space="0" w:color="auto"/>
      </w:divBdr>
    </w:div>
    <w:div w:id="1660110494">
      <w:bodyDiv w:val="1"/>
      <w:marLeft w:val="0"/>
      <w:marRight w:val="0"/>
      <w:marTop w:val="0"/>
      <w:marBottom w:val="0"/>
      <w:divBdr>
        <w:top w:val="none" w:sz="0" w:space="0" w:color="auto"/>
        <w:left w:val="none" w:sz="0" w:space="0" w:color="auto"/>
        <w:bottom w:val="none" w:sz="0" w:space="0" w:color="auto"/>
        <w:right w:val="none" w:sz="0" w:space="0" w:color="auto"/>
      </w:divBdr>
    </w:div>
    <w:div w:id="1672220735">
      <w:bodyDiv w:val="1"/>
      <w:marLeft w:val="0"/>
      <w:marRight w:val="0"/>
      <w:marTop w:val="0"/>
      <w:marBottom w:val="0"/>
      <w:divBdr>
        <w:top w:val="none" w:sz="0" w:space="0" w:color="auto"/>
        <w:left w:val="none" w:sz="0" w:space="0" w:color="auto"/>
        <w:bottom w:val="none" w:sz="0" w:space="0" w:color="auto"/>
        <w:right w:val="none" w:sz="0" w:space="0" w:color="auto"/>
      </w:divBdr>
    </w:div>
    <w:div w:id="1673488442">
      <w:bodyDiv w:val="1"/>
      <w:marLeft w:val="0"/>
      <w:marRight w:val="0"/>
      <w:marTop w:val="0"/>
      <w:marBottom w:val="0"/>
      <w:divBdr>
        <w:top w:val="none" w:sz="0" w:space="0" w:color="auto"/>
        <w:left w:val="none" w:sz="0" w:space="0" w:color="auto"/>
        <w:bottom w:val="none" w:sz="0" w:space="0" w:color="auto"/>
        <w:right w:val="none" w:sz="0" w:space="0" w:color="auto"/>
      </w:divBdr>
    </w:div>
    <w:div w:id="1675573580">
      <w:bodyDiv w:val="1"/>
      <w:marLeft w:val="0"/>
      <w:marRight w:val="0"/>
      <w:marTop w:val="0"/>
      <w:marBottom w:val="0"/>
      <w:divBdr>
        <w:top w:val="none" w:sz="0" w:space="0" w:color="auto"/>
        <w:left w:val="none" w:sz="0" w:space="0" w:color="auto"/>
        <w:bottom w:val="none" w:sz="0" w:space="0" w:color="auto"/>
        <w:right w:val="none" w:sz="0" w:space="0" w:color="auto"/>
      </w:divBdr>
    </w:div>
    <w:div w:id="1676108654">
      <w:bodyDiv w:val="1"/>
      <w:marLeft w:val="0"/>
      <w:marRight w:val="0"/>
      <w:marTop w:val="0"/>
      <w:marBottom w:val="0"/>
      <w:divBdr>
        <w:top w:val="none" w:sz="0" w:space="0" w:color="auto"/>
        <w:left w:val="none" w:sz="0" w:space="0" w:color="auto"/>
        <w:bottom w:val="none" w:sz="0" w:space="0" w:color="auto"/>
        <w:right w:val="none" w:sz="0" w:space="0" w:color="auto"/>
      </w:divBdr>
    </w:div>
    <w:div w:id="1693340467">
      <w:bodyDiv w:val="1"/>
      <w:marLeft w:val="0"/>
      <w:marRight w:val="0"/>
      <w:marTop w:val="0"/>
      <w:marBottom w:val="0"/>
      <w:divBdr>
        <w:top w:val="none" w:sz="0" w:space="0" w:color="auto"/>
        <w:left w:val="none" w:sz="0" w:space="0" w:color="auto"/>
        <w:bottom w:val="none" w:sz="0" w:space="0" w:color="auto"/>
        <w:right w:val="none" w:sz="0" w:space="0" w:color="auto"/>
      </w:divBdr>
    </w:div>
    <w:div w:id="1695375008">
      <w:bodyDiv w:val="1"/>
      <w:marLeft w:val="0"/>
      <w:marRight w:val="0"/>
      <w:marTop w:val="0"/>
      <w:marBottom w:val="0"/>
      <w:divBdr>
        <w:top w:val="none" w:sz="0" w:space="0" w:color="auto"/>
        <w:left w:val="none" w:sz="0" w:space="0" w:color="auto"/>
        <w:bottom w:val="none" w:sz="0" w:space="0" w:color="auto"/>
        <w:right w:val="none" w:sz="0" w:space="0" w:color="auto"/>
      </w:divBdr>
    </w:div>
    <w:div w:id="1698698550">
      <w:bodyDiv w:val="1"/>
      <w:marLeft w:val="0"/>
      <w:marRight w:val="0"/>
      <w:marTop w:val="0"/>
      <w:marBottom w:val="0"/>
      <w:divBdr>
        <w:top w:val="none" w:sz="0" w:space="0" w:color="auto"/>
        <w:left w:val="none" w:sz="0" w:space="0" w:color="auto"/>
        <w:bottom w:val="none" w:sz="0" w:space="0" w:color="auto"/>
        <w:right w:val="none" w:sz="0" w:space="0" w:color="auto"/>
      </w:divBdr>
    </w:div>
    <w:div w:id="1701276331">
      <w:bodyDiv w:val="1"/>
      <w:marLeft w:val="0"/>
      <w:marRight w:val="0"/>
      <w:marTop w:val="0"/>
      <w:marBottom w:val="0"/>
      <w:divBdr>
        <w:top w:val="none" w:sz="0" w:space="0" w:color="auto"/>
        <w:left w:val="none" w:sz="0" w:space="0" w:color="auto"/>
        <w:bottom w:val="none" w:sz="0" w:space="0" w:color="auto"/>
        <w:right w:val="none" w:sz="0" w:space="0" w:color="auto"/>
      </w:divBdr>
    </w:div>
    <w:div w:id="1708947880">
      <w:bodyDiv w:val="1"/>
      <w:marLeft w:val="0"/>
      <w:marRight w:val="0"/>
      <w:marTop w:val="0"/>
      <w:marBottom w:val="0"/>
      <w:divBdr>
        <w:top w:val="none" w:sz="0" w:space="0" w:color="auto"/>
        <w:left w:val="none" w:sz="0" w:space="0" w:color="auto"/>
        <w:bottom w:val="none" w:sz="0" w:space="0" w:color="auto"/>
        <w:right w:val="none" w:sz="0" w:space="0" w:color="auto"/>
      </w:divBdr>
    </w:div>
    <w:div w:id="1711685211">
      <w:bodyDiv w:val="1"/>
      <w:marLeft w:val="0"/>
      <w:marRight w:val="0"/>
      <w:marTop w:val="0"/>
      <w:marBottom w:val="0"/>
      <w:divBdr>
        <w:top w:val="none" w:sz="0" w:space="0" w:color="auto"/>
        <w:left w:val="none" w:sz="0" w:space="0" w:color="auto"/>
        <w:bottom w:val="none" w:sz="0" w:space="0" w:color="auto"/>
        <w:right w:val="none" w:sz="0" w:space="0" w:color="auto"/>
      </w:divBdr>
    </w:div>
    <w:div w:id="1713579683">
      <w:bodyDiv w:val="1"/>
      <w:marLeft w:val="0"/>
      <w:marRight w:val="0"/>
      <w:marTop w:val="0"/>
      <w:marBottom w:val="0"/>
      <w:divBdr>
        <w:top w:val="none" w:sz="0" w:space="0" w:color="auto"/>
        <w:left w:val="none" w:sz="0" w:space="0" w:color="auto"/>
        <w:bottom w:val="none" w:sz="0" w:space="0" w:color="auto"/>
        <w:right w:val="none" w:sz="0" w:space="0" w:color="auto"/>
      </w:divBdr>
    </w:div>
    <w:div w:id="1714039041">
      <w:bodyDiv w:val="1"/>
      <w:marLeft w:val="0"/>
      <w:marRight w:val="0"/>
      <w:marTop w:val="0"/>
      <w:marBottom w:val="0"/>
      <w:divBdr>
        <w:top w:val="none" w:sz="0" w:space="0" w:color="auto"/>
        <w:left w:val="none" w:sz="0" w:space="0" w:color="auto"/>
        <w:bottom w:val="none" w:sz="0" w:space="0" w:color="auto"/>
        <w:right w:val="none" w:sz="0" w:space="0" w:color="auto"/>
      </w:divBdr>
    </w:div>
    <w:div w:id="1719665338">
      <w:bodyDiv w:val="1"/>
      <w:marLeft w:val="0"/>
      <w:marRight w:val="0"/>
      <w:marTop w:val="0"/>
      <w:marBottom w:val="0"/>
      <w:divBdr>
        <w:top w:val="none" w:sz="0" w:space="0" w:color="auto"/>
        <w:left w:val="none" w:sz="0" w:space="0" w:color="auto"/>
        <w:bottom w:val="none" w:sz="0" w:space="0" w:color="auto"/>
        <w:right w:val="none" w:sz="0" w:space="0" w:color="auto"/>
      </w:divBdr>
    </w:div>
    <w:div w:id="1720089315">
      <w:bodyDiv w:val="1"/>
      <w:marLeft w:val="0"/>
      <w:marRight w:val="0"/>
      <w:marTop w:val="0"/>
      <w:marBottom w:val="0"/>
      <w:divBdr>
        <w:top w:val="none" w:sz="0" w:space="0" w:color="auto"/>
        <w:left w:val="none" w:sz="0" w:space="0" w:color="auto"/>
        <w:bottom w:val="none" w:sz="0" w:space="0" w:color="auto"/>
        <w:right w:val="none" w:sz="0" w:space="0" w:color="auto"/>
      </w:divBdr>
    </w:div>
    <w:div w:id="1729961276">
      <w:bodyDiv w:val="1"/>
      <w:marLeft w:val="0"/>
      <w:marRight w:val="0"/>
      <w:marTop w:val="0"/>
      <w:marBottom w:val="0"/>
      <w:divBdr>
        <w:top w:val="none" w:sz="0" w:space="0" w:color="auto"/>
        <w:left w:val="none" w:sz="0" w:space="0" w:color="auto"/>
        <w:bottom w:val="none" w:sz="0" w:space="0" w:color="auto"/>
        <w:right w:val="none" w:sz="0" w:space="0" w:color="auto"/>
      </w:divBdr>
    </w:div>
    <w:div w:id="1731657928">
      <w:bodyDiv w:val="1"/>
      <w:marLeft w:val="0"/>
      <w:marRight w:val="0"/>
      <w:marTop w:val="0"/>
      <w:marBottom w:val="0"/>
      <w:divBdr>
        <w:top w:val="none" w:sz="0" w:space="0" w:color="auto"/>
        <w:left w:val="none" w:sz="0" w:space="0" w:color="auto"/>
        <w:bottom w:val="none" w:sz="0" w:space="0" w:color="auto"/>
        <w:right w:val="none" w:sz="0" w:space="0" w:color="auto"/>
      </w:divBdr>
    </w:div>
    <w:div w:id="1733380995">
      <w:bodyDiv w:val="1"/>
      <w:marLeft w:val="0"/>
      <w:marRight w:val="0"/>
      <w:marTop w:val="0"/>
      <w:marBottom w:val="0"/>
      <w:divBdr>
        <w:top w:val="none" w:sz="0" w:space="0" w:color="auto"/>
        <w:left w:val="none" w:sz="0" w:space="0" w:color="auto"/>
        <w:bottom w:val="none" w:sz="0" w:space="0" w:color="auto"/>
        <w:right w:val="none" w:sz="0" w:space="0" w:color="auto"/>
      </w:divBdr>
    </w:div>
    <w:div w:id="1741053813">
      <w:bodyDiv w:val="1"/>
      <w:marLeft w:val="0"/>
      <w:marRight w:val="0"/>
      <w:marTop w:val="0"/>
      <w:marBottom w:val="0"/>
      <w:divBdr>
        <w:top w:val="none" w:sz="0" w:space="0" w:color="auto"/>
        <w:left w:val="none" w:sz="0" w:space="0" w:color="auto"/>
        <w:bottom w:val="none" w:sz="0" w:space="0" w:color="auto"/>
        <w:right w:val="none" w:sz="0" w:space="0" w:color="auto"/>
      </w:divBdr>
    </w:div>
    <w:div w:id="1743216654">
      <w:bodyDiv w:val="1"/>
      <w:marLeft w:val="0"/>
      <w:marRight w:val="0"/>
      <w:marTop w:val="0"/>
      <w:marBottom w:val="0"/>
      <w:divBdr>
        <w:top w:val="none" w:sz="0" w:space="0" w:color="auto"/>
        <w:left w:val="none" w:sz="0" w:space="0" w:color="auto"/>
        <w:bottom w:val="none" w:sz="0" w:space="0" w:color="auto"/>
        <w:right w:val="none" w:sz="0" w:space="0" w:color="auto"/>
      </w:divBdr>
    </w:div>
    <w:div w:id="1750883226">
      <w:bodyDiv w:val="1"/>
      <w:marLeft w:val="0"/>
      <w:marRight w:val="0"/>
      <w:marTop w:val="0"/>
      <w:marBottom w:val="0"/>
      <w:divBdr>
        <w:top w:val="none" w:sz="0" w:space="0" w:color="auto"/>
        <w:left w:val="none" w:sz="0" w:space="0" w:color="auto"/>
        <w:bottom w:val="none" w:sz="0" w:space="0" w:color="auto"/>
        <w:right w:val="none" w:sz="0" w:space="0" w:color="auto"/>
      </w:divBdr>
    </w:div>
    <w:div w:id="1754164801">
      <w:bodyDiv w:val="1"/>
      <w:marLeft w:val="0"/>
      <w:marRight w:val="0"/>
      <w:marTop w:val="0"/>
      <w:marBottom w:val="0"/>
      <w:divBdr>
        <w:top w:val="none" w:sz="0" w:space="0" w:color="auto"/>
        <w:left w:val="none" w:sz="0" w:space="0" w:color="auto"/>
        <w:bottom w:val="none" w:sz="0" w:space="0" w:color="auto"/>
        <w:right w:val="none" w:sz="0" w:space="0" w:color="auto"/>
      </w:divBdr>
    </w:div>
    <w:div w:id="1760566009">
      <w:bodyDiv w:val="1"/>
      <w:marLeft w:val="0"/>
      <w:marRight w:val="0"/>
      <w:marTop w:val="0"/>
      <w:marBottom w:val="0"/>
      <w:divBdr>
        <w:top w:val="none" w:sz="0" w:space="0" w:color="auto"/>
        <w:left w:val="none" w:sz="0" w:space="0" w:color="auto"/>
        <w:bottom w:val="none" w:sz="0" w:space="0" w:color="auto"/>
        <w:right w:val="none" w:sz="0" w:space="0" w:color="auto"/>
      </w:divBdr>
    </w:div>
    <w:div w:id="1762599762">
      <w:bodyDiv w:val="1"/>
      <w:marLeft w:val="0"/>
      <w:marRight w:val="0"/>
      <w:marTop w:val="0"/>
      <w:marBottom w:val="0"/>
      <w:divBdr>
        <w:top w:val="none" w:sz="0" w:space="0" w:color="auto"/>
        <w:left w:val="none" w:sz="0" w:space="0" w:color="auto"/>
        <w:bottom w:val="none" w:sz="0" w:space="0" w:color="auto"/>
        <w:right w:val="none" w:sz="0" w:space="0" w:color="auto"/>
      </w:divBdr>
    </w:div>
    <w:div w:id="1765958507">
      <w:bodyDiv w:val="1"/>
      <w:marLeft w:val="0"/>
      <w:marRight w:val="0"/>
      <w:marTop w:val="0"/>
      <w:marBottom w:val="0"/>
      <w:divBdr>
        <w:top w:val="none" w:sz="0" w:space="0" w:color="auto"/>
        <w:left w:val="none" w:sz="0" w:space="0" w:color="auto"/>
        <w:bottom w:val="none" w:sz="0" w:space="0" w:color="auto"/>
        <w:right w:val="none" w:sz="0" w:space="0" w:color="auto"/>
      </w:divBdr>
    </w:div>
    <w:div w:id="1768383273">
      <w:bodyDiv w:val="1"/>
      <w:marLeft w:val="0"/>
      <w:marRight w:val="0"/>
      <w:marTop w:val="0"/>
      <w:marBottom w:val="0"/>
      <w:divBdr>
        <w:top w:val="none" w:sz="0" w:space="0" w:color="auto"/>
        <w:left w:val="none" w:sz="0" w:space="0" w:color="auto"/>
        <w:bottom w:val="none" w:sz="0" w:space="0" w:color="auto"/>
        <w:right w:val="none" w:sz="0" w:space="0" w:color="auto"/>
      </w:divBdr>
    </w:div>
    <w:div w:id="1769034087">
      <w:bodyDiv w:val="1"/>
      <w:marLeft w:val="0"/>
      <w:marRight w:val="0"/>
      <w:marTop w:val="0"/>
      <w:marBottom w:val="0"/>
      <w:divBdr>
        <w:top w:val="none" w:sz="0" w:space="0" w:color="auto"/>
        <w:left w:val="none" w:sz="0" w:space="0" w:color="auto"/>
        <w:bottom w:val="none" w:sz="0" w:space="0" w:color="auto"/>
        <w:right w:val="none" w:sz="0" w:space="0" w:color="auto"/>
      </w:divBdr>
    </w:div>
    <w:div w:id="1770009294">
      <w:bodyDiv w:val="1"/>
      <w:marLeft w:val="0"/>
      <w:marRight w:val="0"/>
      <w:marTop w:val="0"/>
      <w:marBottom w:val="0"/>
      <w:divBdr>
        <w:top w:val="none" w:sz="0" w:space="0" w:color="auto"/>
        <w:left w:val="none" w:sz="0" w:space="0" w:color="auto"/>
        <w:bottom w:val="none" w:sz="0" w:space="0" w:color="auto"/>
        <w:right w:val="none" w:sz="0" w:space="0" w:color="auto"/>
      </w:divBdr>
    </w:div>
    <w:div w:id="1772167739">
      <w:bodyDiv w:val="1"/>
      <w:marLeft w:val="0"/>
      <w:marRight w:val="0"/>
      <w:marTop w:val="0"/>
      <w:marBottom w:val="0"/>
      <w:divBdr>
        <w:top w:val="none" w:sz="0" w:space="0" w:color="auto"/>
        <w:left w:val="none" w:sz="0" w:space="0" w:color="auto"/>
        <w:bottom w:val="none" w:sz="0" w:space="0" w:color="auto"/>
        <w:right w:val="none" w:sz="0" w:space="0" w:color="auto"/>
      </w:divBdr>
    </w:div>
    <w:div w:id="1775517929">
      <w:bodyDiv w:val="1"/>
      <w:marLeft w:val="0"/>
      <w:marRight w:val="0"/>
      <w:marTop w:val="0"/>
      <w:marBottom w:val="0"/>
      <w:divBdr>
        <w:top w:val="none" w:sz="0" w:space="0" w:color="auto"/>
        <w:left w:val="none" w:sz="0" w:space="0" w:color="auto"/>
        <w:bottom w:val="none" w:sz="0" w:space="0" w:color="auto"/>
        <w:right w:val="none" w:sz="0" w:space="0" w:color="auto"/>
      </w:divBdr>
    </w:div>
    <w:div w:id="1776510663">
      <w:bodyDiv w:val="1"/>
      <w:marLeft w:val="0"/>
      <w:marRight w:val="0"/>
      <w:marTop w:val="0"/>
      <w:marBottom w:val="0"/>
      <w:divBdr>
        <w:top w:val="none" w:sz="0" w:space="0" w:color="auto"/>
        <w:left w:val="none" w:sz="0" w:space="0" w:color="auto"/>
        <w:bottom w:val="none" w:sz="0" w:space="0" w:color="auto"/>
        <w:right w:val="none" w:sz="0" w:space="0" w:color="auto"/>
      </w:divBdr>
    </w:div>
    <w:div w:id="1781409179">
      <w:bodyDiv w:val="1"/>
      <w:marLeft w:val="0"/>
      <w:marRight w:val="0"/>
      <w:marTop w:val="0"/>
      <w:marBottom w:val="0"/>
      <w:divBdr>
        <w:top w:val="none" w:sz="0" w:space="0" w:color="auto"/>
        <w:left w:val="none" w:sz="0" w:space="0" w:color="auto"/>
        <w:bottom w:val="none" w:sz="0" w:space="0" w:color="auto"/>
        <w:right w:val="none" w:sz="0" w:space="0" w:color="auto"/>
      </w:divBdr>
    </w:div>
    <w:div w:id="1786383434">
      <w:bodyDiv w:val="1"/>
      <w:marLeft w:val="0"/>
      <w:marRight w:val="0"/>
      <w:marTop w:val="0"/>
      <w:marBottom w:val="0"/>
      <w:divBdr>
        <w:top w:val="none" w:sz="0" w:space="0" w:color="auto"/>
        <w:left w:val="none" w:sz="0" w:space="0" w:color="auto"/>
        <w:bottom w:val="none" w:sz="0" w:space="0" w:color="auto"/>
        <w:right w:val="none" w:sz="0" w:space="0" w:color="auto"/>
      </w:divBdr>
    </w:div>
    <w:div w:id="1789661576">
      <w:bodyDiv w:val="1"/>
      <w:marLeft w:val="0"/>
      <w:marRight w:val="0"/>
      <w:marTop w:val="0"/>
      <w:marBottom w:val="0"/>
      <w:divBdr>
        <w:top w:val="none" w:sz="0" w:space="0" w:color="auto"/>
        <w:left w:val="none" w:sz="0" w:space="0" w:color="auto"/>
        <w:bottom w:val="none" w:sz="0" w:space="0" w:color="auto"/>
        <w:right w:val="none" w:sz="0" w:space="0" w:color="auto"/>
      </w:divBdr>
    </w:div>
    <w:div w:id="1791165487">
      <w:bodyDiv w:val="1"/>
      <w:marLeft w:val="0"/>
      <w:marRight w:val="0"/>
      <w:marTop w:val="0"/>
      <w:marBottom w:val="0"/>
      <w:divBdr>
        <w:top w:val="none" w:sz="0" w:space="0" w:color="auto"/>
        <w:left w:val="none" w:sz="0" w:space="0" w:color="auto"/>
        <w:bottom w:val="none" w:sz="0" w:space="0" w:color="auto"/>
        <w:right w:val="none" w:sz="0" w:space="0" w:color="auto"/>
      </w:divBdr>
    </w:div>
    <w:div w:id="1792089030">
      <w:bodyDiv w:val="1"/>
      <w:marLeft w:val="0"/>
      <w:marRight w:val="0"/>
      <w:marTop w:val="0"/>
      <w:marBottom w:val="0"/>
      <w:divBdr>
        <w:top w:val="none" w:sz="0" w:space="0" w:color="auto"/>
        <w:left w:val="none" w:sz="0" w:space="0" w:color="auto"/>
        <w:bottom w:val="none" w:sz="0" w:space="0" w:color="auto"/>
        <w:right w:val="none" w:sz="0" w:space="0" w:color="auto"/>
      </w:divBdr>
    </w:div>
    <w:div w:id="1792934608">
      <w:bodyDiv w:val="1"/>
      <w:marLeft w:val="0"/>
      <w:marRight w:val="0"/>
      <w:marTop w:val="0"/>
      <w:marBottom w:val="0"/>
      <w:divBdr>
        <w:top w:val="none" w:sz="0" w:space="0" w:color="auto"/>
        <w:left w:val="none" w:sz="0" w:space="0" w:color="auto"/>
        <w:bottom w:val="none" w:sz="0" w:space="0" w:color="auto"/>
        <w:right w:val="none" w:sz="0" w:space="0" w:color="auto"/>
      </w:divBdr>
    </w:div>
    <w:div w:id="1794131757">
      <w:bodyDiv w:val="1"/>
      <w:marLeft w:val="0"/>
      <w:marRight w:val="0"/>
      <w:marTop w:val="0"/>
      <w:marBottom w:val="0"/>
      <w:divBdr>
        <w:top w:val="none" w:sz="0" w:space="0" w:color="auto"/>
        <w:left w:val="none" w:sz="0" w:space="0" w:color="auto"/>
        <w:bottom w:val="none" w:sz="0" w:space="0" w:color="auto"/>
        <w:right w:val="none" w:sz="0" w:space="0" w:color="auto"/>
      </w:divBdr>
    </w:div>
    <w:div w:id="1795520771">
      <w:bodyDiv w:val="1"/>
      <w:marLeft w:val="0"/>
      <w:marRight w:val="0"/>
      <w:marTop w:val="0"/>
      <w:marBottom w:val="0"/>
      <w:divBdr>
        <w:top w:val="none" w:sz="0" w:space="0" w:color="auto"/>
        <w:left w:val="none" w:sz="0" w:space="0" w:color="auto"/>
        <w:bottom w:val="none" w:sz="0" w:space="0" w:color="auto"/>
        <w:right w:val="none" w:sz="0" w:space="0" w:color="auto"/>
      </w:divBdr>
    </w:div>
    <w:div w:id="1795833517">
      <w:bodyDiv w:val="1"/>
      <w:marLeft w:val="0"/>
      <w:marRight w:val="0"/>
      <w:marTop w:val="0"/>
      <w:marBottom w:val="0"/>
      <w:divBdr>
        <w:top w:val="none" w:sz="0" w:space="0" w:color="auto"/>
        <w:left w:val="none" w:sz="0" w:space="0" w:color="auto"/>
        <w:bottom w:val="none" w:sz="0" w:space="0" w:color="auto"/>
        <w:right w:val="none" w:sz="0" w:space="0" w:color="auto"/>
      </w:divBdr>
    </w:div>
    <w:div w:id="1797289464">
      <w:bodyDiv w:val="1"/>
      <w:marLeft w:val="0"/>
      <w:marRight w:val="0"/>
      <w:marTop w:val="0"/>
      <w:marBottom w:val="0"/>
      <w:divBdr>
        <w:top w:val="none" w:sz="0" w:space="0" w:color="auto"/>
        <w:left w:val="none" w:sz="0" w:space="0" w:color="auto"/>
        <w:bottom w:val="none" w:sz="0" w:space="0" w:color="auto"/>
        <w:right w:val="none" w:sz="0" w:space="0" w:color="auto"/>
      </w:divBdr>
    </w:div>
    <w:div w:id="1798529211">
      <w:bodyDiv w:val="1"/>
      <w:marLeft w:val="0"/>
      <w:marRight w:val="0"/>
      <w:marTop w:val="0"/>
      <w:marBottom w:val="0"/>
      <w:divBdr>
        <w:top w:val="none" w:sz="0" w:space="0" w:color="auto"/>
        <w:left w:val="none" w:sz="0" w:space="0" w:color="auto"/>
        <w:bottom w:val="none" w:sz="0" w:space="0" w:color="auto"/>
        <w:right w:val="none" w:sz="0" w:space="0" w:color="auto"/>
      </w:divBdr>
    </w:div>
    <w:div w:id="1799031481">
      <w:bodyDiv w:val="1"/>
      <w:marLeft w:val="0"/>
      <w:marRight w:val="0"/>
      <w:marTop w:val="0"/>
      <w:marBottom w:val="0"/>
      <w:divBdr>
        <w:top w:val="none" w:sz="0" w:space="0" w:color="auto"/>
        <w:left w:val="none" w:sz="0" w:space="0" w:color="auto"/>
        <w:bottom w:val="none" w:sz="0" w:space="0" w:color="auto"/>
        <w:right w:val="none" w:sz="0" w:space="0" w:color="auto"/>
      </w:divBdr>
    </w:div>
    <w:div w:id="1805342199">
      <w:bodyDiv w:val="1"/>
      <w:marLeft w:val="0"/>
      <w:marRight w:val="0"/>
      <w:marTop w:val="0"/>
      <w:marBottom w:val="0"/>
      <w:divBdr>
        <w:top w:val="none" w:sz="0" w:space="0" w:color="auto"/>
        <w:left w:val="none" w:sz="0" w:space="0" w:color="auto"/>
        <w:bottom w:val="none" w:sz="0" w:space="0" w:color="auto"/>
        <w:right w:val="none" w:sz="0" w:space="0" w:color="auto"/>
      </w:divBdr>
    </w:div>
    <w:div w:id="1805846857">
      <w:bodyDiv w:val="1"/>
      <w:marLeft w:val="0"/>
      <w:marRight w:val="0"/>
      <w:marTop w:val="0"/>
      <w:marBottom w:val="0"/>
      <w:divBdr>
        <w:top w:val="none" w:sz="0" w:space="0" w:color="auto"/>
        <w:left w:val="none" w:sz="0" w:space="0" w:color="auto"/>
        <w:bottom w:val="none" w:sz="0" w:space="0" w:color="auto"/>
        <w:right w:val="none" w:sz="0" w:space="0" w:color="auto"/>
      </w:divBdr>
    </w:div>
    <w:div w:id="1806045986">
      <w:bodyDiv w:val="1"/>
      <w:marLeft w:val="0"/>
      <w:marRight w:val="0"/>
      <w:marTop w:val="0"/>
      <w:marBottom w:val="0"/>
      <w:divBdr>
        <w:top w:val="none" w:sz="0" w:space="0" w:color="auto"/>
        <w:left w:val="none" w:sz="0" w:space="0" w:color="auto"/>
        <w:bottom w:val="none" w:sz="0" w:space="0" w:color="auto"/>
        <w:right w:val="none" w:sz="0" w:space="0" w:color="auto"/>
      </w:divBdr>
    </w:div>
    <w:div w:id="1808859574">
      <w:bodyDiv w:val="1"/>
      <w:marLeft w:val="0"/>
      <w:marRight w:val="0"/>
      <w:marTop w:val="0"/>
      <w:marBottom w:val="0"/>
      <w:divBdr>
        <w:top w:val="none" w:sz="0" w:space="0" w:color="auto"/>
        <w:left w:val="none" w:sz="0" w:space="0" w:color="auto"/>
        <w:bottom w:val="none" w:sz="0" w:space="0" w:color="auto"/>
        <w:right w:val="none" w:sz="0" w:space="0" w:color="auto"/>
      </w:divBdr>
    </w:div>
    <w:div w:id="1809206929">
      <w:bodyDiv w:val="1"/>
      <w:marLeft w:val="0"/>
      <w:marRight w:val="0"/>
      <w:marTop w:val="0"/>
      <w:marBottom w:val="0"/>
      <w:divBdr>
        <w:top w:val="none" w:sz="0" w:space="0" w:color="auto"/>
        <w:left w:val="none" w:sz="0" w:space="0" w:color="auto"/>
        <w:bottom w:val="none" w:sz="0" w:space="0" w:color="auto"/>
        <w:right w:val="none" w:sz="0" w:space="0" w:color="auto"/>
      </w:divBdr>
    </w:div>
    <w:div w:id="1810708002">
      <w:bodyDiv w:val="1"/>
      <w:marLeft w:val="0"/>
      <w:marRight w:val="0"/>
      <w:marTop w:val="0"/>
      <w:marBottom w:val="0"/>
      <w:divBdr>
        <w:top w:val="none" w:sz="0" w:space="0" w:color="auto"/>
        <w:left w:val="none" w:sz="0" w:space="0" w:color="auto"/>
        <w:bottom w:val="none" w:sz="0" w:space="0" w:color="auto"/>
        <w:right w:val="none" w:sz="0" w:space="0" w:color="auto"/>
      </w:divBdr>
    </w:div>
    <w:div w:id="1811706719">
      <w:bodyDiv w:val="1"/>
      <w:marLeft w:val="0"/>
      <w:marRight w:val="0"/>
      <w:marTop w:val="0"/>
      <w:marBottom w:val="0"/>
      <w:divBdr>
        <w:top w:val="none" w:sz="0" w:space="0" w:color="auto"/>
        <w:left w:val="none" w:sz="0" w:space="0" w:color="auto"/>
        <w:bottom w:val="none" w:sz="0" w:space="0" w:color="auto"/>
        <w:right w:val="none" w:sz="0" w:space="0" w:color="auto"/>
      </w:divBdr>
    </w:div>
    <w:div w:id="1814063456">
      <w:bodyDiv w:val="1"/>
      <w:marLeft w:val="0"/>
      <w:marRight w:val="0"/>
      <w:marTop w:val="0"/>
      <w:marBottom w:val="0"/>
      <w:divBdr>
        <w:top w:val="none" w:sz="0" w:space="0" w:color="auto"/>
        <w:left w:val="none" w:sz="0" w:space="0" w:color="auto"/>
        <w:bottom w:val="none" w:sz="0" w:space="0" w:color="auto"/>
        <w:right w:val="none" w:sz="0" w:space="0" w:color="auto"/>
      </w:divBdr>
    </w:div>
    <w:div w:id="1814366411">
      <w:bodyDiv w:val="1"/>
      <w:marLeft w:val="0"/>
      <w:marRight w:val="0"/>
      <w:marTop w:val="0"/>
      <w:marBottom w:val="0"/>
      <w:divBdr>
        <w:top w:val="none" w:sz="0" w:space="0" w:color="auto"/>
        <w:left w:val="none" w:sz="0" w:space="0" w:color="auto"/>
        <w:bottom w:val="none" w:sz="0" w:space="0" w:color="auto"/>
        <w:right w:val="none" w:sz="0" w:space="0" w:color="auto"/>
      </w:divBdr>
    </w:div>
    <w:div w:id="1816750465">
      <w:bodyDiv w:val="1"/>
      <w:marLeft w:val="0"/>
      <w:marRight w:val="0"/>
      <w:marTop w:val="0"/>
      <w:marBottom w:val="0"/>
      <w:divBdr>
        <w:top w:val="none" w:sz="0" w:space="0" w:color="auto"/>
        <w:left w:val="none" w:sz="0" w:space="0" w:color="auto"/>
        <w:bottom w:val="none" w:sz="0" w:space="0" w:color="auto"/>
        <w:right w:val="none" w:sz="0" w:space="0" w:color="auto"/>
      </w:divBdr>
    </w:div>
    <w:div w:id="1819879145">
      <w:bodyDiv w:val="1"/>
      <w:marLeft w:val="0"/>
      <w:marRight w:val="0"/>
      <w:marTop w:val="0"/>
      <w:marBottom w:val="0"/>
      <w:divBdr>
        <w:top w:val="none" w:sz="0" w:space="0" w:color="auto"/>
        <w:left w:val="none" w:sz="0" w:space="0" w:color="auto"/>
        <w:bottom w:val="none" w:sz="0" w:space="0" w:color="auto"/>
        <w:right w:val="none" w:sz="0" w:space="0" w:color="auto"/>
      </w:divBdr>
    </w:div>
    <w:div w:id="1822698241">
      <w:bodyDiv w:val="1"/>
      <w:marLeft w:val="0"/>
      <w:marRight w:val="0"/>
      <w:marTop w:val="0"/>
      <w:marBottom w:val="0"/>
      <w:divBdr>
        <w:top w:val="none" w:sz="0" w:space="0" w:color="auto"/>
        <w:left w:val="none" w:sz="0" w:space="0" w:color="auto"/>
        <w:bottom w:val="none" w:sz="0" w:space="0" w:color="auto"/>
        <w:right w:val="none" w:sz="0" w:space="0" w:color="auto"/>
      </w:divBdr>
    </w:div>
    <w:div w:id="1827437045">
      <w:bodyDiv w:val="1"/>
      <w:marLeft w:val="0"/>
      <w:marRight w:val="0"/>
      <w:marTop w:val="0"/>
      <w:marBottom w:val="0"/>
      <w:divBdr>
        <w:top w:val="none" w:sz="0" w:space="0" w:color="auto"/>
        <w:left w:val="none" w:sz="0" w:space="0" w:color="auto"/>
        <w:bottom w:val="none" w:sz="0" w:space="0" w:color="auto"/>
        <w:right w:val="none" w:sz="0" w:space="0" w:color="auto"/>
      </w:divBdr>
    </w:div>
    <w:div w:id="1833444805">
      <w:bodyDiv w:val="1"/>
      <w:marLeft w:val="0"/>
      <w:marRight w:val="0"/>
      <w:marTop w:val="0"/>
      <w:marBottom w:val="0"/>
      <w:divBdr>
        <w:top w:val="none" w:sz="0" w:space="0" w:color="auto"/>
        <w:left w:val="none" w:sz="0" w:space="0" w:color="auto"/>
        <w:bottom w:val="none" w:sz="0" w:space="0" w:color="auto"/>
        <w:right w:val="none" w:sz="0" w:space="0" w:color="auto"/>
      </w:divBdr>
    </w:div>
    <w:div w:id="1840807206">
      <w:bodyDiv w:val="1"/>
      <w:marLeft w:val="0"/>
      <w:marRight w:val="0"/>
      <w:marTop w:val="0"/>
      <w:marBottom w:val="0"/>
      <w:divBdr>
        <w:top w:val="none" w:sz="0" w:space="0" w:color="auto"/>
        <w:left w:val="none" w:sz="0" w:space="0" w:color="auto"/>
        <w:bottom w:val="none" w:sz="0" w:space="0" w:color="auto"/>
        <w:right w:val="none" w:sz="0" w:space="0" w:color="auto"/>
      </w:divBdr>
    </w:div>
    <w:div w:id="1845633075">
      <w:bodyDiv w:val="1"/>
      <w:marLeft w:val="0"/>
      <w:marRight w:val="0"/>
      <w:marTop w:val="0"/>
      <w:marBottom w:val="0"/>
      <w:divBdr>
        <w:top w:val="none" w:sz="0" w:space="0" w:color="auto"/>
        <w:left w:val="none" w:sz="0" w:space="0" w:color="auto"/>
        <w:bottom w:val="none" w:sz="0" w:space="0" w:color="auto"/>
        <w:right w:val="none" w:sz="0" w:space="0" w:color="auto"/>
      </w:divBdr>
    </w:div>
    <w:div w:id="1849252806">
      <w:bodyDiv w:val="1"/>
      <w:marLeft w:val="0"/>
      <w:marRight w:val="0"/>
      <w:marTop w:val="0"/>
      <w:marBottom w:val="0"/>
      <w:divBdr>
        <w:top w:val="none" w:sz="0" w:space="0" w:color="auto"/>
        <w:left w:val="none" w:sz="0" w:space="0" w:color="auto"/>
        <w:bottom w:val="none" w:sz="0" w:space="0" w:color="auto"/>
        <w:right w:val="none" w:sz="0" w:space="0" w:color="auto"/>
      </w:divBdr>
    </w:div>
    <w:div w:id="1849633075">
      <w:bodyDiv w:val="1"/>
      <w:marLeft w:val="0"/>
      <w:marRight w:val="0"/>
      <w:marTop w:val="0"/>
      <w:marBottom w:val="0"/>
      <w:divBdr>
        <w:top w:val="none" w:sz="0" w:space="0" w:color="auto"/>
        <w:left w:val="none" w:sz="0" w:space="0" w:color="auto"/>
        <w:bottom w:val="none" w:sz="0" w:space="0" w:color="auto"/>
        <w:right w:val="none" w:sz="0" w:space="0" w:color="auto"/>
      </w:divBdr>
    </w:div>
    <w:div w:id="1859274070">
      <w:bodyDiv w:val="1"/>
      <w:marLeft w:val="0"/>
      <w:marRight w:val="0"/>
      <w:marTop w:val="0"/>
      <w:marBottom w:val="0"/>
      <w:divBdr>
        <w:top w:val="none" w:sz="0" w:space="0" w:color="auto"/>
        <w:left w:val="none" w:sz="0" w:space="0" w:color="auto"/>
        <w:bottom w:val="none" w:sz="0" w:space="0" w:color="auto"/>
        <w:right w:val="none" w:sz="0" w:space="0" w:color="auto"/>
      </w:divBdr>
    </w:div>
    <w:div w:id="1860121679">
      <w:bodyDiv w:val="1"/>
      <w:marLeft w:val="0"/>
      <w:marRight w:val="0"/>
      <w:marTop w:val="0"/>
      <w:marBottom w:val="0"/>
      <w:divBdr>
        <w:top w:val="none" w:sz="0" w:space="0" w:color="auto"/>
        <w:left w:val="none" w:sz="0" w:space="0" w:color="auto"/>
        <w:bottom w:val="none" w:sz="0" w:space="0" w:color="auto"/>
        <w:right w:val="none" w:sz="0" w:space="0" w:color="auto"/>
      </w:divBdr>
    </w:div>
    <w:div w:id="1860122245">
      <w:bodyDiv w:val="1"/>
      <w:marLeft w:val="0"/>
      <w:marRight w:val="0"/>
      <w:marTop w:val="0"/>
      <w:marBottom w:val="0"/>
      <w:divBdr>
        <w:top w:val="none" w:sz="0" w:space="0" w:color="auto"/>
        <w:left w:val="none" w:sz="0" w:space="0" w:color="auto"/>
        <w:bottom w:val="none" w:sz="0" w:space="0" w:color="auto"/>
        <w:right w:val="none" w:sz="0" w:space="0" w:color="auto"/>
      </w:divBdr>
    </w:div>
    <w:div w:id="1861040199">
      <w:bodyDiv w:val="1"/>
      <w:marLeft w:val="0"/>
      <w:marRight w:val="0"/>
      <w:marTop w:val="0"/>
      <w:marBottom w:val="0"/>
      <w:divBdr>
        <w:top w:val="none" w:sz="0" w:space="0" w:color="auto"/>
        <w:left w:val="none" w:sz="0" w:space="0" w:color="auto"/>
        <w:bottom w:val="none" w:sz="0" w:space="0" w:color="auto"/>
        <w:right w:val="none" w:sz="0" w:space="0" w:color="auto"/>
      </w:divBdr>
    </w:div>
    <w:div w:id="1861813831">
      <w:bodyDiv w:val="1"/>
      <w:marLeft w:val="0"/>
      <w:marRight w:val="0"/>
      <w:marTop w:val="0"/>
      <w:marBottom w:val="0"/>
      <w:divBdr>
        <w:top w:val="none" w:sz="0" w:space="0" w:color="auto"/>
        <w:left w:val="none" w:sz="0" w:space="0" w:color="auto"/>
        <w:bottom w:val="none" w:sz="0" w:space="0" w:color="auto"/>
        <w:right w:val="none" w:sz="0" w:space="0" w:color="auto"/>
      </w:divBdr>
    </w:div>
    <w:div w:id="1863281131">
      <w:bodyDiv w:val="1"/>
      <w:marLeft w:val="0"/>
      <w:marRight w:val="0"/>
      <w:marTop w:val="0"/>
      <w:marBottom w:val="0"/>
      <w:divBdr>
        <w:top w:val="none" w:sz="0" w:space="0" w:color="auto"/>
        <w:left w:val="none" w:sz="0" w:space="0" w:color="auto"/>
        <w:bottom w:val="none" w:sz="0" w:space="0" w:color="auto"/>
        <w:right w:val="none" w:sz="0" w:space="0" w:color="auto"/>
      </w:divBdr>
    </w:div>
    <w:div w:id="1866601447">
      <w:bodyDiv w:val="1"/>
      <w:marLeft w:val="0"/>
      <w:marRight w:val="0"/>
      <w:marTop w:val="0"/>
      <w:marBottom w:val="0"/>
      <w:divBdr>
        <w:top w:val="none" w:sz="0" w:space="0" w:color="auto"/>
        <w:left w:val="none" w:sz="0" w:space="0" w:color="auto"/>
        <w:bottom w:val="none" w:sz="0" w:space="0" w:color="auto"/>
        <w:right w:val="none" w:sz="0" w:space="0" w:color="auto"/>
      </w:divBdr>
    </w:div>
    <w:div w:id="1869946495">
      <w:bodyDiv w:val="1"/>
      <w:marLeft w:val="0"/>
      <w:marRight w:val="0"/>
      <w:marTop w:val="0"/>
      <w:marBottom w:val="0"/>
      <w:divBdr>
        <w:top w:val="none" w:sz="0" w:space="0" w:color="auto"/>
        <w:left w:val="none" w:sz="0" w:space="0" w:color="auto"/>
        <w:bottom w:val="none" w:sz="0" w:space="0" w:color="auto"/>
        <w:right w:val="none" w:sz="0" w:space="0" w:color="auto"/>
      </w:divBdr>
    </w:div>
    <w:div w:id="1885556961">
      <w:bodyDiv w:val="1"/>
      <w:marLeft w:val="0"/>
      <w:marRight w:val="0"/>
      <w:marTop w:val="0"/>
      <w:marBottom w:val="0"/>
      <w:divBdr>
        <w:top w:val="none" w:sz="0" w:space="0" w:color="auto"/>
        <w:left w:val="none" w:sz="0" w:space="0" w:color="auto"/>
        <w:bottom w:val="none" w:sz="0" w:space="0" w:color="auto"/>
        <w:right w:val="none" w:sz="0" w:space="0" w:color="auto"/>
      </w:divBdr>
    </w:div>
    <w:div w:id="1888225199">
      <w:bodyDiv w:val="1"/>
      <w:marLeft w:val="0"/>
      <w:marRight w:val="0"/>
      <w:marTop w:val="0"/>
      <w:marBottom w:val="0"/>
      <w:divBdr>
        <w:top w:val="none" w:sz="0" w:space="0" w:color="auto"/>
        <w:left w:val="none" w:sz="0" w:space="0" w:color="auto"/>
        <w:bottom w:val="none" w:sz="0" w:space="0" w:color="auto"/>
        <w:right w:val="none" w:sz="0" w:space="0" w:color="auto"/>
      </w:divBdr>
    </w:div>
    <w:div w:id="1889606829">
      <w:bodyDiv w:val="1"/>
      <w:marLeft w:val="0"/>
      <w:marRight w:val="0"/>
      <w:marTop w:val="0"/>
      <w:marBottom w:val="0"/>
      <w:divBdr>
        <w:top w:val="none" w:sz="0" w:space="0" w:color="auto"/>
        <w:left w:val="none" w:sz="0" w:space="0" w:color="auto"/>
        <w:bottom w:val="none" w:sz="0" w:space="0" w:color="auto"/>
        <w:right w:val="none" w:sz="0" w:space="0" w:color="auto"/>
      </w:divBdr>
    </w:div>
    <w:div w:id="1895966052">
      <w:bodyDiv w:val="1"/>
      <w:marLeft w:val="0"/>
      <w:marRight w:val="0"/>
      <w:marTop w:val="0"/>
      <w:marBottom w:val="0"/>
      <w:divBdr>
        <w:top w:val="none" w:sz="0" w:space="0" w:color="auto"/>
        <w:left w:val="none" w:sz="0" w:space="0" w:color="auto"/>
        <w:bottom w:val="none" w:sz="0" w:space="0" w:color="auto"/>
        <w:right w:val="none" w:sz="0" w:space="0" w:color="auto"/>
      </w:divBdr>
    </w:div>
    <w:div w:id="1896506995">
      <w:bodyDiv w:val="1"/>
      <w:marLeft w:val="0"/>
      <w:marRight w:val="0"/>
      <w:marTop w:val="0"/>
      <w:marBottom w:val="0"/>
      <w:divBdr>
        <w:top w:val="none" w:sz="0" w:space="0" w:color="auto"/>
        <w:left w:val="none" w:sz="0" w:space="0" w:color="auto"/>
        <w:bottom w:val="none" w:sz="0" w:space="0" w:color="auto"/>
        <w:right w:val="none" w:sz="0" w:space="0" w:color="auto"/>
      </w:divBdr>
    </w:div>
    <w:div w:id="1901135353">
      <w:bodyDiv w:val="1"/>
      <w:marLeft w:val="0"/>
      <w:marRight w:val="0"/>
      <w:marTop w:val="0"/>
      <w:marBottom w:val="0"/>
      <w:divBdr>
        <w:top w:val="none" w:sz="0" w:space="0" w:color="auto"/>
        <w:left w:val="none" w:sz="0" w:space="0" w:color="auto"/>
        <w:bottom w:val="none" w:sz="0" w:space="0" w:color="auto"/>
        <w:right w:val="none" w:sz="0" w:space="0" w:color="auto"/>
      </w:divBdr>
    </w:div>
    <w:div w:id="1903977158">
      <w:bodyDiv w:val="1"/>
      <w:marLeft w:val="0"/>
      <w:marRight w:val="0"/>
      <w:marTop w:val="0"/>
      <w:marBottom w:val="0"/>
      <w:divBdr>
        <w:top w:val="none" w:sz="0" w:space="0" w:color="auto"/>
        <w:left w:val="none" w:sz="0" w:space="0" w:color="auto"/>
        <w:bottom w:val="none" w:sz="0" w:space="0" w:color="auto"/>
        <w:right w:val="none" w:sz="0" w:space="0" w:color="auto"/>
      </w:divBdr>
    </w:div>
    <w:div w:id="1905489466">
      <w:bodyDiv w:val="1"/>
      <w:marLeft w:val="0"/>
      <w:marRight w:val="0"/>
      <w:marTop w:val="0"/>
      <w:marBottom w:val="0"/>
      <w:divBdr>
        <w:top w:val="none" w:sz="0" w:space="0" w:color="auto"/>
        <w:left w:val="none" w:sz="0" w:space="0" w:color="auto"/>
        <w:bottom w:val="none" w:sz="0" w:space="0" w:color="auto"/>
        <w:right w:val="none" w:sz="0" w:space="0" w:color="auto"/>
      </w:divBdr>
    </w:div>
    <w:div w:id="1909876612">
      <w:bodyDiv w:val="1"/>
      <w:marLeft w:val="0"/>
      <w:marRight w:val="0"/>
      <w:marTop w:val="0"/>
      <w:marBottom w:val="0"/>
      <w:divBdr>
        <w:top w:val="none" w:sz="0" w:space="0" w:color="auto"/>
        <w:left w:val="none" w:sz="0" w:space="0" w:color="auto"/>
        <w:bottom w:val="none" w:sz="0" w:space="0" w:color="auto"/>
        <w:right w:val="none" w:sz="0" w:space="0" w:color="auto"/>
      </w:divBdr>
    </w:div>
    <w:div w:id="1911188574">
      <w:bodyDiv w:val="1"/>
      <w:marLeft w:val="0"/>
      <w:marRight w:val="0"/>
      <w:marTop w:val="0"/>
      <w:marBottom w:val="0"/>
      <w:divBdr>
        <w:top w:val="none" w:sz="0" w:space="0" w:color="auto"/>
        <w:left w:val="none" w:sz="0" w:space="0" w:color="auto"/>
        <w:bottom w:val="none" w:sz="0" w:space="0" w:color="auto"/>
        <w:right w:val="none" w:sz="0" w:space="0" w:color="auto"/>
      </w:divBdr>
    </w:div>
    <w:div w:id="1913815020">
      <w:bodyDiv w:val="1"/>
      <w:marLeft w:val="0"/>
      <w:marRight w:val="0"/>
      <w:marTop w:val="0"/>
      <w:marBottom w:val="0"/>
      <w:divBdr>
        <w:top w:val="none" w:sz="0" w:space="0" w:color="auto"/>
        <w:left w:val="none" w:sz="0" w:space="0" w:color="auto"/>
        <w:bottom w:val="none" w:sz="0" w:space="0" w:color="auto"/>
        <w:right w:val="none" w:sz="0" w:space="0" w:color="auto"/>
      </w:divBdr>
    </w:div>
    <w:div w:id="1917157354">
      <w:bodyDiv w:val="1"/>
      <w:marLeft w:val="0"/>
      <w:marRight w:val="0"/>
      <w:marTop w:val="0"/>
      <w:marBottom w:val="0"/>
      <w:divBdr>
        <w:top w:val="none" w:sz="0" w:space="0" w:color="auto"/>
        <w:left w:val="none" w:sz="0" w:space="0" w:color="auto"/>
        <w:bottom w:val="none" w:sz="0" w:space="0" w:color="auto"/>
        <w:right w:val="none" w:sz="0" w:space="0" w:color="auto"/>
      </w:divBdr>
    </w:div>
    <w:div w:id="1917400391">
      <w:bodyDiv w:val="1"/>
      <w:marLeft w:val="0"/>
      <w:marRight w:val="0"/>
      <w:marTop w:val="0"/>
      <w:marBottom w:val="0"/>
      <w:divBdr>
        <w:top w:val="none" w:sz="0" w:space="0" w:color="auto"/>
        <w:left w:val="none" w:sz="0" w:space="0" w:color="auto"/>
        <w:bottom w:val="none" w:sz="0" w:space="0" w:color="auto"/>
        <w:right w:val="none" w:sz="0" w:space="0" w:color="auto"/>
      </w:divBdr>
    </w:div>
    <w:div w:id="1919824628">
      <w:bodyDiv w:val="1"/>
      <w:marLeft w:val="0"/>
      <w:marRight w:val="0"/>
      <w:marTop w:val="0"/>
      <w:marBottom w:val="0"/>
      <w:divBdr>
        <w:top w:val="none" w:sz="0" w:space="0" w:color="auto"/>
        <w:left w:val="none" w:sz="0" w:space="0" w:color="auto"/>
        <w:bottom w:val="none" w:sz="0" w:space="0" w:color="auto"/>
        <w:right w:val="none" w:sz="0" w:space="0" w:color="auto"/>
      </w:divBdr>
    </w:div>
    <w:div w:id="1923098126">
      <w:bodyDiv w:val="1"/>
      <w:marLeft w:val="0"/>
      <w:marRight w:val="0"/>
      <w:marTop w:val="0"/>
      <w:marBottom w:val="0"/>
      <w:divBdr>
        <w:top w:val="none" w:sz="0" w:space="0" w:color="auto"/>
        <w:left w:val="none" w:sz="0" w:space="0" w:color="auto"/>
        <w:bottom w:val="none" w:sz="0" w:space="0" w:color="auto"/>
        <w:right w:val="none" w:sz="0" w:space="0" w:color="auto"/>
      </w:divBdr>
    </w:div>
    <w:div w:id="1926377104">
      <w:bodyDiv w:val="1"/>
      <w:marLeft w:val="0"/>
      <w:marRight w:val="0"/>
      <w:marTop w:val="0"/>
      <w:marBottom w:val="0"/>
      <w:divBdr>
        <w:top w:val="none" w:sz="0" w:space="0" w:color="auto"/>
        <w:left w:val="none" w:sz="0" w:space="0" w:color="auto"/>
        <w:bottom w:val="none" w:sz="0" w:space="0" w:color="auto"/>
        <w:right w:val="none" w:sz="0" w:space="0" w:color="auto"/>
      </w:divBdr>
    </w:div>
    <w:div w:id="1930581290">
      <w:bodyDiv w:val="1"/>
      <w:marLeft w:val="0"/>
      <w:marRight w:val="0"/>
      <w:marTop w:val="0"/>
      <w:marBottom w:val="0"/>
      <w:divBdr>
        <w:top w:val="none" w:sz="0" w:space="0" w:color="auto"/>
        <w:left w:val="none" w:sz="0" w:space="0" w:color="auto"/>
        <w:bottom w:val="none" w:sz="0" w:space="0" w:color="auto"/>
        <w:right w:val="none" w:sz="0" w:space="0" w:color="auto"/>
      </w:divBdr>
    </w:div>
    <w:div w:id="1935016754">
      <w:bodyDiv w:val="1"/>
      <w:marLeft w:val="0"/>
      <w:marRight w:val="0"/>
      <w:marTop w:val="0"/>
      <w:marBottom w:val="0"/>
      <w:divBdr>
        <w:top w:val="none" w:sz="0" w:space="0" w:color="auto"/>
        <w:left w:val="none" w:sz="0" w:space="0" w:color="auto"/>
        <w:bottom w:val="none" w:sz="0" w:space="0" w:color="auto"/>
        <w:right w:val="none" w:sz="0" w:space="0" w:color="auto"/>
      </w:divBdr>
    </w:div>
    <w:div w:id="1935898513">
      <w:bodyDiv w:val="1"/>
      <w:marLeft w:val="0"/>
      <w:marRight w:val="0"/>
      <w:marTop w:val="0"/>
      <w:marBottom w:val="0"/>
      <w:divBdr>
        <w:top w:val="none" w:sz="0" w:space="0" w:color="auto"/>
        <w:left w:val="none" w:sz="0" w:space="0" w:color="auto"/>
        <w:bottom w:val="none" w:sz="0" w:space="0" w:color="auto"/>
        <w:right w:val="none" w:sz="0" w:space="0" w:color="auto"/>
      </w:divBdr>
    </w:div>
    <w:div w:id="1942910794">
      <w:bodyDiv w:val="1"/>
      <w:marLeft w:val="0"/>
      <w:marRight w:val="0"/>
      <w:marTop w:val="0"/>
      <w:marBottom w:val="0"/>
      <w:divBdr>
        <w:top w:val="none" w:sz="0" w:space="0" w:color="auto"/>
        <w:left w:val="none" w:sz="0" w:space="0" w:color="auto"/>
        <w:bottom w:val="none" w:sz="0" w:space="0" w:color="auto"/>
        <w:right w:val="none" w:sz="0" w:space="0" w:color="auto"/>
      </w:divBdr>
    </w:div>
    <w:div w:id="1944455491">
      <w:bodyDiv w:val="1"/>
      <w:marLeft w:val="0"/>
      <w:marRight w:val="0"/>
      <w:marTop w:val="0"/>
      <w:marBottom w:val="0"/>
      <w:divBdr>
        <w:top w:val="none" w:sz="0" w:space="0" w:color="auto"/>
        <w:left w:val="none" w:sz="0" w:space="0" w:color="auto"/>
        <w:bottom w:val="none" w:sz="0" w:space="0" w:color="auto"/>
        <w:right w:val="none" w:sz="0" w:space="0" w:color="auto"/>
      </w:divBdr>
    </w:div>
    <w:div w:id="1945262498">
      <w:bodyDiv w:val="1"/>
      <w:marLeft w:val="0"/>
      <w:marRight w:val="0"/>
      <w:marTop w:val="0"/>
      <w:marBottom w:val="0"/>
      <w:divBdr>
        <w:top w:val="none" w:sz="0" w:space="0" w:color="auto"/>
        <w:left w:val="none" w:sz="0" w:space="0" w:color="auto"/>
        <w:bottom w:val="none" w:sz="0" w:space="0" w:color="auto"/>
        <w:right w:val="none" w:sz="0" w:space="0" w:color="auto"/>
      </w:divBdr>
    </w:div>
    <w:div w:id="1945839521">
      <w:bodyDiv w:val="1"/>
      <w:marLeft w:val="0"/>
      <w:marRight w:val="0"/>
      <w:marTop w:val="0"/>
      <w:marBottom w:val="0"/>
      <w:divBdr>
        <w:top w:val="none" w:sz="0" w:space="0" w:color="auto"/>
        <w:left w:val="none" w:sz="0" w:space="0" w:color="auto"/>
        <w:bottom w:val="none" w:sz="0" w:space="0" w:color="auto"/>
        <w:right w:val="none" w:sz="0" w:space="0" w:color="auto"/>
      </w:divBdr>
    </w:div>
    <w:div w:id="1947998852">
      <w:bodyDiv w:val="1"/>
      <w:marLeft w:val="0"/>
      <w:marRight w:val="0"/>
      <w:marTop w:val="0"/>
      <w:marBottom w:val="0"/>
      <w:divBdr>
        <w:top w:val="none" w:sz="0" w:space="0" w:color="auto"/>
        <w:left w:val="none" w:sz="0" w:space="0" w:color="auto"/>
        <w:bottom w:val="none" w:sz="0" w:space="0" w:color="auto"/>
        <w:right w:val="none" w:sz="0" w:space="0" w:color="auto"/>
      </w:divBdr>
    </w:div>
    <w:div w:id="1948459432">
      <w:bodyDiv w:val="1"/>
      <w:marLeft w:val="0"/>
      <w:marRight w:val="0"/>
      <w:marTop w:val="0"/>
      <w:marBottom w:val="0"/>
      <w:divBdr>
        <w:top w:val="none" w:sz="0" w:space="0" w:color="auto"/>
        <w:left w:val="none" w:sz="0" w:space="0" w:color="auto"/>
        <w:bottom w:val="none" w:sz="0" w:space="0" w:color="auto"/>
        <w:right w:val="none" w:sz="0" w:space="0" w:color="auto"/>
      </w:divBdr>
    </w:div>
    <w:div w:id="1953437321">
      <w:bodyDiv w:val="1"/>
      <w:marLeft w:val="0"/>
      <w:marRight w:val="0"/>
      <w:marTop w:val="0"/>
      <w:marBottom w:val="0"/>
      <w:divBdr>
        <w:top w:val="none" w:sz="0" w:space="0" w:color="auto"/>
        <w:left w:val="none" w:sz="0" w:space="0" w:color="auto"/>
        <w:bottom w:val="none" w:sz="0" w:space="0" w:color="auto"/>
        <w:right w:val="none" w:sz="0" w:space="0" w:color="auto"/>
      </w:divBdr>
    </w:div>
    <w:div w:id="1956014356">
      <w:bodyDiv w:val="1"/>
      <w:marLeft w:val="0"/>
      <w:marRight w:val="0"/>
      <w:marTop w:val="0"/>
      <w:marBottom w:val="0"/>
      <w:divBdr>
        <w:top w:val="none" w:sz="0" w:space="0" w:color="auto"/>
        <w:left w:val="none" w:sz="0" w:space="0" w:color="auto"/>
        <w:bottom w:val="none" w:sz="0" w:space="0" w:color="auto"/>
        <w:right w:val="none" w:sz="0" w:space="0" w:color="auto"/>
      </w:divBdr>
    </w:div>
    <w:div w:id="1957905343">
      <w:bodyDiv w:val="1"/>
      <w:marLeft w:val="0"/>
      <w:marRight w:val="0"/>
      <w:marTop w:val="0"/>
      <w:marBottom w:val="0"/>
      <w:divBdr>
        <w:top w:val="none" w:sz="0" w:space="0" w:color="auto"/>
        <w:left w:val="none" w:sz="0" w:space="0" w:color="auto"/>
        <w:bottom w:val="none" w:sz="0" w:space="0" w:color="auto"/>
        <w:right w:val="none" w:sz="0" w:space="0" w:color="auto"/>
      </w:divBdr>
    </w:div>
    <w:div w:id="1958946218">
      <w:bodyDiv w:val="1"/>
      <w:marLeft w:val="0"/>
      <w:marRight w:val="0"/>
      <w:marTop w:val="0"/>
      <w:marBottom w:val="0"/>
      <w:divBdr>
        <w:top w:val="none" w:sz="0" w:space="0" w:color="auto"/>
        <w:left w:val="none" w:sz="0" w:space="0" w:color="auto"/>
        <w:bottom w:val="none" w:sz="0" w:space="0" w:color="auto"/>
        <w:right w:val="none" w:sz="0" w:space="0" w:color="auto"/>
      </w:divBdr>
    </w:div>
    <w:div w:id="1962222879">
      <w:bodyDiv w:val="1"/>
      <w:marLeft w:val="0"/>
      <w:marRight w:val="0"/>
      <w:marTop w:val="0"/>
      <w:marBottom w:val="0"/>
      <w:divBdr>
        <w:top w:val="none" w:sz="0" w:space="0" w:color="auto"/>
        <w:left w:val="none" w:sz="0" w:space="0" w:color="auto"/>
        <w:bottom w:val="none" w:sz="0" w:space="0" w:color="auto"/>
        <w:right w:val="none" w:sz="0" w:space="0" w:color="auto"/>
      </w:divBdr>
    </w:div>
    <w:div w:id="1963344515">
      <w:bodyDiv w:val="1"/>
      <w:marLeft w:val="0"/>
      <w:marRight w:val="0"/>
      <w:marTop w:val="0"/>
      <w:marBottom w:val="0"/>
      <w:divBdr>
        <w:top w:val="none" w:sz="0" w:space="0" w:color="auto"/>
        <w:left w:val="none" w:sz="0" w:space="0" w:color="auto"/>
        <w:bottom w:val="none" w:sz="0" w:space="0" w:color="auto"/>
        <w:right w:val="none" w:sz="0" w:space="0" w:color="auto"/>
      </w:divBdr>
    </w:div>
    <w:div w:id="1971325052">
      <w:bodyDiv w:val="1"/>
      <w:marLeft w:val="0"/>
      <w:marRight w:val="0"/>
      <w:marTop w:val="0"/>
      <w:marBottom w:val="0"/>
      <w:divBdr>
        <w:top w:val="none" w:sz="0" w:space="0" w:color="auto"/>
        <w:left w:val="none" w:sz="0" w:space="0" w:color="auto"/>
        <w:bottom w:val="none" w:sz="0" w:space="0" w:color="auto"/>
        <w:right w:val="none" w:sz="0" w:space="0" w:color="auto"/>
      </w:divBdr>
    </w:div>
    <w:div w:id="1971393664">
      <w:bodyDiv w:val="1"/>
      <w:marLeft w:val="0"/>
      <w:marRight w:val="0"/>
      <w:marTop w:val="0"/>
      <w:marBottom w:val="0"/>
      <w:divBdr>
        <w:top w:val="none" w:sz="0" w:space="0" w:color="auto"/>
        <w:left w:val="none" w:sz="0" w:space="0" w:color="auto"/>
        <w:bottom w:val="none" w:sz="0" w:space="0" w:color="auto"/>
        <w:right w:val="none" w:sz="0" w:space="0" w:color="auto"/>
      </w:divBdr>
    </w:div>
    <w:div w:id="1971982179">
      <w:bodyDiv w:val="1"/>
      <w:marLeft w:val="0"/>
      <w:marRight w:val="0"/>
      <w:marTop w:val="0"/>
      <w:marBottom w:val="0"/>
      <w:divBdr>
        <w:top w:val="none" w:sz="0" w:space="0" w:color="auto"/>
        <w:left w:val="none" w:sz="0" w:space="0" w:color="auto"/>
        <w:bottom w:val="none" w:sz="0" w:space="0" w:color="auto"/>
        <w:right w:val="none" w:sz="0" w:space="0" w:color="auto"/>
      </w:divBdr>
    </w:div>
    <w:div w:id="1989050098">
      <w:bodyDiv w:val="1"/>
      <w:marLeft w:val="0"/>
      <w:marRight w:val="0"/>
      <w:marTop w:val="0"/>
      <w:marBottom w:val="0"/>
      <w:divBdr>
        <w:top w:val="none" w:sz="0" w:space="0" w:color="auto"/>
        <w:left w:val="none" w:sz="0" w:space="0" w:color="auto"/>
        <w:bottom w:val="none" w:sz="0" w:space="0" w:color="auto"/>
        <w:right w:val="none" w:sz="0" w:space="0" w:color="auto"/>
      </w:divBdr>
    </w:div>
    <w:div w:id="1990403520">
      <w:bodyDiv w:val="1"/>
      <w:marLeft w:val="0"/>
      <w:marRight w:val="0"/>
      <w:marTop w:val="0"/>
      <w:marBottom w:val="0"/>
      <w:divBdr>
        <w:top w:val="none" w:sz="0" w:space="0" w:color="auto"/>
        <w:left w:val="none" w:sz="0" w:space="0" w:color="auto"/>
        <w:bottom w:val="none" w:sz="0" w:space="0" w:color="auto"/>
        <w:right w:val="none" w:sz="0" w:space="0" w:color="auto"/>
      </w:divBdr>
    </w:div>
    <w:div w:id="1993290468">
      <w:bodyDiv w:val="1"/>
      <w:marLeft w:val="0"/>
      <w:marRight w:val="0"/>
      <w:marTop w:val="0"/>
      <w:marBottom w:val="0"/>
      <w:divBdr>
        <w:top w:val="none" w:sz="0" w:space="0" w:color="auto"/>
        <w:left w:val="none" w:sz="0" w:space="0" w:color="auto"/>
        <w:bottom w:val="none" w:sz="0" w:space="0" w:color="auto"/>
        <w:right w:val="none" w:sz="0" w:space="0" w:color="auto"/>
      </w:divBdr>
    </w:div>
    <w:div w:id="1995453569">
      <w:bodyDiv w:val="1"/>
      <w:marLeft w:val="0"/>
      <w:marRight w:val="0"/>
      <w:marTop w:val="0"/>
      <w:marBottom w:val="0"/>
      <w:divBdr>
        <w:top w:val="none" w:sz="0" w:space="0" w:color="auto"/>
        <w:left w:val="none" w:sz="0" w:space="0" w:color="auto"/>
        <w:bottom w:val="none" w:sz="0" w:space="0" w:color="auto"/>
        <w:right w:val="none" w:sz="0" w:space="0" w:color="auto"/>
      </w:divBdr>
    </w:div>
    <w:div w:id="2000228642">
      <w:bodyDiv w:val="1"/>
      <w:marLeft w:val="0"/>
      <w:marRight w:val="0"/>
      <w:marTop w:val="0"/>
      <w:marBottom w:val="0"/>
      <w:divBdr>
        <w:top w:val="none" w:sz="0" w:space="0" w:color="auto"/>
        <w:left w:val="none" w:sz="0" w:space="0" w:color="auto"/>
        <w:bottom w:val="none" w:sz="0" w:space="0" w:color="auto"/>
        <w:right w:val="none" w:sz="0" w:space="0" w:color="auto"/>
      </w:divBdr>
    </w:div>
    <w:div w:id="2004313718">
      <w:bodyDiv w:val="1"/>
      <w:marLeft w:val="0"/>
      <w:marRight w:val="0"/>
      <w:marTop w:val="0"/>
      <w:marBottom w:val="0"/>
      <w:divBdr>
        <w:top w:val="none" w:sz="0" w:space="0" w:color="auto"/>
        <w:left w:val="none" w:sz="0" w:space="0" w:color="auto"/>
        <w:bottom w:val="none" w:sz="0" w:space="0" w:color="auto"/>
        <w:right w:val="none" w:sz="0" w:space="0" w:color="auto"/>
      </w:divBdr>
    </w:div>
    <w:div w:id="2007367735">
      <w:bodyDiv w:val="1"/>
      <w:marLeft w:val="0"/>
      <w:marRight w:val="0"/>
      <w:marTop w:val="0"/>
      <w:marBottom w:val="0"/>
      <w:divBdr>
        <w:top w:val="none" w:sz="0" w:space="0" w:color="auto"/>
        <w:left w:val="none" w:sz="0" w:space="0" w:color="auto"/>
        <w:bottom w:val="none" w:sz="0" w:space="0" w:color="auto"/>
        <w:right w:val="none" w:sz="0" w:space="0" w:color="auto"/>
      </w:divBdr>
    </w:div>
    <w:div w:id="2007710050">
      <w:bodyDiv w:val="1"/>
      <w:marLeft w:val="0"/>
      <w:marRight w:val="0"/>
      <w:marTop w:val="0"/>
      <w:marBottom w:val="0"/>
      <w:divBdr>
        <w:top w:val="none" w:sz="0" w:space="0" w:color="auto"/>
        <w:left w:val="none" w:sz="0" w:space="0" w:color="auto"/>
        <w:bottom w:val="none" w:sz="0" w:space="0" w:color="auto"/>
        <w:right w:val="none" w:sz="0" w:space="0" w:color="auto"/>
      </w:divBdr>
    </w:div>
    <w:div w:id="2012100370">
      <w:bodyDiv w:val="1"/>
      <w:marLeft w:val="0"/>
      <w:marRight w:val="0"/>
      <w:marTop w:val="0"/>
      <w:marBottom w:val="0"/>
      <w:divBdr>
        <w:top w:val="none" w:sz="0" w:space="0" w:color="auto"/>
        <w:left w:val="none" w:sz="0" w:space="0" w:color="auto"/>
        <w:bottom w:val="none" w:sz="0" w:space="0" w:color="auto"/>
        <w:right w:val="none" w:sz="0" w:space="0" w:color="auto"/>
      </w:divBdr>
    </w:div>
    <w:div w:id="2013020454">
      <w:bodyDiv w:val="1"/>
      <w:marLeft w:val="0"/>
      <w:marRight w:val="0"/>
      <w:marTop w:val="0"/>
      <w:marBottom w:val="0"/>
      <w:divBdr>
        <w:top w:val="none" w:sz="0" w:space="0" w:color="auto"/>
        <w:left w:val="none" w:sz="0" w:space="0" w:color="auto"/>
        <w:bottom w:val="none" w:sz="0" w:space="0" w:color="auto"/>
        <w:right w:val="none" w:sz="0" w:space="0" w:color="auto"/>
      </w:divBdr>
    </w:div>
    <w:div w:id="2013677580">
      <w:bodyDiv w:val="1"/>
      <w:marLeft w:val="0"/>
      <w:marRight w:val="0"/>
      <w:marTop w:val="0"/>
      <w:marBottom w:val="0"/>
      <w:divBdr>
        <w:top w:val="none" w:sz="0" w:space="0" w:color="auto"/>
        <w:left w:val="none" w:sz="0" w:space="0" w:color="auto"/>
        <w:bottom w:val="none" w:sz="0" w:space="0" w:color="auto"/>
        <w:right w:val="none" w:sz="0" w:space="0" w:color="auto"/>
      </w:divBdr>
    </w:div>
    <w:div w:id="2013873595">
      <w:bodyDiv w:val="1"/>
      <w:marLeft w:val="0"/>
      <w:marRight w:val="0"/>
      <w:marTop w:val="0"/>
      <w:marBottom w:val="0"/>
      <w:divBdr>
        <w:top w:val="none" w:sz="0" w:space="0" w:color="auto"/>
        <w:left w:val="none" w:sz="0" w:space="0" w:color="auto"/>
        <w:bottom w:val="none" w:sz="0" w:space="0" w:color="auto"/>
        <w:right w:val="none" w:sz="0" w:space="0" w:color="auto"/>
      </w:divBdr>
    </w:div>
    <w:div w:id="2021933334">
      <w:bodyDiv w:val="1"/>
      <w:marLeft w:val="0"/>
      <w:marRight w:val="0"/>
      <w:marTop w:val="0"/>
      <w:marBottom w:val="0"/>
      <w:divBdr>
        <w:top w:val="none" w:sz="0" w:space="0" w:color="auto"/>
        <w:left w:val="none" w:sz="0" w:space="0" w:color="auto"/>
        <w:bottom w:val="none" w:sz="0" w:space="0" w:color="auto"/>
        <w:right w:val="none" w:sz="0" w:space="0" w:color="auto"/>
      </w:divBdr>
    </w:div>
    <w:div w:id="2022850084">
      <w:bodyDiv w:val="1"/>
      <w:marLeft w:val="0"/>
      <w:marRight w:val="0"/>
      <w:marTop w:val="0"/>
      <w:marBottom w:val="0"/>
      <w:divBdr>
        <w:top w:val="none" w:sz="0" w:space="0" w:color="auto"/>
        <w:left w:val="none" w:sz="0" w:space="0" w:color="auto"/>
        <w:bottom w:val="none" w:sz="0" w:space="0" w:color="auto"/>
        <w:right w:val="none" w:sz="0" w:space="0" w:color="auto"/>
      </w:divBdr>
    </w:div>
    <w:div w:id="2025015160">
      <w:bodyDiv w:val="1"/>
      <w:marLeft w:val="0"/>
      <w:marRight w:val="0"/>
      <w:marTop w:val="0"/>
      <w:marBottom w:val="0"/>
      <w:divBdr>
        <w:top w:val="none" w:sz="0" w:space="0" w:color="auto"/>
        <w:left w:val="none" w:sz="0" w:space="0" w:color="auto"/>
        <w:bottom w:val="none" w:sz="0" w:space="0" w:color="auto"/>
        <w:right w:val="none" w:sz="0" w:space="0" w:color="auto"/>
      </w:divBdr>
    </w:div>
    <w:div w:id="2027050153">
      <w:bodyDiv w:val="1"/>
      <w:marLeft w:val="0"/>
      <w:marRight w:val="0"/>
      <w:marTop w:val="0"/>
      <w:marBottom w:val="0"/>
      <w:divBdr>
        <w:top w:val="none" w:sz="0" w:space="0" w:color="auto"/>
        <w:left w:val="none" w:sz="0" w:space="0" w:color="auto"/>
        <w:bottom w:val="none" w:sz="0" w:space="0" w:color="auto"/>
        <w:right w:val="none" w:sz="0" w:space="0" w:color="auto"/>
      </w:divBdr>
    </w:div>
    <w:div w:id="2032607277">
      <w:bodyDiv w:val="1"/>
      <w:marLeft w:val="0"/>
      <w:marRight w:val="0"/>
      <w:marTop w:val="0"/>
      <w:marBottom w:val="0"/>
      <w:divBdr>
        <w:top w:val="none" w:sz="0" w:space="0" w:color="auto"/>
        <w:left w:val="none" w:sz="0" w:space="0" w:color="auto"/>
        <w:bottom w:val="none" w:sz="0" w:space="0" w:color="auto"/>
        <w:right w:val="none" w:sz="0" w:space="0" w:color="auto"/>
      </w:divBdr>
    </w:div>
    <w:div w:id="2036347144">
      <w:bodyDiv w:val="1"/>
      <w:marLeft w:val="0"/>
      <w:marRight w:val="0"/>
      <w:marTop w:val="0"/>
      <w:marBottom w:val="0"/>
      <w:divBdr>
        <w:top w:val="none" w:sz="0" w:space="0" w:color="auto"/>
        <w:left w:val="none" w:sz="0" w:space="0" w:color="auto"/>
        <w:bottom w:val="none" w:sz="0" w:space="0" w:color="auto"/>
        <w:right w:val="none" w:sz="0" w:space="0" w:color="auto"/>
      </w:divBdr>
    </w:div>
    <w:div w:id="2038659647">
      <w:bodyDiv w:val="1"/>
      <w:marLeft w:val="0"/>
      <w:marRight w:val="0"/>
      <w:marTop w:val="0"/>
      <w:marBottom w:val="0"/>
      <w:divBdr>
        <w:top w:val="none" w:sz="0" w:space="0" w:color="auto"/>
        <w:left w:val="none" w:sz="0" w:space="0" w:color="auto"/>
        <w:bottom w:val="none" w:sz="0" w:space="0" w:color="auto"/>
        <w:right w:val="none" w:sz="0" w:space="0" w:color="auto"/>
      </w:divBdr>
    </w:div>
    <w:div w:id="2039429335">
      <w:bodyDiv w:val="1"/>
      <w:marLeft w:val="0"/>
      <w:marRight w:val="0"/>
      <w:marTop w:val="0"/>
      <w:marBottom w:val="0"/>
      <w:divBdr>
        <w:top w:val="none" w:sz="0" w:space="0" w:color="auto"/>
        <w:left w:val="none" w:sz="0" w:space="0" w:color="auto"/>
        <w:bottom w:val="none" w:sz="0" w:space="0" w:color="auto"/>
        <w:right w:val="none" w:sz="0" w:space="0" w:color="auto"/>
      </w:divBdr>
    </w:div>
    <w:div w:id="2043357979">
      <w:bodyDiv w:val="1"/>
      <w:marLeft w:val="0"/>
      <w:marRight w:val="0"/>
      <w:marTop w:val="0"/>
      <w:marBottom w:val="0"/>
      <w:divBdr>
        <w:top w:val="none" w:sz="0" w:space="0" w:color="auto"/>
        <w:left w:val="none" w:sz="0" w:space="0" w:color="auto"/>
        <w:bottom w:val="none" w:sz="0" w:space="0" w:color="auto"/>
        <w:right w:val="none" w:sz="0" w:space="0" w:color="auto"/>
      </w:divBdr>
    </w:div>
    <w:div w:id="2043968251">
      <w:bodyDiv w:val="1"/>
      <w:marLeft w:val="0"/>
      <w:marRight w:val="0"/>
      <w:marTop w:val="0"/>
      <w:marBottom w:val="0"/>
      <w:divBdr>
        <w:top w:val="none" w:sz="0" w:space="0" w:color="auto"/>
        <w:left w:val="none" w:sz="0" w:space="0" w:color="auto"/>
        <w:bottom w:val="none" w:sz="0" w:space="0" w:color="auto"/>
        <w:right w:val="none" w:sz="0" w:space="0" w:color="auto"/>
      </w:divBdr>
    </w:div>
    <w:div w:id="2044136140">
      <w:bodyDiv w:val="1"/>
      <w:marLeft w:val="0"/>
      <w:marRight w:val="0"/>
      <w:marTop w:val="0"/>
      <w:marBottom w:val="0"/>
      <w:divBdr>
        <w:top w:val="none" w:sz="0" w:space="0" w:color="auto"/>
        <w:left w:val="none" w:sz="0" w:space="0" w:color="auto"/>
        <w:bottom w:val="none" w:sz="0" w:space="0" w:color="auto"/>
        <w:right w:val="none" w:sz="0" w:space="0" w:color="auto"/>
      </w:divBdr>
    </w:div>
    <w:div w:id="2044356072">
      <w:bodyDiv w:val="1"/>
      <w:marLeft w:val="0"/>
      <w:marRight w:val="0"/>
      <w:marTop w:val="0"/>
      <w:marBottom w:val="0"/>
      <w:divBdr>
        <w:top w:val="none" w:sz="0" w:space="0" w:color="auto"/>
        <w:left w:val="none" w:sz="0" w:space="0" w:color="auto"/>
        <w:bottom w:val="none" w:sz="0" w:space="0" w:color="auto"/>
        <w:right w:val="none" w:sz="0" w:space="0" w:color="auto"/>
      </w:divBdr>
    </w:div>
    <w:div w:id="2045010779">
      <w:bodyDiv w:val="1"/>
      <w:marLeft w:val="0"/>
      <w:marRight w:val="0"/>
      <w:marTop w:val="0"/>
      <w:marBottom w:val="0"/>
      <w:divBdr>
        <w:top w:val="none" w:sz="0" w:space="0" w:color="auto"/>
        <w:left w:val="none" w:sz="0" w:space="0" w:color="auto"/>
        <w:bottom w:val="none" w:sz="0" w:space="0" w:color="auto"/>
        <w:right w:val="none" w:sz="0" w:space="0" w:color="auto"/>
      </w:divBdr>
    </w:div>
    <w:div w:id="2050761301">
      <w:bodyDiv w:val="1"/>
      <w:marLeft w:val="0"/>
      <w:marRight w:val="0"/>
      <w:marTop w:val="0"/>
      <w:marBottom w:val="0"/>
      <w:divBdr>
        <w:top w:val="none" w:sz="0" w:space="0" w:color="auto"/>
        <w:left w:val="none" w:sz="0" w:space="0" w:color="auto"/>
        <w:bottom w:val="none" w:sz="0" w:space="0" w:color="auto"/>
        <w:right w:val="none" w:sz="0" w:space="0" w:color="auto"/>
      </w:divBdr>
    </w:div>
    <w:div w:id="2054963538">
      <w:bodyDiv w:val="1"/>
      <w:marLeft w:val="0"/>
      <w:marRight w:val="0"/>
      <w:marTop w:val="0"/>
      <w:marBottom w:val="0"/>
      <w:divBdr>
        <w:top w:val="none" w:sz="0" w:space="0" w:color="auto"/>
        <w:left w:val="none" w:sz="0" w:space="0" w:color="auto"/>
        <w:bottom w:val="none" w:sz="0" w:space="0" w:color="auto"/>
        <w:right w:val="none" w:sz="0" w:space="0" w:color="auto"/>
      </w:divBdr>
    </w:div>
    <w:div w:id="2055157169">
      <w:bodyDiv w:val="1"/>
      <w:marLeft w:val="0"/>
      <w:marRight w:val="0"/>
      <w:marTop w:val="0"/>
      <w:marBottom w:val="0"/>
      <w:divBdr>
        <w:top w:val="none" w:sz="0" w:space="0" w:color="auto"/>
        <w:left w:val="none" w:sz="0" w:space="0" w:color="auto"/>
        <w:bottom w:val="none" w:sz="0" w:space="0" w:color="auto"/>
        <w:right w:val="none" w:sz="0" w:space="0" w:color="auto"/>
      </w:divBdr>
    </w:div>
    <w:div w:id="2063169274">
      <w:bodyDiv w:val="1"/>
      <w:marLeft w:val="0"/>
      <w:marRight w:val="0"/>
      <w:marTop w:val="0"/>
      <w:marBottom w:val="0"/>
      <w:divBdr>
        <w:top w:val="none" w:sz="0" w:space="0" w:color="auto"/>
        <w:left w:val="none" w:sz="0" w:space="0" w:color="auto"/>
        <w:bottom w:val="none" w:sz="0" w:space="0" w:color="auto"/>
        <w:right w:val="none" w:sz="0" w:space="0" w:color="auto"/>
      </w:divBdr>
    </w:div>
    <w:div w:id="2065058594">
      <w:bodyDiv w:val="1"/>
      <w:marLeft w:val="0"/>
      <w:marRight w:val="0"/>
      <w:marTop w:val="0"/>
      <w:marBottom w:val="0"/>
      <w:divBdr>
        <w:top w:val="none" w:sz="0" w:space="0" w:color="auto"/>
        <w:left w:val="none" w:sz="0" w:space="0" w:color="auto"/>
        <w:bottom w:val="none" w:sz="0" w:space="0" w:color="auto"/>
        <w:right w:val="none" w:sz="0" w:space="0" w:color="auto"/>
      </w:divBdr>
    </w:div>
    <w:div w:id="2066634850">
      <w:bodyDiv w:val="1"/>
      <w:marLeft w:val="0"/>
      <w:marRight w:val="0"/>
      <w:marTop w:val="0"/>
      <w:marBottom w:val="0"/>
      <w:divBdr>
        <w:top w:val="none" w:sz="0" w:space="0" w:color="auto"/>
        <w:left w:val="none" w:sz="0" w:space="0" w:color="auto"/>
        <w:bottom w:val="none" w:sz="0" w:space="0" w:color="auto"/>
        <w:right w:val="none" w:sz="0" w:space="0" w:color="auto"/>
      </w:divBdr>
    </w:div>
    <w:div w:id="2066756371">
      <w:bodyDiv w:val="1"/>
      <w:marLeft w:val="0"/>
      <w:marRight w:val="0"/>
      <w:marTop w:val="0"/>
      <w:marBottom w:val="0"/>
      <w:divBdr>
        <w:top w:val="none" w:sz="0" w:space="0" w:color="auto"/>
        <w:left w:val="none" w:sz="0" w:space="0" w:color="auto"/>
        <w:bottom w:val="none" w:sz="0" w:space="0" w:color="auto"/>
        <w:right w:val="none" w:sz="0" w:space="0" w:color="auto"/>
      </w:divBdr>
    </w:div>
    <w:div w:id="2069915982">
      <w:bodyDiv w:val="1"/>
      <w:marLeft w:val="0"/>
      <w:marRight w:val="0"/>
      <w:marTop w:val="0"/>
      <w:marBottom w:val="0"/>
      <w:divBdr>
        <w:top w:val="none" w:sz="0" w:space="0" w:color="auto"/>
        <w:left w:val="none" w:sz="0" w:space="0" w:color="auto"/>
        <w:bottom w:val="none" w:sz="0" w:space="0" w:color="auto"/>
        <w:right w:val="none" w:sz="0" w:space="0" w:color="auto"/>
      </w:divBdr>
    </w:div>
    <w:div w:id="2070415517">
      <w:bodyDiv w:val="1"/>
      <w:marLeft w:val="0"/>
      <w:marRight w:val="0"/>
      <w:marTop w:val="0"/>
      <w:marBottom w:val="0"/>
      <w:divBdr>
        <w:top w:val="none" w:sz="0" w:space="0" w:color="auto"/>
        <w:left w:val="none" w:sz="0" w:space="0" w:color="auto"/>
        <w:bottom w:val="none" w:sz="0" w:space="0" w:color="auto"/>
        <w:right w:val="none" w:sz="0" w:space="0" w:color="auto"/>
      </w:divBdr>
    </w:div>
    <w:div w:id="2070566216">
      <w:bodyDiv w:val="1"/>
      <w:marLeft w:val="0"/>
      <w:marRight w:val="0"/>
      <w:marTop w:val="0"/>
      <w:marBottom w:val="0"/>
      <w:divBdr>
        <w:top w:val="none" w:sz="0" w:space="0" w:color="auto"/>
        <w:left w:val="none" w:sz="0" w:space="0" w:color="auto"/>
        <w:bottom w:val="none" w:sz="0" w:space="0" w:color="auto"/>
        <w:right w:val="none" w:sz="0" w:space="0" w:color="auto"/>
      </w:divBdr>
    </w:div>
    <w:div w:id="2070762935">
      <w:bodyDiv w:val="1"/>
      <w:marLeft w:val="0"/>
      <w:marRight w:val="0"/>
      <w:marTop w:val="0"/>
      <w:marBottom w:val="0"/>
      <w:divBdr>
        <w:top w:val="none" w:sz="0" w:space="0" w:color="auto"/>
        <w:left w:val="none" w:sz="0" w:space="0" w:color="auto"/>
        <w:bottom w:val="none" w:sz="0" w:space="0" w:color="auto"/>
        <w:right w:val="none" w:sz="0" w:space="0" w:color="auto"/>
      </w:divBdr>
    </w:div>
    <w:div w:id="2073851262">
      <w:bodyDiv w:val="1"/>
      <w:marLeft w:val="0"/>
      <w:marRight w:val="0"/>
      <w:marTop w:val="0"/>
      <w:marBottom w:val="0"/>
      <w:divBdr>
        <w:top w:val="none" w:sz="0" w:space="0" w:color="auto"/>
        <w:left w:val="none" w:sz="0" w:space="0" w:color="auto"/>
        <w:bottom w:val="none" w:sz="0" w:space="0" w:color="auto"/>
        <w:right w:val="none" w:sz="0" w:space="0" w:color="auto"/>
      </w:divBdr>
    </w:div>
    <w:div w:id="2076735641">
      <w:bodyDiv w:val="1"/>
      <w:marLeft w:val="0"/>
      <w:marRight w:val="0"/>
      <w:marTop w:val="0"/>
      <w:marBottom w:val="0"/>
      <w:divBdr>
        <w:top w:val="none" w:sz="0" w:space="0" w:color="auto"/>
        <w:left w:val="none" w:sz="0" w:space="0" w:color="auto"/>
        <w:bottom w:val="none" w:sz="0" w:space="0" w:color="auto"/>
        <w:right w:val="none" w:sz="0" w:space="0" w:color="auto"/>
      </w:divBdr>
    </w:div>
    <w:div w:id="2081830448">
      <w:bodyDiv w:val="1"/>
      <w:marLeft w:val="0"/>
      <w:marRight w:val="0"/>
      <w:marTop w:val="0"/>
      <w:marBottom w:val="0"/>
      <w:divBdr>
        <w:top w:val="none" w:sz="0" w:space="0" w:color="auto"/>
        <w:left w:val="none" w:sz="0" w:space="0" w:color="auto"/>
        <w:bottom w:val="none" w:sz="0" w:space="0" w:color="auto"/>
        <w:right w:val="none" w:sz="0" w:space="0" w:color="auto"/>
      </w:divBdr>
    </w:div>
    <w:div w:id="2083940281">
      <w:bodyDiv w:val="1"/>
      <w:marLeft w:val="0"/>
      <w:marRight w:val="0"/>
      <w:marTop w:val="0"/>
      <w:marBottom w:val="0"/>
      <w:divBdr>
        <w:top w:val="none" w:sz="0" w:space="0" w:color="auto"/>
        <w:left w:val="none" w:sz="0" w:space="0" w:color="auto"/>
        <w:bottom w:val="none" w:sz="0" w:space="0" w:color="auto"/>
        <w:right w:val="none" w:sz="0" w:space="0" w:color="auto"/>
      </w:divBdr>
    </w:div>
    <w:div w:id="2084909004">
      <w:bodyDiv w:val="1"/>
      <w:marLeft w:val="0"/>
      <w:marRight w:val="0"/>
      <w:marTop w:val="0"/>
      <w:marBottom w:val="0"/>
      <w:divBdr>
        <w:top w:val="none" w:sz="0" w:space="0" w:color="auto"/>
        <w:left w:val="none" w:sz="0" w:space="0" w:color="auto"/>
        <w:bottom w:val="none" w:sz="0" w:space="0" w:color="auto"/>
        <w:right w:val="none" w:sz="0" w:space="0" w:color="auto"/>
      </w:divBdr>
    </w:div>
    <w:div w:id="2088571800">
      <w:bodyDiv w:val="1"/>
      <w:marLeft w:val="0"/>
      <w:marRight w:val="0"/>
      <w:marTop w:val="0"/>
      <w:marBottom w:val="0"/>
      <w:divBdr>
        <w:top w:val="none" w:sz="0" w:space="0" w:color="auto"/>
        <w:left w:val="none" w:sz="0" w:space="0" w:color="auto"/>
        <w:bottom w:val="none" w:sz="0" w:space="0" w:color="auto"/>
        <w:right w:val="none" w:sz="0" w:space="0" w:color="auto"/>
      </w:divBdr>
    </w:div>
    <w:div w:id="2094038349">
      <w:bodyDiv w:val="1"/>
      <w:marLeft w:val="0"/>
      <w:marRight w:val="0"/>
      <w:marTop w:val="0"/>
      <w:marBottom w:val="0"/>
      <w:divBdr>
        <w:top w:val="none" w:sz="0" w:space="0" w:color="auto"/>
        <w:left w:val="none" w:sz="0" w:space="0" w:color="auto"/>
        <w:bottom w:val="none" w:sz="0" w:space="0" w:color="auto"/>
        <w:right w:val="none" w:sz="0" w:space="0" w:color="auto"/>
      </w:divBdr>
    </w:div>
    <w:div w:id="2100056812">
      <w:bodyDiv w:val="1"/>
      <w:marLeft w:val="0"/>
      <w:marRight w:val="0"/>
      <w:marTop w:val="0"/>
      <w:marBottom w:val="0"/>
      <w:divBdr>
        <w:top w:val="none" w:sz="0" w:space="0" w:color="auto"/>
        <w:left w:val="none" w:sz="0" w:space="0" w:color="auto"/>
        <w:bottom w:val="none" w:sz="0" w:space="0" w:color="auto"/>
        <w:right w:val="none" w:sz="0" w:space="0" w:color="auto"/>
      </w:divBdr>
    </w:div>
    <w:div w:id="2102139784">
      <w:bodyDiv w:val="1"/>
      <w:marLeft w:val="0"/>
      <w:marRight w:val="0"/>
      <w:marTop w:val="0"/>
      <w:marBottom w:val="0"/>
      <w:divBdr>
        <w:top w:val="none" w:sz="0" w:space="0" w:color="auto"/>
        <w:left w:val="none" w:sz="0" w:space="0" w:color="auto"/>
        <w:bottom w:val="none" w:sz="0" w:space="0" w:color="auto"/>
        <w:right w:val="none" w:sz="0" w:space="0" w:color="auto"/>
      </w:divBdr>
    </w:div>
    <w:div w:id="2104956476">
      <w:bodyDiv w:val="1"/>
      <w:marLeft w:val="0"/>
      <w:marRight w:val="0"/>
      <w:marTop w:val="0"/>
      <w:marBottom w:val="0"/>
      <w:divBdr>
        <w:top w:val="none" w:sz="0" w:space="0" w:color="auto"/>
        <w:left w:val="none" w:sz="0" w:space="0" w:color="auto"/>
        <w:bottom w:val="none" w:sz="0" w:space="0" w:color="auto"/>
        <w:right w:val="none" w:sz="0" w:space="0" w:color="auto"/>
      </w:divBdr>
    </w:div>
    <w:div w:id="2105030762">
      <w:bodyDiv w:val="1"/>
      <w:marLeft w:val="0"/>
      <w:marRight w:val="0"/>
      <w:marTop w:val="0"/>
      <w:marBottom w:val="0"/>
      <w:divBdr>
        <w:top w:val="none" w:sz="0" w:space="0" w:color="auto"/>
        <w:left w:val="none" w:sz="0" w:space="0" w:color="auto"/>
        <w:bottom w:val="none" w:sz="0" w:space="0" w:color="auto"/>
        <w:right w:val="none" w:sz="0" w:space="0" w:color="auto"/>
      </w:divBdr>
    </w:div>
    <w:div w:id="2108966970">
      <w:bodyDiv w:val="1"/>
      <w:marLeft w:val="0"/>
      <w:marRight w:val="0"/>
      <w:marTop w:val="0"/>
      <w:marBottom w:val="0"/>
      <w:divBdr>
        <w:top w:val="none" w:sz="0" w:space="0" w:color="auto"/>
        <w:left w:val="none" w:sz="0" w:space="0" w:color="auto"/>
        <w:bottom w:val="none" w:sz="0" w:space="0" w:color="auto"/>
        <w:right w:val="none" w:sz="0" w:space="0" w:color="auto"/>
      </w:divBdr>
    </w:div>
    <w:div w:id="2109035413">
      <w:bodyDiv w:val="1"/>
      <w:marLeft w:val="0"/>
      <w:marRight w:val="0"/>
      <w:marTop w:val="0"/>
      <w:marBottom w:val="0"/>
      <w:divBdr>
        <w:top w:val="none" w:sz="0" w:space="0" w:color="auto"/>
        <w:left w:val="none" w:sz="0" w:space="0" w:color="auto"/>
        <w:bottom w:val="none" w:sz="0" w:space="0" w:color="auto"/>
        <w:right w:val="none" w:sz="0" w:space="0" w:color="auto"/>
      </w:divBdr>
    </w:div>
    <w:div w:id="2115858736">
      <w:bodyDiv w:val="1"/>
      <w:marLeft w:val="0"/>
      <w:marRight w:val="0"/>
      <w:marTop w:val="0"/>
      <w:marBottom w:val="0"/>
      <w:divBdr>
        <w:top w:val="none" w:sz="0" w:space="0" w:color="auto"/>
        <w:left w:val="none" w:sz="0" w:space="0" w:color="auto"/>
        <w:bottom w:val="none" w:sz="0" w:space="0" w:color="auto"/>
        <w:right w:val="none" w:sz="0" w:space="0" w:color="auto"/>
      </w:divBdr>
    </w:div>
    <w:div w:id="2121535315">
      <w:bodyDiv w:val="1"/>
      <w:marLeft w:val="0"/>
      <w:marRight w:val="0"/>
      <w:marTop w:val="0"/>
      <w:marBottom w:val="0"/>
      <w:divBdr>
        <w:top w:val="none" w:sz="0" w:space="0" w:color="auto"/>
        <w:left w:val="none" w:sz="0" w:space="0" w:color="auto"/>
        <w:bottom w:val="none" w:sz="0" w:space="0" w:color="auto"/>
        <w:right w:val="none" w:sz="0" w:space="0" w:color="auto"/>
      </w:divBdr>
    </w:div>
    <w:div w:id="2125540188">
      <w:bodyDiv w:val="1"/>
      <w:marLeft w:val="0"/>
      <w:marRight w:val="0"/>
      <w:marTop w:val="0"/>
      <w:marBottom w:val="0"/>
      <w:divBdr>
        <w:top w:val="none" w:sz="0" w:space="0" w:color="auto"/>
        <w:left w:val="none" w:sz="0" w:space="0" w:color="auto"/>
        <w:bottom w:val="none" w:sz="0" w:space="0" w:color="auto"/>
        <w:right w:val="none" w:sz="0" w:space="0" w:color="auto"/>
      </w:divBdr>
    </w:div>
    <w:div w:id="2125612160">
      <w:bodyDiv w:val="1"/>
      <w:marLeft w:val="0"/>
      <w:marRight w:val="0"/>
      <w:marTop w:val="0"/>
      <w:marBottom w:val="0"/>
      <w:divBdr>
        <w:top w:val="none" w:sz="0" w:space="0" w:color="auto"/>
        <w:left w:val="none" w:sz="0" w:space="0" w:color="auto"/>
        <w:bottom w:val="none" w:sz="0" w:space="0" w:color="auto"/>
        <w:right w:val="none" w:sz="0" w:space="0" w:color="auto"/>
      </w:divBdr>
    </w:div>
    <w:div w:id="2125923495">
      <w:bodyDiv w:val="1"/>
      <w:marLeft w:val="0"/>
      <w:marRight w:val="0"/>
      <w:marTop w:val="0"/>
      <w:marBottom w:val="0"/>
      <w:divBdr>
        <w:top w:val="none" w:sz="0" w:space="0" w:color="auto"/>
        <w:left w:val="none" w:sz="0" w:space="0" w:color="auto"/>
        <w:bottom w:val="none" w:sz="0" w:space="0" w:color="auto"/>
        <w:right w:val="none" w:sz="0" w:space="0" w:color="auto"/>
      </w:divBdr>
    </w:div>
    <w:div w:id="2130512616">
      <w:bodyDiv w:val="1"/>
      <w:marLeft w:val="0"/>
      <w:marRight w:val="0"/>
      <w:marTop w:val="0"/>
      <w:marBottom w:val="0"/>
      <w:divBdr>
        <w:top w:val="none" w:sz="0" w:space="0" w:color="auto"/>
        <w:left w:val="none" w:sz="0" w:space="0" w:color="auto"/>
        <w:bottom w:val="none" w:sz="0" w:space="0" w:color="auto"/>
        <w:right w:val="none" w:sz="0" w:space="0" w:color="auto"/>
      </w:divBdr>
    </w:div>
    <w:div w:id="2135440941">
      <w:bodyDiv w:val="1"/>
      <w:marLeft w:val="0"/>
      <w:marRight w:val="0"/>
      <w:marTop w:val="0"/>
      <w:marBottom w:val="0"/>
      <w:divBdr>
        <w:top w:val="none" w:sz="0" w:space="0" w:color="auto"/>
        <w:left w:val="none" w:sz="0" w:space="0" w:color="auto"/>
        <w:bottom w:val="none" w:sz="0" w:space="0" w:color="auto"/>
        <w:right w:val="none" w:sz="0" w:space="0" w:color="auto"/>
      </w:divBdr>
    </w:div>
    <w:div w:id="2141335282">
      <w:bodyDiv w:val="1"/>
      <w:marLeft w:val="0"/>
      <w:marRight w:val="0"/>
      <w:marTop w:val="0"/>
      <w:marBottom w:val="0"/>
      <w:divBdr>
        <w:top w:val="none" w:sz="0" w:space="0" w:color="auto"/>
        <w:left w:val="none" w:sz="0" w:space="0" w:color="auto"/>
        <w:bottom w:val="none" w:sz="0" w:space="0" w:color="auto"/>
        <w:right w:val="none" w:sz="0" w:space="0" w:color="auto"/>
      </w:divBdr>
    </w:div>
    <w:div w:id="2142266301">
      <w:bodyDiv w:val="1"/>
      <w:marLeft w:val="0"/>
      <w:marRight w:val="0"/>
      <w:marTop w:val="0"/>
      <w:marBottom w:val="0"/>
      <w:divBdr>
        <w:top w:val="none" w:sz="0" w:space="0" w:color="auto"/>
        <w:left w:val="none" w:sz="0" w:space="0" w:color="auto"/>
        <w:bottom w:val="none" w:sz="0" w:space="0" w:color="auto"/>
        <w:right w:val="none" w:sz="0" w:space="0" w:color="auto"/>
      </w:divBdr>
    </w:div>
    <w:div w:id="2143303866">
      <w:bodyDiv w:val="1"/>
      <w:marLeft w:val="0"/>
      <w:marRight w:val="0"/>
      <w:marTop w:val="0"/>
      <w:marBottom w:val="0"/>
      <w:divBdr>
        <w:top w:val="none" w:sz="0" w:space="0" w:color="auto"/>
        <w:left w:val="none" w:sz="0" w:space="0" w:color="auto"/>
        <w:bottom w:val="none" w:sz="0" w:space="0" w:color="auto"/>
        <w:right w:val="none" w:sz="0" w:space="0" w:color="auto"/>
      </w:divBdr>
    </w:div>
    <w:div w:id="21443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hart" Target="charts/chart2.xml"/><Relationship Id="rId39" Type="http://schemas.openxmlformats.org/officeDocument/2006/relationships/image" Target="media/image9.emf"/><Relationship Id="rId21" Type="http://schemas.openxmlformats.org/officeDocument/2006/relationships/image" Target="media/image4.emf"/><Relationship Id="rId34" Type="http://schemas.openxmlformats.org/officeDocument/2006/relationships/header" Target="header12.xml"/><Relationship Id="rId42" Type="http://schemas.openxmlformats.org/officeDocument/2006/relationships/header" Target="header1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header" Target="header10.xml"/><Relationship Id="rId37" Type="http://schemas.openxmlformats.org/officeDocument/2006/relationships/image" Target="media/image7.emf"/><Relationship Id="rId40" Type="http://schemas.openxmlformats.org/officeDocument/2006/relationships/header" Target="header15.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7.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oleObject" Target="embeddings/Microsoft_Excel_97-2003_Worksheet.xls"/><Relationship Id="rId27" Type="http://schemas.openxmlformats.org/officeDocument/2006/relationships/chart" Target="charts/chart3.xml"/><Relationship Id="rId30" Type="http://schemas.openxmlformats.org/officeDocument/2006/relationships/footer" Target="footer5.xml"/><Relationship Id="rId35" Type="http://schemas.openxmlformats.org/officeDocument/2006/relationships/header" Target="header13.xml"/><Relationship Id="rId43" Type="http://schemas.openxmlformats.org/officeDocument/2006/relationships/header" Target="header1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chart" Target="charts/chart1.xml"/><Relationship Id="rId33" Type="http://schemas.openxmlformats.org/officeDocument/2006/relationships/header" Target="header11.xml"/><Relationship Id="rId38" Type="http://schemas.openxmlformats.org/officeDocument/2006/relationships/image" Target="media/image8.emf"/><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6.xml"/></Relationships>
</file>

<file path=word/charts/_rels/chart1.xml.rels><?xml version="1.0" encoding="UTF-8" standalone="yes"?>
<Relationships xmlns="http://schemas.openxmlformats.org/package/2006/relationships"><Relationship Id="rId1" Type="http://schemas.openxmlformats.org/officeDocument/2006/relationships/oleObject" Target="file:///\\ATSTORAGE\Tarsu\02_C%20O%20M%20U%20N%20I\Cantiano\PEF\2021\CANTIANO_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TSTORAGE\Tarsu\02_C%20O%20M%20U%20N%20I\Cantiano\PEF\2021\CANTIANO_202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TSTORAGE\Tarsu\02_C%20O%20M%20U%20N%20I\Cantiano\PEF\2021\CANTIANO_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2374528996009008"/>
          <c:y val="0.45597682365176051"/>
          <c:w val="0.4399964561391852"/>
          <c:h val="0.36478185509830141"/>
        </c:manualLayout>
      </c:layout>
      <c:pie3DChart>
        <c:varyColors val="1"/>
        <c:ser>
          <c:idx val="0"/>
          <c:order val="0"/>
          <c:spPr>
            <a:solidFill>
              <a:srgbClr val="9999FF"/>
            </a:solidFill>
            <a:ln w="12700">
              <a:solidFill>
                <a:srgbClr val="000000"/>
              </a:solidFill>
              <a:prstDash val="solid"/>
            </a:ln>
          </c:spPr>
          <c:dPt>
            <c:idx val="0"/>
            <c:bubble3D val="0"/>
            <c:spPr>
              <a:solidFill>
                <a:srgbClr val="FF99CC"/>
              </a:solidFill>
              <a:ln w="12700">
                <a:solidFill>
                  <a:srgbClr val="000000"/>
                </a:solidFill>
                <a:prstDash val="solid"/>
              </a:ln>
            </c:spPr>
            <c:extLst>
              <c:ext xmlns:c16="http://schemas.microsoft.com/office/drawing/2014/chart" uri="{C3380CC4-5D6E-409C-BE32-E72D297353CC}">
                <c16:uniqueId val="{00000001-BDF5-44F7-ACFC-C1076B065676}"/>
              </c:ext>
            </c:extLst>
          </c:dPt>
          <c:dPt>
            <c:idx val="1"/>
            <c:bubble3D val="0"/>
            <c:spPr>
              <a:solidFill>
                <a:srgbClr val="DDDDDD"/>
              </a:solidFill>
              <a:ln w="12700">
                <a:solidFill>
                  <a:srgbClr val="000000"/>
                </a:solidFill>
                <a:prstDash val="solid"/>
              </a:ln>
            </c:spPr>
            <c:extLst>
              <c:ext xmlns:c16="http://schemas.microsoft.com/office/drawing/2014/chart" uri="{C3380CC4-5D6E-409C-BE32-E72D297353CC}">
                <c16:uniqueId val="{00000003-BDF5-44F7-ACFC-C1076B065676}"/>
              </c:ext>
            </c:extLst>
          </c:dPt>
          <c:dLbls>
            <c:dLbl>
              <c:idx val="0"/>
              <c:layout>
                <c:manualLayout>
                  <c:x val="0.17599491844341375"/>
                  <c:y val="-2.407170801762987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DF5-44F7-ACFC-C1076B065676}"/>
                </c:ext>
              </c:extLst>
            </c:dLbl>
            <c:dLbl>
              <c:idx val="1"/>
              <c:layout>
                <c:manualLayout>
                  <c:x val="-5.9678567576313235E-2"/>
                  <c:y val="-0.22370425394938839"/>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DF5-44F7-ACFC-C1076B065676}"/>
                </c:ext>
              </c:extLst>
            </c:dLbl>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it-IT"/>
              </a:p>
            </c:txPr>
            <c:showLegendKey val="0"/>
            <c:showVal val="0"/>
            <c:showCatName val="0"/>
            <c:showSerName val="0"/>
            <c:showPercent val="1"/>
            <c:showBubbleSize val="0"/>
            <c:showLeaderLines val="1"/>
            <c:extLst>
              <c:ext xmlns:c15="http://schemas.microsoft.com/office/drawing/2012/chart" uri="{CE6537A1-D6FC-4f65-9D91-7224C49458BB}"/>
            </c:extLst>
          </c:dLbls>
          <c:val>
            <c:numRef>
              <c:f>'Report % Rifiuti'!$I$21:$I$22</c:f>
              <c:numCache>
                <c:formatCode>_(* #,##0.00_);_(* \(#,##0.00\);_(* "-"??_);_(@_)</c:formatCode>
                <c:ptCount val="2"/>
                <c:pt idx="0">
                  <c:v>844254.29</c:v>
                </c:pt>
                <c:pt idx="1">
                  <c:v>160445.71</c:v>
                </c:pt>
              </c:numCache>
            </c:numRef>
          </c:val>
          <c:extLst>
            <c:ext xmlns:c16="http://schemas.microsoft.com/office/drawing/2014/chart" uri="{C3380CC4-5D6E-409C-BE32-E72D297353CC}">
              <c16:uniqueId val="{00000004-BDF5-44F7-ACFC-C1076B065676}"/>
            </c:ext>
          </c:extLst>
        </c:ser>
        <c:ser>
          <c:idx val="1"/>
          <c:order val="1"/>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6-BDF5-44F7-ACFC-C1076B065676}"/>
              </c:ext>
            </c:extLst>
          </c:dPt>
          <c:dPt>
            <c:idx val="1"/>
            <c:bubble3D val="0"/>
            <c:extLst>
              <c:ext xmlns:c16="http://schemas.microsoft.com/office/drawing/2014/chart" uri="{C3380CC4-5D6E-409C-BE32-E72D297353CC}">
                <c16:uniqueId val="{00000007-BDF5-44F7-ACFC-C1076B065676}"/>
              </c:ext>
            </c:extLst>
          </c:dPt>
          <c:val>
            <c:numRef>
              <c:f>'Report % Rifiuti'!$I$21:$I$22</c:f>
              <c:numCache>
                <c:formatCode>_(* #,##0.00_);_(* \(#,##0.00\);_(* "-"??_);_(@_)</c:formatCode>
                <c:ptCount val="2"/>
                <c:pt idx="0">
                  <c:v>844254.29</c:v>
                </c:pt>
                <c:pt idx="1">
                  <c:v>160445.71</c:v>
                </c:pt>
              </c:numCache>
            </c:numRef>
          </c:val>
          <c:extLst>
            <c:ext xmlns:c16="http://schemas.microsoft.com/office/drawing/2014/chart" uri="{C3380CC4-5D6E-409C-BE32-E72D297353CC}">
              <c16:uniqueId val="{00000008-BDF5-44F7-ACFC-C1076B065676}"/>
            </c:ext>
          </c:extLst>
        </c:ser>
        <c:ser>
          <c:idx val="2"/>
          <c:order val="2"/>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A-BDF5-44F7-ACFC-C1076B065676}"/>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C-BDF5-44F7-ACFC-C1076B065676}"/>
              </c:ext>
            </c:extLst>
          </c:dPt>
          <c:val>
            <c:numRef>
              <c:f>'Report % Rifiuti'!$I$21:$I$22</c:f>
              <c:numCache>
                <c:formatCode>_(* #,##0.00_);_(* \(#,##0.00\);_(* "-"??_);_(@_)</c:formatCode>
                <c:ptCount val="2"/>
                <c:pt idx="0">
                  <c:v>844254.29</c:v>
                </c:pt>
                <c:pt idx="1">
                  <c:v>160445.71</c:v>
                </c:pt>
              </c:numCache>
            </c:numRef>
          </c:val>
          <c:extLst>
            <c:ext xmlns:c16="http://schemas.microsoft.com/office/drawing/2014/chart" uri="{C3380CC4-5D6E-409C-BE32-E72D297353CC}">
              <c16:uniqueId val="{0000000D-BDF5-44F7-ACFC-C1076B065676}"/>
            </c:ext>
          </c:extLst>
        </c:ser>
        <c:ser>
          <c:idx val="3"/>
          <c:order val="3"/>
          <c:spPr>
            <a:solidFill>
              <a:srgbClr val="CCFFFF"/>
            </a:solidFill>
            <a:ln w="12700">
              <a:solidFill>
                <a:srgbClr val="000000"/>
              </a:solidFill>
              <a:prstDash val="solid"/>
            </a:ln>
          </c:spPr>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F-BDF5-44F7-ACFC-C1076B065676}"/>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1-BDF5-44F7-ACFC-C1076B065676}"/>
              </c:ext>
            </c:extLst>
          </c:dPt>
          <c:val>
            <c:numRef>
              <c:f>'Report % Rifiuti'!$I$21:$I$22</c:f>
              <c:numCache>
                <c:formatCode>_(* #,##0.00_);_(* \(#,##0.00\);_(* "-"??_);_(@_)</c:formatCode>
                <c:ptCount val="2"/>
                <c:pt idx="0">
                  <c:v>844254.29</c:v>
                </c:pt>
                <c:pt idx="1">
                  <c:v>160445.71</c:v>
                </c:pt>
              </c:numCache>
            </c:numRef>
          </c:val>
          <c:extLst>
            <c:ext xmlns:c16="http://schemas.microsoft.com/office/drawing/2014/chart" uri="{C3380CC4-5D6E-409C-BE32-E72D297353CC}">
              <c16:uniqueId val="{00000012-BDF5-44F7-ACFC-C1076B065676}"/>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275" b="0" i="0" u="none" strike="noStrike" baseline="0">
          <a:solidFill>
            <a:srgbClr val="000000"/>
          </a:solidFill>
          <a:latin typeface="Arial"/>
          <a:ea typeface="Arial"/>
          <a:cs typeface="Arial"/>
        </a:defRPr>
      </a:pPr>
      <a:endParaRPr lang="it-I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1698113207547171"/>
          <c:y val="0.37383177570093457"/>
          <c:w val="0.56603773584905659"/>
          <c:h val="0.44859813084112149"/>
        </c:manualLayout>
      </c:layout>
      <c:pie3DChart>
        <c:varyColors val="1"/>
        <c:ser>
          <c:idx val="0"/>
          <c:order val="0"/>
          <c:spPr>
            <a:solidFill>
              <a:srgbClr val="9999FF"/>
            </a:solidFill>
            <a:ln w="12700">
              <a:solidFill>
                <a:srgbClr val="000000"/>
              </a:solidFill>
              <a:prstDash val="solid"/>
            </a:ln>
          </c:spPr>
          <c:dPt>
            <c:idx val="0"/>
            <c:bubble3D val="0"/>
            <c:spPr>
              <a:solidFill>
                <a:srgbClr val="FF99CC"/>
              </a:solidFill>
              <a:ln w="12700">
                <a:solidFill>
                  <a:srgbClr val="000000"/>
                </a:solidFill>
                <a:prstDash val="solid"/>
              </a:ln>
            </c:spPr>
            <c:extLst>
              <c:ext xmlns:c16="http://schemas.microsoft.com/office/drawing/2014/chart" uri="{C3380CC4-5D6E-409C-BE32-E72D297353CC}">
                <c16:uniqueId val="{00000001-DDB0-4DD3-9094-227B7CB207D6}"/>
              </c:ext>
            </c:extLst>
          </c:dPt>
          <c:dPt>
            <c:idx val="1"/>
            <c:bubble3D val="0"/>
            <c:spPr>
              <a:solidFill>
                <a:srgbClr val="DDDDDD"/>
              </a:solidFill>
              <a:ln w="12700">
                <a:solidFill>
                  <a:srgbClr val="000000"/>
                </a:solidFill>
                <a:prstDash val="solid"/>
              </a:ln>
            </c:spPr>
            <c:extLst>
              <c:ext xmlns:c16="http://schemas.microsoft.com/office/drawing/2014/chart" uri="{C3380CC4-5D6E-409C-BE32-E72D297353CC}">
                <c16:uniqueId val="{00000003-DDB0-4DD3-9094-227B7CB207D6}"/>
              </c:ext>
            </c:extLst>
          </c:dPt>
          <c:dLbls>
            <c:dLbl>
              <c:idx val="0"/>
              <c:layout>
                <c:manualLayout>
                  <c:x val="6.1904125191898182E-2"/>
                  <c:y val="4.1943728996492263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DB0-4DD3-9094-227B7CB207D6}"/>
                </c:ext>
              </c:extLst>
            </c:dLbl>
            <c:dLbl>
              <c:idx val="1"/>
              <c:layout>
                <c:manualLayout>
                  <c:x val="-5.8402416679047185E-2"/>
                  <c:y val="-0.2724870606127505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DB0-4DD3-9094-227B7CB207D6}"/>
                </c:ext>
              </c:extLst>
            </c:dLbl>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it-IT"/>
              </a:p>
            </c:txPr>
            <c:showLegendKey val="0"/>
            <c:showVal val="0"/>
            <c:showCatName val="0"/>
            <c:showSerName val="0"/>
            <c:showPercent val="1"/>
            <c:showBubbleSize val="0"/>
            <c:showLeaderLines val="1"/>
            <c:extLst>
              <c:ext xmlns:c15="http://schemas.microsoft.com/office/drawing/2012/chart" uri="{CE6537A1-D6FC-4f65-9D91-7224C49458BB}"/>
            </c:extLst>
          </c:dLbls>
          <c:val>
            <c:numRef>
              <c:f>'Report % Rifiuti'!$J$21:$J$22</c:f>
              <c:numCache>
                <c:formatCode>_(* #,##0.00_);_(* \(#,##0.00\);_(* "-"??_);_(@_)</c:formatCode>
                <c:ptCount val="2"/>
                <c:pt idx="0">
                  <c:v>794751.28</c:v>
                </c:pt>
                <c:pt idx="1">
                  <c:v>209948.71999999997</c:v>
                </c:pt>
              </c:numCache>
            </c:numRef>
          </c:val>
          <c:extLst>
            <c:ext xmlns:c16="http://schemas.microsoft.com/office/drawing/2014/chart" uri="{C3380CC4-5D6E-409C-BE32-E72D297353CC}">
              <c16:uniqueId val="{00000004-DDB0-4DD3-9094-227B7CB207D6}"/>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275" b="0" i="0" u="none" strike="noStrike" baseline="0">
          <a:solidFill>
            <a:srgbClr val="000000"/>
          </a:solidFill>
          <a:latin typeface="Arial"/>
          <a:ea typeface="Arial"/>
          <a:cs typeface="Arial"/>
        </a:defRPr>
      </a:pPr>
      <a:endParaRPr lang="it-I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6108374384236455"/>
          <c:y val="0.43613707165109034"/>
          <c:w val="0.45479717878867038"/>
          <c:h val="0.3364485981308411"/>
        </c:manualLayout>
      </c:layout>
      <c:pie3DChart>
        <c:varyColors val="1"/>
        <c:ser>
          <c:idx val="0"/>
          <c:order val="0"/>
          <c:spPr>
            <a:solidFill>
              <a:srgbClr val="9999FF"/>
            </a:solidFill>
            <a:ln w="12700">
              <a:solidFill>
                <a:srgbClr val="000000"/>
              </a:solidFill>
              <a:prstDash val="solid"/>
            </a:ln>
          </c:spPr>
          <c:dPt>
            <c:idx val="0"/>
            <c:bubble3D val="0"/>
            <c:spPr>
              <a:solidFill>
                <a:srgbClr val="FF99CC"/>
              </a:solidFill>
              <a:ln w="12700">
                <a:solidFill>
                  <a:srgbClr val="000000"/>
                </a:solidFill>
                <a:prstDash val="solid"/>
              </a:ln>
            </c:spPr>
            <c:extLst>
              <c:ext xmlns:c16="http://schemas.microsoft.com/office/drawing/2014/chart" uri="{C3380CC4-5D6E-409C-BE32-E72D297353CC}">
                <c16:uniqueId val="{00000001-E2CA-4105-AEA2-AC5654C8E171}"/>
              </c:ext>
            </c:extLst>
          </c:dPt>
          <c:dPt>
            <c:idx val="1"/>
            <c:bubble3D val="0"/>
            <c:spPr>
              <a:solidFill>
                <a:srgbClr val="DDDDDD"/>
              </a:solidFill>
              <a:ln w="12700">
                <a:solidFill>
                  <a:srgbClr val="000000"/>
                </a:solidFill>
                <a:prstDash val="solid"/>
              </a:ln>
            </c:spPr>
            <c:extLst>
              <c:ext xmlns:c16="http://schemas.microsoft.com/office/drawing/2014/chart" uri="{C3380CC4-5D6E-409C-BE32-E72D297353CC}">
                <c16:uniqueId val="{00000003-E2CA-4105-AEA2-AC5654C8E171}"/>
              </c:ext>
            </c:extLst>
          </c:dPt>
          <c:dLbls>
            <c:dLbl>
              <c:idx val="0"/>
              <c:layout>
                <c:manualLayout>
                  <c:x val="5.1723534558180344E-2"/>
                  <c:y val="9.5586135845168882E-2"/>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2CA-4105-AEA2-AC5654C8E171}"/>
                </c:ext>
              </c:extLst>
            </c:dLbl>
            <c:dLbl>
              <c:idx val="1"/>
              <c:layout>
                <c:manualLayout>
                  <c:x val="-6.79186228482003E-2"/>
                  <c:y val="-0.26362400961562044"/>
                </c:manualLayout>
              </c:layout>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it-IT"/>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2CA-4105-AEA2-AC5654C8E171}"/>
                </c:ext>
              </c:extLst>
            </c:dLbl>
            <c:numFmt formatCode="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it-IT"/>
              </a:p>
            </c:txPr>
            <c:showLegendKey val="0"/>
            <c:showVal val="0"/>
            <c:showCatName val="0"/>
            <c:showSerName val="0"/>
            <c:showPercent val="1"/>
            <c:showBubbleSize val="0"/>
            <c:showLeaderLines val="1"/>
            <c:extLst>
              <c:ext xmlns:c15="http://schemas.microsoft.com/office/drawing/2012/chart" uri="{CE6537A1-D6FC-4f65-9D91-7224C49458BB}"/>
            </c:extLst>
          </c:dLbls>
          <c:val>
            <c:numRef>
              <c:f>'Report % Rifiuti'!$K$21:$K$22</c:f>
              <c:numCache>
                <c:formatCode>_(* #,##0.00_);_(* \(#,##0.00\);_(* "-"??_);_(@_)</c:formatCode>
                <c:ptCount val="2"/>
                <c:pt idx="0">
                  <c:v>745248.27</c:v>
                </c:pt>
                <c:pt idx="1">
                  <c:v>259451.73</c:v>
                </c:pt>
              </c:numCache>
            </c:numRef>
          </c:val>
          <c:extLst>
            <c:ext xmlns:c16="http://schemas.microsoft.com/office/drawing/2014/chart" uri="{C3380CC4-5D6E-409C-BE32-E72D297353CC}">
              <c16:uniqueId val="{00000004-E2CA-4105-AEA2-AC5654C8E171}"/>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9525">
      <a:noFill/>
    </a:ln>
  </c:spPr>
  <c:txPr>
    <a:bodyPr/>
    <a:lstStyle/>
    <a:p>
      <a:pPr>
        <a:defRPr sz="275" b="0" i="0" u="none" strike="noStrike" baseline="0">
          <a:solidFill>
            <a:srgbClr val="000000"/>
          </a:solidFill>
          <a:latin typeface="Arial"/>
          <a:ea typeface="Arial"/>
          <a:cs typeface="Arial"/>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1CB2-6032-49F8-BBB5-A7C56A08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Pages>
  <Words>4599</Words>
  <Characters>35731</Characters>
  <Application>Microsoft Office Word</Application>
  <DocSecurity>0</DocSecurity>
  <Lines>297</Lines>
  <Paragraphs>80</Paragraphs>
  <ScaleCrop>false</ScaleCrop>
  <HeadingPairs>
    <vt:vector size="2" baseType="variant">
      <vt:variant>
        <vt:lpstr>Titolo</vt:lpstr>
      </vt:variant>
      <vt:variant>
        <vt:i4>1</vt:i4>
      </vt:variant>
    </vt:vector>
  </HeadingPairs>
  <TitlesOfParts>
    <vt:vector size="1" baseType="lpstr">
      <vt:lpstr>Commento</vt:lpstr>
    </vt:vector>
  </TitlesOfParts>
  <Company>Paolo Silvetti</Company>
  <LinksUpToDate>false</LinksUpToDate>
  <CharactersWithSpaces>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Commento</dc:title>
  <dc:creator>Carmela Novelli</dc:creator>
  <cp:lastModifiedBy>Carmela Novelli</cp:lastModifiedBy>
  <cp:revision>10</cp:revision>
  <cp:lastPrinted>2021-06-28T14:58:00Z</cp:lastPrinted>
  <dcterms:created xsi:type="dcterms:W3CDTF">2022-06-30T10:57:00Z</dcterms:created>
  <dcterms:modified xsi:type="dcterms:W3CDTF">2023-05-18T12:24:00Z</dcterms:modified>
</cp:coreProperties>
</file>