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7451" w14:textId="77777777" w:rsidR="00203DEA" w:rsidRPr="00094EE0" w:rsidRDefault="00203DEA" w:rsidP="00203DEA">
      <w:pPr>
        <w:pStyle w:val="Titolo"/>
        <w:jc w:val="right"/>
        <w:rPr>
          <w:sz w:val="24"/>
        </w:rPr>
      </w:pPr>
      <w:r>
        <w:tab/>
      </w:r>
      <w:r>
        <w:tab/>
      </w:r>
      <w:r>
        <w:tab/>
      </w:r>
      <w:r>
        <w:tab/>
      </w:r>
      <w:r>
        <w:tab/>
      </w:r>
      <w:r>
        <w:tab/>
      </w:r>
      <w:r>
        <w:tab/>
      </w:r>
      <w:r>
        <w:tab/>
      </w:r>
      <w:r>
        <w:tab/>
      </w:r>
      <w:r>
        <w:tab/>
      </w:r>
      <w:r>
        <w:tab/>
      </w:r>
    </w:p>
    <w:p w14:paraId="7B9CFD39" w14:textId="77777777" w:rsidR="00203DEA" w:rsidRDefault="000A62D7" w:rsidP="00203DEA">
      <w:r>
        <w:rPr>
          <w:noProof/>
        </w:rPr>
        <w:drawing>
          <wp:anchor distT="0" distB="0" distL="90170" distR="90170" simplePos="0" relativeHeight="251659264" behindDoc="1" locked="0" layoutInCell="0" allowOverlap="1" wp14:anchorId="0A7A2526" wp14:editId="0AEFE259">
            <wp:simplePos x="0" y="0"/>
            <wp:positionH relativeFrom="page">
              <wp:posOffset>2208530</wp:posOffset>
            </wp:positionH>
            <wp:positionV relativeFrom="paragraph">
              <wp:posOffset>153035</wp:posOffset>
            </wp:positionV>
            <wp:extent cx="738505" cy="738505"/>
            <wp:effectExtent l="0" t="0" r="0" b="0"/>
            <wp:wrapNone/>
            <wp:docPr id="2" name="Immagine 1" descr="Comune di Cantia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Comune di Cantian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50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B5D94" w14:textId="77777777" w:rsidR="00203DEA" w:rsidRDefault="00203DEA" w:rsidP="00203DEA">
      <w:pPr>
        <w:jc w:val="center"/>
        <w:rPr>
          <w:b/>
          <w:sz w:val="32"/>
        </w:rPr>
      </w:pPr>
      <w:r>
        <w:rPr>
          <w:b/>
          <w:sz w:val="32"/>
        </w:rPr>
        <w:t>C O M U N E  D I  C A N T I A N O</w:t>
      </w:r>
    </w:p>
    <w:p w14:paraId="5931E9EE" w14:textId="77777777" w:rsidR="00203DEA" w:rsidRPr="00203DEA" w:rsidRDefault="00203DEA" w:rsidP="00203DEA">
      <w:pPr>
        <w:ind w:left="1416" w:firstLine="708"/>
        <w:rPr>
          <w:sz w:val="22"/>
        </w:rPr>
      </w:pPr>
      <w:r w:rsidRPr="00203DEA">
        <w:rPr>
          <w:sz w:val="22"/>
        </w:rPr>
        <w:t xml:space="preserve">                                                      __________Provincia di Pesaro e Urbino_________</w:t>
      </w:r>
    </w:p>
    <w:p w14:paraId="6AE83044" w14:textId="77777777" w:rsidR="00203DEA" w:rsidRPr="00D93218" w:rsidRDefault="00203DEA" w:rsidP="00203DEA">
      <w:pPr>
        <w:jc w:val="center"/>
        <w:rPr>
          <w:sz w:val="22"/>
          <w:lang w:val="en-GB"/>
        </w:rPr>
      </w:pPr>
      <w:r w:rsidRPr="00D93218">
        <w:rPr>
          <w:sz w:val="22"/>
          <w:lang w:val="en-GB"/>
        </w:rPr>
        <w:t>Tel. 0721 788321 - Fax 0721 789106</w:t>
      </w:r>
    </w:p>
    <w:p w14:paraId="6890949D" w14:textId="77777777" w:rsidR="00203DEA" w:rsidRPr="00D93218" w:rsidRDefault="00203DEA" w:rsidP="00203DEA">
      <w:pPr>
        <w:jc w:val="center"/>
        <w:rPr>
          <w:color w:val="008080"/>
          <w:sz w:val="22"/>
          <w:lang w:val="en-GB"/>
        </w:rPr>
      </w:pPr>
      <w:r w:rsidRPr="00D93218">
        <w:rPr>
          <w:sz w:val="22"/>
          <w:lang w:val="en-GB"/>
        </w:rPr>
        <w:t xml:space="preserve">e.mail: </w:t>
      </w:r>
      <w:r w:rsidRPr="00D93218">
        <w:rPr>
          <w:color w:val="008080"/>
          <w:sz w:val="22"/>
          <w:lang w:val="en-GB"/>
        </w:rPr>
        <w:t>comune.cantiano@provincia.ps.it</w:t>
      </w:r>
    </w:p>
    <w:p w14:paraId="0DA24B3E" w14:textId="77777777" w:rsidR="00203DEA" w:rsidRPr="008867F8" w:rsidRDefault="00203DEA" w:rsidP="00203DEA">
      <w:pPr>
        <w:jc w:val="center"/>
        <w:rPr>
          <w:b/>
          <w:sz w:val="18"/>
          <w:szCs w:val="18"/>
        </w:rPr>
      </w:pPr>
    </w:p>
    <w:p w14:paraId="262D34D5" w14:textId="77777777" w:rsidR="00910BCC" w:rsidRPr="006A0985" w:rsidRDefault="00910BCC">
      <w:pPr>
        <w:widowControl w:val="0"/>
        <w:jc w:val="center"/>
        <w:rPr>
          <w:b/>
          <w:bCs/>
          <w:snapToGrid w:val="0"/>
          <w:sz w:val="22"/>
          <w:szCs w:val="22"/>
        </w:rPr>
      </w:pPr>
      <w:r w:rsidRPr="006A0985">
        <w:rPr>
          <w:b/>
          <w:bCs/>
          <w:snapToGrid w:val="0"/>
          <w:sz w:val="22"/>
          <w:szCs w:val="22"/>
        </w:rPr>
        <w:t>______________</w:t>
      </w:r>
    </w:p>
    <w:p w14:paraId="2F50A8C5" w14:textId="77777777" w:rsidR="007A698B" w:rsidRPr="006A0985" w:rsidRDefault="007A698B" w:rsidP="0054479B">
      <w:pPr>
        <w:widowControl w:val="0"/>
        <w:rPr>
          <w:b/>
          <w:bCs/>
          <w:snapToGrid w:val="0"/>
          <w:sz w:val="18"/>
          <w:szCs w:val="18"/>
          <w:lang w:val="en-US"/>
        </w:rPr>
      </w:pPr>
    </w:p>
    <w:p w14:paraId="44675BCB" w14:textId="77777777" w:rsidR="00910BCC" w:rsidRPr="006A0985" w:rsidRDefault="00910BCC" w:rsidP="001D5BDC">
      <w:pPr>
        <w:widowControl w:val="0"/>
        <w:pBdr>
          <w:top w:val="single" w:sz="4" w:space="1" w:color="auto"/>
          <w:left w:val="single" w:sz="4" w:space="4" w:color="auto"/>
          <w:bottom w:val="single" w:sz="4" w:space="1" w:color="auto"/>
          <w:right w:val="single" w:sz="4" w:space="4" w:color="auto"/>
        </w:pBdr>
        <w:jc w:val="center"/>
        <w:rPr>
          <w:b/>
          <w:bCs/>
          <w:i/>
          <w:iCs/>
          <w:snapToGrid w:val="0"/>
          <w:sz w:val="48"/>
          <w:szCs w:val="48"/>
        </w:rPr>
      </w:pPr>
      <w:r w:rsidRPr="006A0985">
        <w:rPr>
          <w:b/>
          <w:bCs/>
          <w:i/>
          <w:iCs/>
          <w:snapToGrid w:val="0"/>
          <w:sz w:val="48"/>
          <w:szCs w:val="48"/>
        </w:rPr>
        <w:t xml:space="preserve">CONTRIBUTI PER IL SOSTEGNO </w:t>
      </w:r>
    </w:p>
    <w:p w14:paraId="4C394680" w14:textId="77777777" w:rsidR="00910BCC" w:rsidRPr="006A0985" w:rsidRDefault="00910BCC" w:rsidP="001D5BDC">
      <w:pPr>
        <w:pStyle w:val="Titolo4"/>
        <w:pBdr>
          <w:top w:val="single" w:sz="4" w:space="1" w:color="auto"/>
          <w:left w:val="single" w:sz="4" w:space="4" w:color="auto"/>
          <w:bottom w:val="single" w:sz="4" w:space="1" w:color="auto"/>
          <w:right w:val="single" w:sz="4" w:space="4" w:color="auto"/>
        </w:pBdr>
        <w:rPr>
          <w:i/>
          <w:iCs/>
          <w:sz w:val="48"/>
          <w:szCs w:val="48"/>
        </w:rPr>
      </w:pPr>
      <w:r w:rsidRPr="006A0985">
        <w:rPr>
          <w:i/>
          <w:iCs/>
          <w:sz w:val="48"/>
          <w:szCs w:val="48"/>
        </w:rPr>
        <w:t>ALLE LOCAZIONI RES</w:t>
      </w:r>
      <w:r w:rsidR="00F142A2" w:rsidRPr="006A0985">
        <w:rPr>
          <w:i/>
          <w:iCs/>
          <w:sz w:val="48"/>
          <w:szCs w:val="48"/>
        </w:rPr>
        <w:t>I</w:t>
      </w:r>
      <w:r w:rsidR="003E4181" w:rsidRPr="006A0985">
        <w:rPr>
          <w:i/>
          <w:iCs/>
          <w:sz w:val="48"/>
          <w:szCs w:val="48"/>
        </w:rPr>
        <w:t>DENZIALI PRIVATE PER L'ANNO 20</w:t>
      </w:r>
      <w:r w:rsidR="004F4255" w:rsidRPr="006A0985">
        <w:rPr>
          <w:i/>
          <w:iCs/>
          <w:sz w:val="48"/>
          <w:szCs w:val="48"/>
        </w:rPr>
        <w:t>2</w:t>
      </w:r>
      <w:r w:rsidR="00281AE2">
        <w:rPr>
          <w:i/>
          <w:iCs/>
          <w:sz w:val="48"/>
          <w:szCs w:val="48"/>
        </w:rPr>
        <w:t>2</w:t>
      </w:r>
    </w:p>
    <w:p w14:paraId="4C52687A" w14:textId="77777777" w:rsidR="00910BCC" w:rsidRPr="006A0985" w:rsidRDefault="00910BCC">
      <w:pPr>
        <w:widowControl w:val="0"/>
        <w:tabs>
          <w:tab w:val="left" w:pos="697"/>
          <w:tab w:val="left" w:pos="924"/>
        </w:tabs>
        <w:spacing w:line="226" w:lineRule="exact"/>
        <w:jc w:val="center"/>
        <w:rPr>
          <w:snapToGrid w:val="0"/>
          <w:sz w:val="24"/>
          <w:szCs w:val="24"/>
        </w:rPr>
      </w:pPr>
    </w:p>
    <w:p w14:paraId="107EF135" w14:textId="77777777" w:rsidR="00910BCC" w:rsidRPr="006A0985" w:rsidRDefault="00910BCC" w:rsidP="0072779E">
      <w:pPr>
        <w:widowControl w:val="0"/>
        <w:tabs>
          <w:tab w:val="left" w:pos="697"/>
          <w:tab w:val="left" w:pos="924"/>
        </w:tabs>
        <w:jc w:val="both"/>
        <w:rPr>
          <w:snapToGrid w:val="0"/>
          <w:sz w:val="24"/>
          <w:szCs w:val="24"/>
        </w:rPr>
      </w:pPr>
      <w:r w:rsidRPr="006A0985">
        <w:rPr>
          <w:snapToGrid w:val="0"/>
          <w:sz w:val="24"/>
          <w:szCs w:val="24"/>
        </w:rPr>
        <w:tab/>
        <w:t>Possono accedere al contributo i cittadini che conducono in locazione i locali adibiti ad abitazione principale del nucleo familiare, in possesso dei requisiti oggettivi o soggettivi quali:</w:t>
      </w:r>
    </w:p>
    <w:p w14:paraId="70F82C68" w14:textId="77777777" w:rsidR="002638E0" w:rsidRPr="006A0985" w:rsidRDefault="002638E0" w:rsidP="0072779E">
      <w:pPr>
        <w:widowControl w:val="0"/>
        <w:tabs>
          <w:tab w:val="left" w:pos="697"/>
          <w:tab w:val="left" w:pos="924"/>
        </w:tabs>
        <w:jc w:val="both"/>
        <w:rPr>
          <w:snapToGrid w:val="0"/>
          <w:sz w:val="24"/>
          <w:szCs w:val="24"/>
        </w:rPr>
      </w:pPr>
    </w:p>
    <w:p w14:paraId="7BCC8DC9" w14:textId="77777777" w:rsidR="00910BCC" w:rsidRPr="006A0985" w:rsidRDefault="00910BCC" w:rsidP="0072779E">
      <w:pPr>
        <w:widowControl w:val="0"/>
        <w:numPr>
          <w:ilvl w:val="0"/>
          <w:numId w:val="1"/>
        </w:numPr>
        <w:tabs>
          <w:tab w:val="left" w:pos="697"/>
          <w:tab w:val="left" w:pos="924"/>
        </w:tabs>
        <w:jc w:val="both"/>
        <w:rPr>
          <w:snapToGrid w:val="0"/>
          <w:sz w:val="24"/>
          <w:szCs w:val="24"/>
        </w:rPr>
      </w:pPr>
      <w:r w:rsidRPr="006A0985">
        <w:rPr>
          <w:snapToGrid w:val="0"/>
          <w:sz w:val="24"/>
          <w:szCs w:val="24"/>
        </w:rPr>
        <w:t>contratto di locazione regolarmente registrato ai sensi di legge;</w:t>
      </w:r>
    </w:p>
    <w:p w14:paraId="71684989" w14:textId="77777777" w:rsidR="00910BCC" w:rsidRPr="00203DEA" w:rsidRDefault="00910BCC" w:rsidP="0072779E">
      <w:pPr>
        <w:widowControl w:val="0"/>
        <w:numPr>
          <w:ilvl w:val="0"/>
          <w:numId w:val="1"/>
        </w:numPr>
        <w:tabs>
          <w:tab w:val="left" w:pos="697"/>
          <w:tab w:val="left" w:pos="924"/>
        </w:tabs>
        <w:jc w:val="both"/>
        <w:rPr>
          <w:snapToGrid w:val="0"/>
          <w:sz w:val="24"/>
          <w:szCs w:val="24"/>
        </w:rPr>
      </w:pPr>
      <w:r w:rsidRPr="006A0985">
        <w:rPr>
          <w:snapToGrid w:val="0"/>
          <w:sz w:val="24"/>
          <w:szCs w:val="24"/>
        </w:rPr>
        <w:t xml:space="preserve">canone mensile di locazione al netto degli oneri accessori, </w:t>
      </w:r>
      <w:r w:rsidRPr="00203DEA">
        <w:rPr>
          <w:b/>
          <w:bCs/>
          <w:snapToGrid w:val="0"/>
          <w:sz w:val="24"/>
          <w:szCs w:val="24"/>
        </w:rPr>
        <w:t xml:space="preserve">non superiore ad Euro </w:t>
      </w:r>
      <w:r w:rsidR="001D5BDC" w:rsidRPr="00203DEA">
        <w:rPr>
          <w:b/>
          <w:bCs/>
          <w:snapToGrid w:val="0"/>
          <w:sz w:val="24"/>
          <w:szCs w:val="24"/>
        </w:rPr>
        <w:t>5</w:t>
      </w:r>
      <w:r w:rsidR="00360E3D" w:rsidRPr="00203DEA">
        <w:rPr>
          <w:b/>
          <w:bCs/>
          <w:snapToGrid w:val="0"/>
          <w:sz w:val="24"/>
          <w:szCs w:val="24"/>
        </w:rPr>
        <w:t>0</w:t>
      </w:r>
      <w:r w:rsidR="001D5BDC" w:rsidRPr="00203DEA">
        <w:rPr>
          <w:b/>
          <w:bCs/>
          <w:snapToGrid w:val="0"/>
          <w:sz w:val="24"/>
          <w:szCs w:val="24"/>
        </w:rPr>
        <w:t>0</w:t>
      </w:r>
      <w:r w:rsidRPr="00203DEA">
        <w:rPr>
          <w:b/>
          <w:bCs/>
          <w:snapToGrid w:val="0"/>
          <w:sz w:val="24"/>
          <w:szCs w:val="24"/>
        </w:rPr>
        <w:t>,</w:t>
      </w:r>
      <w:r w:rsidR="001D5BDC" w:rsidRPr="00203DEA">
        <w:rPr>
          <w:b/>
          <w:bCs/>
          <w:snapToGrid w:val="0"/>
          <w:sz w:val="24"/>
          <w:szCs w:val="24"/>
        </w:rPr>
        <w:t>00</w:t>
      </w:r>
      <w:r w:rsidRPr="00203DEA">
        <w:rPr>
          <w:b/>
          <w:bCs/>
          <w:snapToGrid w:val="0"/>
          <w:sz w:val="24"/>
          <w:szCs w:val="24"/>
        </w:rPr>
        <w:t>;</w:t>
      </w:r>
    </w:p>
    <w:p w14:paraId="48D9EDCD" w14:textId="77777777" w:rsidR="00910BCC" w:rsidRPr="006A0985" w:rsidRDefault="00910BCC" w:rsidP="0072779E">
      <w:pPr>
        <w:widowControl w:val="0"/>
        <w:numPr>
          <w:ilvl w:val="0"/>
          <w:numId w:val="1"/>
        </w:numPr>
        <w:tabs>
          <w:tab w:val="left" w:pos="697"/>
          <w:tab w:val="left" w:pos="924"/>
        </w:tabs>
        <w:jc w:val="both"/>
        <w:rPr>
          <w:snapToGrid w:val="0"/>
          <w:sz w:val="24"/>
          <w:szCs w:val="24"/>
        </w:rPr>
      </w:pPr>
      <w:r w:rsidRPr="006A0985">
        <w:rPr>
          <w:snapToGrid w:val="0"/>
          <w:sz w:val="24"/>
          <w:szCs w:val="24"/>
        </w:rPr>
        <w:t>conduzione di un appartamento di civile abitaz., iscritto al N.C.E.U. che non sia classificato nelle cat. A/1, A/8 e A/9;</w:t>
      </w:r>
    </w:p>
    <w:p w14:paraId="6B84B400" w14:textId="77777777" w:rsidR="00910BCC" w:rsidRPr="006A0985" w:rsidRDefault="00910BCC" w:rsidP="0072779E">
      <w:pPr>
        <w:widowControl w:val="0"/>
        <w:numPr>
          <w:ilvl w:val="0"/>
          <w:numId w:val="1"/>
        </w:numPr>
        <w:tabs>
          <w:tab w:val="left" w:pos="697"/>
          <w:tab w:val="left" w:pos="924"/>
        </w:tabs>
        <w:jc w:val="both"/>
        <w:rPr>
          <w:b/>
          <w:bCs/>
          <w:snapToGrid w:val="0"/>
          <w:sz w:val="24"/>
          <w:szCs w:val="24"/>
          <w:u w:val="single"/>
        </w:rPr>
      </w:pPr>
      <w:r w:rsidRPr="006A0985">
        <w:rPr>
          <w:snapToGrid w:val="0"/>
          <w:sz w:val="24"/>
          <w:szCs w:val="24"/>
        </w:rPr>
        <w:t xml:space="preserve">cittadinanza italiana o di uno Stato aderente all'Unione Europea. </w:t>
      </w:r>
      <w:r w:rsidRPr="006A0985">
        <w:rPr>
          <w:b/>
          <w:bCs/>
          <w:snapToGrid w:val="0"/>
          <w:sz w:val="24"/>
          <w:szCs w:val="24"/>
          <w:u w:val="single"/>
        </w:rPr>
        <w:t xml:space="preserve">Il cittadino di uno Stato non aderente all'Unione Europea è ammesso solo se </w:t>
      </w:r>
      <w:r w:rsidR="00376490" w:rsidRPr="006A0985">
        <w:rPr>
          <w:b/>
          <w:bCs/>
          <w:snapToGrid w:val="0"/>
          <w:sz w:val="24"/>
          <w:szCs w:val="24"/>
          <w:u w:val="single"/>
        </w:rPr>
        <w:t>residente da almeno 10 anni nel territorio nazionale ovvero da almeno cinque anni nella medesima regione</w:t>
      </w:r>
      <w:r w:rsidRPr="006A0985">
        <w:rPr>
          <w:b/>
          <w:bCs/>
          <w:snapToGrid w:val="0"/>
          <w:sz w:val="24"/>
          <w:szCs w:val="24"/>
          <w:u w:val="single"/>
        </w:rPr>
        <w:t>;</w:t>
      </w:r>
    </w:p>
    <w:p w14:paraId="5CFA5EBB" w14:textId="77777777" w:rsidR="00910BCC" w:rsidRPr="006A0985" w:rsidRDefault="00910BCC" w:rsidP="0072779E">
      <w:pPr>
        <w:widowControl w:val="0"/>
        <w:numPr>
          <w:ilvl w:val="0"/>
          <w:numId w:val="1"/>
        </w:numPr>
        <w:tabs>
          <w:tab w:val="left" w:pos="697"/>
          <w:tab w:val="left" w:pos="924"/>
        </w:tabs>
        <w:jc w:val="both"/>
        <w:rPr>
          <w:snapToGrid w:val="0"/>
          <w:sz w:val="24"/>
          <w:szCs w:val="24"/>
        </w:rPr>
      </w:pPr>
      <w:r w:rsidRPr="006A0985">
        <w:rPr>
          <w:snapToGrid w:val="0"/>
          <w:sz w:val="24"/>
          <w:szCs w:val="24"/>
        </w:rPr>
        <w:t xml:space="preserve">residenza anagrafica nel </w:t>
      </w:r>
      <w:r w:rsidR="00203DEA" w:rsidRPr="00203DEA">
        <w:rPr>
          <w:snapToGrid w:val="0"/>
          <w:sz w:val="24"/>
          <w:szCs w:val="24"/>
        </w:rPr>
        <w:t>Comune di Cantiano</w:t>
      </w:r>
      <w:r w:rsidRPr="006A0985">
        <w:rPr>
          <w:snapToGrid w:val="0"/>
          <w:sz w:val="24"/>
          <w:szCs w:val="24"/>
        </w:rPr>
        <w:t xml:space="preserve"> e nell'alloggio per il quale si chiede il contributo;</w:t>
      </w:r>
    </w:p>
    <w:p w14:paraId="0C111A28" w14:textId="77777777" w:rsidR="00BF5659" w:rsidRPr="006A0985" w:rsidRDefault="00910BCC" w:rsidP="00BF5659">
      <w:pPr>
        <w:widowControl w:val="0"/>
        <w:numPr>
          <w:ilvl w:val="0"/>
          <w:numId w:val="1"/>
        </w:numPr>
        <w:tabs>
          <w:tab w:val="left" w:pos="697"/>
          <w:tab w:val="left" w:pos="924"/>
        </w:tabs>
        <w:jc w:val="both"/>
        <w:rPr>
          <w:snapToGrid w:val="0"/>
          <w:sz w:val="24"/>
          <w:szCs w:val="24"/>
        </w:rPr>
      </w:pPr>
      <w:r w:rsidRPr="006A0985">
        <w:rPr>
          <w:snapToGrid w:val="0"/>
          <w:sz w:val="24"/>
          <w:szCs w:val="24"/>
        </w:rPr>
        <w:t xml:space="preserve">mancanza di titolarità, da parte di tutti i componenti il nucleo familiare anagrafico, del diritto di proprietà, comproprietà, usufrutto, uso o abitazione su un alloggio adeguato alle esigenze del nucleo stesso; </w:t>
      </w:r>
    </w:p>
    <w:p w14:paraId="07252B6E" w14:textId="77777777" w:rsidR="00910BCC" w:rsidRPr="006A0985" w:rsidRDefault="00910BCC" w:rsidP="0072779E">
      <w:pPr>
        <w:widowControl w:val="0"/>
        <w:tabs>
          <w:tab w:val="left" w:pos="697"/>
          <w:tab w:val="left" w:pos="924"/>
        </w:tabs>
        <w:jc w:val="both"/>
        <w:rPr>
          <w:snapToGrid w:val="0"/>
          <w:sz w:val="24"/>
          <w:szCs w:val="24"/>
        </w:rPr>
      </w:pPr>
    </w:p>
    <w:p w14:paraId="37FFC599" w14:textId="77777777" w:rsidR="003157D3" w:rsidRPr="006A0985" w:rsidRDefault="003157D3" w:rsidP="003157D3">
      <w:pPr>
        <w:jc w:val="both"/>
        <w:rPr>
          <w:b/>
          <w:bCs/>
          <w:sz w:val="24"/>
          <w:szCs w:val="24"/>
          <w:u w:val="single"/>
        </w:rPr>
      </w:pPr>
      <w:r w:rsidRPr="006A0985">
        <w:rPr>
          <w:b/>
          <w:bCs/>
          <w:sz w:val="24"/>
          <w:szCs w:val="24"/>
          <w:u w:val="single"/>
        </w:rPr>
        <w:t>Ai sensi dell’art. 12 della L.R. 36/2005 i valori per il calcolo della capacità economica per l’accesso dei contributi sono così determinati:</w:t>
      </w:r>
    </w:p>
    <w:p w14:paraId="6A4C3F9E" w14:textId="77777777" w:rsidR="003157D3" w:rsidRPr="006A0985" w:rsidRDefault="003157D3" w:rsidP="003157D3">
      <w:pPr>
        <w:jc w:val="both"/>
        <w:rPr>
          <w:sz w:val="24"/>
          <w:szCs w:val="24"/>
        </w:rPr>
      </w:pPr>
    </w:p>
    <w:p w14:paraId="0A3183B7" w14:textId="77777777" w:rsidR="003157D3" w:rsidRPr="006A0985" w:rsidRDefault="003157D3" w:rsidP="003157D3">
      <w:pPr>
        <w:jc w:val="both"/>
        <w:rPr>
          <w:sz w:val="24"/>
          <w:szCs w:val="24"/>
        </w:rPr>
      </w:pPr>
      <w:r w:rsidRPr="006A0985">
        <w:rPr>
          <w:b/>
          <w:bCs/>
          <w:sz w:val="24"/>
          <w:szCs w:val="24"/>
        </w:rPr>
        <w:t>Valore ISEE (</w:t>
      </w:r>
      <w:r w:rsidRPr="006A0985">
        <w:rPr>
          <w:sz w:val="24"/>
          <w:szCs w:val="24"/>
        </w:rPr>
        <w:t>Indicatore della Situazione Economica Equivalente) e incidenza del canone annuo rientranti entro i valori di seguito indicati:</w:t>
      </w:r>
    </w:p>
    <w:p w14:paraId="2896CBDD" w14:textId="77777777" w:rsidR="008A1107" w:rsidRPr="006A0985" w:rsidRDefault="008A1107" w:rsidP="00360E3D">
      <w:pPr>
        <w:jc w:val="both"/>
        <w:rPr>
          <w:sz w:val="24"/>
          <w:szCs w:val="24"/>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7179"/>
        <w:gridCol w:w="5434"/>
      </w:tblGrid>
      <w:tr w:rsidR="008A1107" w:rsidRPr="006A0985" w14:paraId="163B0C97" w14:textId="77777777" w:rsidTr="00281AE2">
        <w:tc>
          <w:tcPr>
            <w:tcW w:w="655" w:type="pct"/>
          </w:tcPr>
          <w:p w14:paraId="3C17A298" w14:textId="77777777" w:rsidR="008A1107" w:rsidRPr="006A0985" w:rsidRDefault="008A1107" w:rsidP="005A075A">
            <w:pPr>
              <w:jc w:val="both"/>
              <w:rPr>
                <w:b/>
                <w:bCs/>
                <w:sz w:val="24"/>
                <w:szCs w:val="24"/>
              </w:rPr>
            </w:pPr>
          </w:p>
        </w:tc>
        <w:tc>
          <w:tcPr>
            <w:tcW w:w="2473" w:type="pct"/>
          </w:tcPr>
          <w:p w14:paraId="71C57BBB" w14:textId="77777777" w:rsidR="008A1107" w:rsidRPr="006A0985" w:rsidRDefault="008A1107" w:rsidP="005A075A">
            <w:pPr>
              <w:jc w:val="both"/>
              <w:rPr>
                <w:b/>
                <w:bCs/>
                <w:sz w:val="24"/>
                <w:szCs w:val="24"/>
              </w:rPr>
            </w:pPr>
            <w:r w:rsidRPr="006A0985">
              <w:rPr>
                <w:b/>
                <w:bCs/>
                <w:sz w:val="24"/>
                <w:szCs w:val="24"/>
              </w:rPr>
              <w:t>Valore ISEE</w:t>
            </w:r>
          </w:p>
        </w:tc>
        <w:tc>
          <w:tcPr>
            <w:tcW w:w="1872" w:type="pct"/>
          </w:tcPr>
          <w:p w14:paraId="40289EF5" w14:textId="77777777" w:rsidR="008A1107" w:rsidRPr="006A0985" w:rsidRDefault="008A1107" w:rsidP="005A075A">
            <w:pPr>
              <w:jc w:val="both"/>
              <w:rPr>
                <w:b/>
                <w:bCs/>
                <w:sz w:val="24"/>
                <w:szCs w:val="24"/>
              </w:rPr>
            </w:pPr>
            <w:r w:rsidRPr="006A0985">
              <w:rPr>
                <w:b/>
                <w:bCs/>
                <w:sz w:val="24"/>
                <w:szCs w:val="24"/>
              </w:rPr>
              <w:t>Incidenza</w:t>
            </w:r>
          </w:p>
          <w:p w14:paraId="7166F7BD" w14:textId="77777777" w:rsidR="008A1107" w:rsidRPr="006A0985" w:rsidRDefault="008A1107" w:rsidP="005A075A">
            <w:pPr>
              <w:jc w:val="both"/>
              <w:rPr>
                <w:b/>
                <w:bCs/>
                <w:sz w:val="24"/>
                <w:szCs w:val="24"/>
              </w:rPr>
            </w:pPr>
            <w:r w:rsidRPr="006A0985">
              <w:rPr>
                <w:b/>
                <w:bCs/>
                <w:sz w:val="24"/>
                <w:szCs w:val="24"/>
              </w:rPr>
              <w:t>Canone/Valore ISEE</w:t>
            </w:r>
          </w:p>
        </w:tc>
      </w:tr>
      <w:tr w:rsidR="008A1107" w:rsidRPr="006A0985" w14:paraId="0DB0566D" w14:textId="77777777" w:rsidTr="00281AE2">
        <w:tc>
          <w:tcPr>
            <w:tcW w:w="655" w:type="pct"/>
          </w:tcPr>
          <w:p w14:paraId="725ECB4D" w14:textId="77777777" w:rsidR="008A1107" w:rsidRPr="006A0985" w:rsidRDefault="008A1107" w:rsidP="005A075A">
            <w:pPr>
              <w:jc w:val="both"/>
              <w:rPr>
                <w:sz w:val="24"/>
                <w:szCs w:val="24"/>
              </w:rPr>
            </w:pPr>
            <w:r w:rsidRPr="006A0985">
              <w:rPr>
                <w:sz w:val="24"/>
                <w:szCs w:val="24"/>
              </w:rPr>
              <w:t>Fascia A</w:t>
            </w:r>
          </w:p>
        </w:tc>
        <w:tc>
          <w:tcPr>
            <w:tcW w:w="2473" w:type="pct"/>
          </w:tcPr>
          <w:p w14:paraId="39AA4FFF" w14:textId="77777777" w:rsidR="00281AE2" w:rsidRPr="00281AE2" w:rsidRDefault="00281AE2" w:rsidP="00281AE2">
            <w:pPr>
              <w:jc w:val="both"/>
              <w:rPr>
                <w:sz w:val="24"/>
                <w:szCs w:val="24"/>
              </w:rPr>
            </w:pPr>
            <w:r w:rsidRPr="00281AE2">
              <w:rPr>
                <w:sz w:val="24"/>
                <w:szCs w:val="24"/>
              </w:rPr>
              <w:t>Non superiore ad € 6.085,43 (importo dell’assegno sociale 2022)</w:t>
            </w:r>
          </w:p>
          <w:p w14:paraId="55CBA966" w14:textId="77777777" w:rsidR="008A1107" w:rsidRPr="006A0985" w:rsidRDefault="008A1107" w:rsidP="005A075A">
            <w:pPr>
              <w:jc w:val="both"/>
              <w:rPr>
                <w:sz w:val="24"/>
                <w:szCs w:val="24"/>
              </w:rPr>
            </w:pPr>
          </w:p>
        </w:tc>
        <w:tc>
          <w:tcPr>
            <w:tcW w:w="1872" w:type="pct"/>
          </w:tcPr>
          <w:p w14:paraId="012E9E00" w14:textId="77777777" w:rsidR="00281AE2" w:rsidRPr="00281AE2" w:rsidRDefault="00281AE2" w:rsidP="00281AE2">
            <w:pPr>
              <w:jc w:val="both"/>
              <w:rPr>
                <w:sz w:val="24"/>
                <w:szCs w:val="24"/>
              </w:rPr>
            </w:pPr>
            <w:r w:rsidRPr="00281AE2">
              <w:rPr>
                <w:sz w:val="24"/>
                <w:szCs w:val="24"/>
              </w:rPr>
              <w:t xml:space="preserve">Non inferiore al 30 % </w:t>
            </w:r>
          </w:p>
          <w:p w14:paraId="747027B6" w14:textId="77777777" w:rsidR="008A1107" w:rsidRPr="006A0985" w:rsidRDefault="00281AE2" w:rsidP="00281AE2">
            <w:pPr>
              <w:jc w:val="both"/>
              <w:rPr>
                <w:sz w:val="24"/>
                <w:szCs w:val="24"/>
              </w:rPr>
            </w:pPr>
            <w:r w:rsidRPr="00281AE2">
              <w:rPr>
                <w:sz w:val="24"/>
                <w:szCs w:val="24"/>
              </w:rPr>
              <w:t>per un importo massimo corrispondente ad 1/2 dell’importo annuo dell’assegno sociale (per un contributo max pari ad € 3.042,72)</w:t>
            </w:r>
          </w:p>
        </w:tc>
      </w:tr>
      <w:tr w:rsidR="008A1107" w:rsidRPr="006A0985" w14:paraId="7E930A65" w14:textId="77777777" w:rsidTr="00281AE2">
        <w:tc>
          <w:tcPr>
            <w:tcW w:w="655" w:type="pct"/>
          </w:tcPr>
          <w:p w14:paraId="40F0426E" w14:textId="77777777" w:rsidR="008A1107" w:rsidRPr="006A0985" w:rsidRDefault="008A1107" w:rsidP="005A075A">
            <w:pPr>
              <w:jc w:val="both"/>
              <w:rPr>
                <w:sz w:val="24"/>
                <w:szCs w:val="24"/>
              </w:rPr>
            </w:pPr>
          </w:p>
        </w:tc>
        <w:tc>
          <w:tcPr>
            <w:tcW w:w="2473" w:type="pct"/>
          </w:tcPr>
          <w:p w14:paraId="5C313D97" w14:textId="77777777" w:rsidR="008A1107" w:rsidRPr="006A0985" w:rsidRDefault="008A1107" w:rsidP="005A075A">
            <w:pPr>
              <w:jc w:val="both"/>
              <w:rPr>
                <w:sz w:val="24"/>
                <w:szCs w:val="24"/>
              </w:rPr>
            </w:pPr>
          </w:p>
        </w:tc>
        <w:tc>
          <w:tcPr>
            <w:tcW w:w="1872" w:type="pct"/>
          </w:tcPr>
          <w:p w14:paraId="6814BC92" w14:textId="77777777" w:rsidR="008A1107" w:rsidRPr="006A0985" w:rsidRDefault="008A1107" w:rsidP="005A075A">
            <w:pPr>
              <w:jc w:val="both"/>
              <w:rPr>
                <w:sz w:val="24"/>
                <w:szCs w:val="24"/>
              </w:rPr>
            </w:pPr>
          </w:p>
        </w:tc>
      </w:tr>
      <w:tr w:rsidR="00281AE2" w:rsidRPr="006A0985" w14:paraId="20872830" w14:textId="77777777" w:rsidTr="00281AE2">
        <w:tc>
          <w:tcPr>
            <w:tcW w:w="655" w:type="pct"/>
          </w:tcPr>
          <w:p w14:paraId="6A02D154" w14:textId="77777777" w:rsidR="00281AE2" w:rsidRPr="006A0985" w:rsidRDefault="00281AE2" w:rsidP="00281AE2">
            <w:pPr>
              <w:jc w:val="both"/>
              <w:rPr>
                <w:sz w:val="24"/>
                <w:szCs w:val="24"/>
              </w:rPr>
            </w:pPr>
            <w:r w:rsidRPr="006A0985">
              <w:rPr>
                <w:sz w:val="24"/>
                <w:szCs w:val="24"/>
              </w:rPr>
              <w:t>Fascia B</w:t>
            </w:r>
          </w:p>
        </w:tc>
        <w:tc>
          <w:tcPr>
            <w:tcW w:w="2473" w:type="pct"/>
          </w:tcPr>
          <w:p w14:paraId="09258179" w14:textId="77777777" w:rsidR="00281AE2" w:rsidRPr="006A0985" w:rsidRDefault="00281AE2" w:rsidP="00281AE2">
            <w:pPr>
              <w:jc w:val="both"/>
              <w:rPr>
                <w:sz w:val="24"/>
                <w:szCs w:val="24"/>
              </w:rPr>
            </w:pPr>
            <w:r w:rsidRPr="009E278E">
              <w:rPr>
                <w:sz w:val="24"/>
                <w:szCs w:val="24"/>
              </w:rPr>
              <w:t xml:space="preserve">Non superiore ad € </w:t>
            </w:r>
            <w:r w:rsidRPr="00AC7933">
              <w:rPr>
                <w:sz w:val="24"/>
                <w:szCs w:val="24"/>
              </w:rPr>
              <w:t>12.170,86 (importo di due assegni sociali 2022)</w:t>
            </w:r>
          </w:p>
        </w:tc>
        <w:tc>
          <w:tcPr>
            <w:tcW w:w="1872" w:type="pct"/>
          </w:tcPr>
          <w:p w14:paraId="7EE4BF64" w14:textId="77777777" w:rsidR="00281AE2" w:rsidRPr="00281AE2" w:rsidRDefault="00281AE2" w:rsidP="00281AE2">
            <w:pPr>
              <w:jc w:val="both"/>
              <w:rPr>
                <w:sz w:val="24"/>
                <w:szCs w:val="24"/>
              </w:rPr>
            </w:pPr>
            <w:r w:rsidRPr="00281AE2">
              <w:rPr>
                <w:sz w:val="24"/>
                <w:szCs w:val="24"/>
              </w:rPr>
              <w:t xml:space="preserve">Non inferiore al 40 % </w:t>
            </w:r>
          </w:p>
          <w:p w14:paraId="288F67A0" w14:textId="77777777" w:rsidR="00281AE2" w:rsidRPr="006A0985" w:rsidRDefault="00281AE2" w:rsidP="00281AE2">
            <w:pPr>
              <w:jc w:val="both"/>
              <w:rPr>
                <w:sz w:val="24"/>
                <w:szCs w:val="24"/>
              </w:rPr>
            </w:pPr>
            <w:r w:rsidRPr="00281AE2">
              <w:rPr>
                <w:sz w:val="24"/>
                <w:szCs w:val="24"/>
              </w:rPr>
              <w:t xml:space="preserve">per un importo massimo corrispondente ad 1/4 </w:t>
            </w:r>
            <w:r w:rsidRPr="00281AE2">
              <w:rPr>
                <w:sz w:val="24"/>
                <w:szCs w:val="24"/>
              </w:rPr>
              <w:lastRenderedPageBreak/>
              <w:t>dell’importo annuo dell’assegno sociale (per un contributo max pari ad € 1.521,36);</w:t>
            </w:r>
          </w:p>
        </w:tc>
      </w:tr>
      <w:tr w:rsidR="00281AE2" w:rsidRPr="006A0985" w14:paraId="3C77370C" w14:textId="77777777" w:rsidTr="00281AE2">
        <w:tc>
          <w:tcPr>
            <w:tcW w:w="655" w:type="pct"/>
          </w:tcPr>
          <w:p w14:paraId="7C1D82B7" w14:textId="77777777" w:rsidR="00281AE2" w:rsidRPr="006A0985" w:rsidRDefault="00281AE2" w:rsidP="00281AE2">
            <w:pPr>
              <w:jc w:val="both"/>
              <w:rPr>
                <w:sz w:val="24"/>
                <w:szCs w:val="24"/>
              </w:rPr>
            </w:pPr>
          </w:p>
        </w:tc>
        <w:tc>
          <w:tcPr>
            <w:tcW w:w="2473" w:type="pct"/>
          </w:tcPr>
          <w:p w14:paraId="132C990D" w14:textId="77777777" w:rsidR="00281AE2" w:rsidRPr="006A0985" w:rsidRDefault="00281AE2" w:rsidP="00281AE2">
            <w:pPr>
              <w:jc w:val="both"/>
              <w:rPr>
                <w:sz w:val="24"/>
                <w:szCs w:val="24"/>
              </w:rPr>
            </w:pPr>
          </w:p>
        </w:tc>
        <w:tc>
          <w:tcPr>
            <w:tcW w:w="1872" w:type="pct"/>
          </w:tcPr>
          <w:p w14:paraId="30F830DC" w14:textId="77777777" w:rsidR="00281AE2" w:rsidRPr="006A0985" w:rsidRDefault="00281AE2" w:rsidP="00281AE2">
            <w:pPr>
              <w:jc w:val="both"/>
              <w:rPr>
                <w:sz w:val="24"/>
                <w:szCs w:val="24"/>
              </w:rPr>
            </w:pPr>
          </w:p>
        </w:tc>
      </w:tr>
    </w:tbl>
    <w:p w14:paraId="44879A01" w14:textId="77777777" w:rsidR="008A1107" w:rsidRPr="006A0985" w:rsidRDefault="008A1107" w:rsidP="00360E3D">
      <w:pPr>
        <w:jc w:val="both"/>
        <w:rPr>
          <w:sz w:val="24"/>
          <w:szCs w:val="24"/>
        </w:rPr>
      </w:pPr>
    </w:p>
    <w:p w14:paraId="212BFF9E" w14:textId="77777777" w:rsidR="003157D3" w:rsidRPr="006A0985" w:rsidRDefault="00CC6723" w:rsidP="00310F18">
      <w:pPr>
        <w:jc w:val="both"/>
        <w:rPr>
          <w:sz w:val="24"/>
          <w:szCs w:val="24"/>
        </w:rPr>
      </w:pPr>
      <w:r w:rsidRPr="006A0985">
        <w:rPr>
          <w:sz w:val="24"/>
          <w:szCs w:val="24"/>
        </w:rPr>
        <w:t xml:space="preserve">Il contributo è calcolato sulla base dell’incidenza del canone annuo, al netto degli oneri accessori, sul valore ISEE (Indicatore della Situazione Economica Equivalente), calcolato ai sensi del decreto legislativo 109/98 e del D.P.C.M. n. 159 del 5 dicembre 2013 e successive modificazioni ed integrazioni e tale da ridurre l’incidenza </w:t>
      </w:r>
      <w:r w:rsidR="00360E3D" w:rsidRPr="006A0985">
        <w:rPr>
          <w:sz w:val="24"/>
          <w:szCs w:val="24"/>
        </w:rPr>
        <w:t xml:space="preserve">del canone/valore Isee entro la percentuale di cui alla griglia precedente </w:t>
      </w:r>
      <w:r w:rsidRPr="006A0985">
        <w:rPr>
          <w:sz w:val="24"/>
          <w:szCs w:val="24"/>
        </w:rPr>
        <w:t>per un</w:t>
      </w:r>
      <w:r w:rsidR="00360E3D" w:rsidRPr="006A0985">
        <w:rPr>
          <w:sz w:val="24"/>
          <w:szCs w:val="24"/>
        </w:rPr>
        <w:t xml:space="preserve"> importo</w:t>
      </w:r>
      <w:r w:rsidRPr="006A0985">
        <w:rPr>
          <w:sz w:val="24"/>
          <w:szCs w:val="24"/>
        </w:rPr>
        <w:t xml:space="preserve"> massimo corrispondente ad </w:t>
      </w:r>
      <w:r w:rsidR="00360E3D" w:rsidRPr="006A0985">
        <w:rPr>
          <w:sz w:val="24"/>
          <w:szCs w:val="24"/>
        </w:rPr>
        <w:t xml:space="preserve">½ </w:t>
      </w:r>
      <w:r w:rsidRPr="006A0985">
        <w:rPr>
          <w:sz w:val="24"/>
          <w:szCs w:val="24"/>
        </w:rPr>
        <w:t xml:space="preserve">dell’importo annuo dell’assegno sociale </w:t>
      </w:r>
      <w:r w:rsidR="00360E3D" w:rsidRPr="006A0985">
        <w:rPr>
          <w:sz w:val="24"/>
          <w:szCs w:val="24"/>
        </w:rPr>
        <w:t>(fascia A</w:t>
      </w:r>
      <w:r w:rsidR="00BE0B1E" w:rsidRPr="006A0985">
        <w:rPr>
          <w:sz w:val="24"/>
          <w:szCs w:val="24"/>
        </w:rPr>
        <w:t>)</w:t>
      </w:r>
      <w:r w:rsidR="00360E3D" w:rsidRPr="006A0985">
        <w:rPr>
          <w:sz w:val="24"/>
          <w:szCs w:val="24"/>
        </w:rPr>
        <w:t xml:space="preserve"> e ad ¼ dell’importo annuo dell’assegno sociale (fascia B)</w:t>
      </w:r>
      <w:r w:rsidR="003157D3" w:rsidRPr="006A0985">
        <w:rPr>
          <w:sz w:val="24"/>
          <w:szCs w:val="24"/>
        </w:rPr>
        <w:t>;</w:t>
      </w:r>
    </w:p>
    <w:p w14:paraId="2FFA0F6A" w14:textId="77777777" w:rsidR="003157D3" w:rsidRPr="006A0985" w:rsidRDefault="00BE0B1E" w:rsidP="003157D3">
      <w:pPr>
        <w:ind w:left="360"/>
        <w:jc w:val="both"/>
        <w:rPr>
          <w:sz w:val="24"/>
          <w:szCs w:val="24"/>
        </w:rPr>
      </w:pPr>
      <w:r w:rsidRPr="006A0985">
        <w:rPr>
          <w:sz w:val="24"/>
          <w:szCs w:val="24"/>
        </w:rPr>
        <w:t xml:space="preserve"> </w:t>
      </w:r>
    </w:p>
    <w:p w14:paraId="272E2622" w14:textId="77777777" w:rsidR="007E1AE1" w:rsidRPr="006A0985" w:rsidRDefault="007E1AE1" w:rsidP="007E1AE1">
      <w:pPr>
        <w:jc w:val="both"/>
        <w:rPr>
          <w:sz w:val="24"/>
          <w:szCs w:val="24"/>
        </w:rPr>
      </w:pPr>
      <w:r w:rsidRPr="006A0985">
        <w:rPr>
          <w:sz w:val="24"/>
          <w:szCs w:val="24"/>
        </w:rPr>
        <w:t xml:space="preserve">Per nuclei familiari in situazione di “morosità incolpevole” derivante dalla modifica della situazione occupazionale (applicazione di ammortizzatori sociali, licenziamento causato da crisi aziendale), previo accertamento dell’appartenenza alla casistica dei nuclei colpiti dalla crisi economica, è prevista una riserva di precedenza a prescindere dalla posizione in graduatoria, con innalzamento del contributo fino ad un massimo del 25% in quanto casi di "particolare debolezza sociale"; </w:t>
      </w:r>
    </w:p>
    <w:p w14:paraId="3079AAEA" w14:textId="77777777" w:rsidR="00BF5659" w:rsidRPr="006A0985" w:rsidRDefault="00BF5659" w:rsidP="003157D3">
      <w:pPr>
        <w:jc w:val="both"/>
        <w:rPr>
          <w:sz w:val="24"/>
          <w:szCs w:val="24"/>
        </w:rPr>
      </w:pPr>
    </w:p>
    <w:p w14:paraId="469E8E33" w14:textId="77777777" w:rsidR="003157D3" w:rsidRPr="006A0985" w:rsidRDefault="003157D3" w:rsidP="003157D3">
      <w:pPr>
        <w:jc w:val="both"/>
        <w:rPr>
          <w:sz w:val="24"/>
          <w:szCs w:val="24"/>
        </w:rPr>
      </w:pPr>
      <w:r w:rsidRPr="006A0985">
        <w:rPr>
          <w:sz w:val="24"/>
          <w:szCs w:val="24"/>
        </w:rPr>
        <w:t xml:space="preserve">Per nuclei familiari che includono ultrasessantacinquenni, disabili, per famiglie con un numero maggiore di cinque componenti </w:t>
      </w:r>
      <w:r w:rsidR="00E72553" w:rsidRPr="006A0985">
        <w:rPr>
          <w:sz w:val="24"/>
          <w:szCs w:val="24"/>
        </w:rPr>
        <w:t xml:space="preserve">o </w:t>
      </w:r>
      <w:r w:rsidRPr="006A0985">
        <w:rPr>
          <w:sz w:val="24"/>
          <w:szCs w:val="24"/>
        </w:rPr>
        <w:t>altre situazioni di particolare debolezza sociale</w:t>
      </w:r>
      <w:r w:rsidR="00995D17">
        <w:rPr>
          <w:sz w:val="24"/>
          <w:szCs w:val="24"/>
        </w:rPr>
        <w:t xml:space="preserve">, </w:t>
      </w:r>
      <w:r w:rsidR="001E3112" w:rsidRPr="006A0985">
        <w:rPr>
          <w:sz w:val="24"/>
          <w:szCs w:val="24"/>
        </w:rPr>
        <w:t>tra cui il mancato pagamento del canone per la cd. “morosità incolpevole”, il contributo d</w:t>
      </w:r>
      <w:r w:rsidRPr="006A0985">
        <w:rPr>
          <w:sz w:val="24"/>
          <w:szCs w:val="24"/>
        </w:rPr>
        <w:t xml:space="preserve">a assegnare può essere incrementato fino ad un massimo del 25 %, anche oltre il tetto fissato per ogni fascia. </w:t>
      </w:r>
    </w:p>
    <w:p w14:paraId="4BC22766" w14:textId="77777777" w:rsidR="00910BCC" w:rsidRPr="006A0985" w:rsidRDefault="00910BCC" w:rsidP="0072779E">
      <w:pPr>
        <w:widowControl w:val="0"/>
        <w:tabs>
          <w:tab w:val="left" w:pos="606"/>
        </w:tabs>
        <w:jc w:val="both"/>
        <w:rPr>
          <w:snapToGrid w:val="0"/>
          <w:sz w:val="24"/>
          <w:szCs w:val="24"/>
        </w:rPr>
      </w:pPr>
    </w:p>
    <w:p w14:paraId="726E4AF8" w14:textId="77777777" w:rsidR="0077387E" w:rsidRPr="006A0985" w:rsidRDefault="0077387E" w:rsidP="0072779E">
      <w:pPr>
        <w:widowControl w:val="0"/>
        <w:tabs>
          <w:tab w:val="left" w:pos="606"/>
        </w:tabs>
        <w:jc w:val="both"/>
        <w:rPr>
          <w:b/>
          <w:bCs/>
          <w:snapToGrid w:val="0"/>
          <w:sz w:val="24"/>
          <w:szCs w:val="24"/>
        </w:rPr>
      </w:pPr>
      <w:r w:rsidRPr="00203DEA">
        <w:rPr>
          <w:snapToGrid w:val="0"/>
          <w:sz w:val="24"/>
          <w:szCs w:val="24"/>
        </w:rPr>
        <w:t xml:space="preserve">Il contributo potrà essere </w:t>
      </w:r>
      <w:r w:rsidR="00C81DED" w:rsidRPr="00203DEA">
        <w:rPr>
          <w:snapToGrid w:val="0"/>
          <w:sz w:val="24"/>
          <w:szCs w:val="24"/>
        </w:rPr>
        <w:t>“assegnato”</w:t>
      </w:r>
      <w:r w:rsidR="0054479B" w:rsidRPr="00203DEA">
        <w:rPr>
          <w:snapToGrid w:val="0"/>
          <w:sz w:val="24"/>
          <w:szCs w:val="24"/>
        </w:rPr>
        <w:t xml:space="preserve">, in fase di inserimento a sistema delle domande, </w:t>
      </w:r>
      <w:r w:rsidRPr="00203DEA">
        <w:rPr>
          <w:snapToGrid w:val="0"/>
          <w:sz w:val="24"/>
          <w:szCs w:val="24"/>
        </w:rPr>
        <w:t>a condizione che</w:t>
      </w:r>
      <w:r w:rsidR="00831668" w:rsidRPr="00203DEA">
        <w:rPr>
          <w:snapToGrid w:val="0"/>
          <w:sz w:val="24"/>
          <w:szCs w:val="24"/>
        </w:rPr>
        <w:t xml:space="preserve"> </w:t>
      </w:r>
      <w:r w:rsidRPr="00203DEA">
        <w:rPr>
          <w:snapToGrid w:val="0"/>
          <w:sz w:val="24"/>
          <w:szCs w:val="24"/>
        </w:rPr>
        <w:t>r</w:t>
      </w:r>
      <w:r w:rsidR="00421B2E" w:rsidRPr="00203DEA">
        <w:rPr>
          <w:snapToGrid w:val="0"/>
          <w:sz w:val="24"/>
          <w:szCs w:val="24"/>
        </w:rPr>
        <w:t>aggiunga la soglia mi</w:t>
      </w:r>
      <w:r w:rsidR="00831668" w:rsidRPr="00203DEA">
        <w:rPr>
          <w:snapToGrid w:val="0"/>
          <w:sz w:val="24"/>
          <w:szCs w:val="24"/>
        </w:rPr>
        <w:t xml:space="preserve">nima di € </w:t>
      </w:r>
      <w:r w:rsidR="00203DEA" w:rsidRPr="00203DEA">
        <w:rPr>
          <w:snapToGrid w:val="0"/>
          <w:sz w:val="24"/>
          <w:szCs w:val="24"/>
        </w:rPr>
        <w:t>1</w:t>
      </w:r>
      <w:r w:rsidRPr="00203DEA">
        <w:rPr>
          <w:snapToGrid w:val="0"/>
          <w:sz w:val="24"/>
          <w:szCs w:val="24"/>
        </w:rPr>
        <w:t>00,00 (</w:t>
      </w:r>
      <w:r w:rsidR="008A1107" w:rsidRPr="00203DEA">
        <w:rPr>
          <w:snapToGrid w:val="0"/>
          <w:sz w:val="24"/>
          <w:szCs w:val="24"/>
        </w:rPr>
        <w:t>cento</w:t>
      </w:r>
      <w:r w:rsidRPr="00203DEA">
        <w:rPr>
          <w:snapToGrid w:val="0"/>
          <w:sz w:val="24"/>
          <w:szCs w:val="24"/>
        </w:rPr>
        <w:t>/00 euro) in modo da evitare</w:t>
      </w:r>
      <w:r w:rsidR="003A7D4D" w:rsidRPr="00203DEA">
        <w:rPr>
          <w:snapToGrid w:val="0"/>
          <w:sz w:val="24"/>
          <w:szCs w:val="24"/>
        </w:rPr>
        <w:t xml:space="preserve"> procedimenti che non comportino</w:t>
      </w:r>
      <w:r w:rsidRPr="00203DEA">
        <w:rPr>
          <w:snapToGrid w:val="0"/>
          <w:sz w:val="24"/>
          <w:szCs w:val="24"/>
        </w:rPr>
        <w:t xml:space="preserve"> benefici apprezzabili ai richiedenti.</w:t>
      </w:r>
      <w:r w:rsidRPr="006A0985">
        <w:rPr>
          <w:b/>
          <w:bCs/>
          <w:snapToGrid w:val="0"/>
          <w:sz w:val="24"/>
          <w:szCs w:val="24"/>
        </w:rPr>
        <w:t xml:space="preserve"> </w:t>
      </w:r>
    </w:p>
    <w:p w14:paraId="0C3F00E9" w14:textId="77777777" w:rsidR="0077387E" w:rsidRPr="006A0985" w:rsidRDefault="0077387E" w:rsidP="0072779E">
      <w:pPr>
        <w:widowControl w:val="0"/>
        <w:tabs>
          <w:tab w:val="left" w:pos="606"/>
        </w:tabs>
        <w:jc w:val="both"/>
        <w:rPr>
          <w:b/>
          <w:bCs/>
          <w:snapToGrid w:val="0"/>
          <w:sz w:val="24"/>
          <w:szCs w:val="24"/>
        </w:rPr>
      </w:pPr>
    </w:p>
    <w:p w14:paraId="6812A503" w14:textId="77777777" w:rsidR="00910BCC" w:rsidRPr="006A0985" w:rsidRDefault="003E5FE0" w:rsidP="0072779E">
      <w:pPr>
        <w:widowControl w:val="0"/>
        <w:tabs>
          <w:tab w:val="left" w:pos="606"/>
        </w:tabs>
        <w:jc w:val="both"/>
        <w:rPr>
          <w:snapToGrid w:val="0"/>
          <w:sz w:val="24"/>
          <w:szCs w:val="24"/>
        </w:rPr>
      </w:pPr>
      <w:r w:rsidRPr="006A0985">
        <w:rPr>
          <w:b/>
          <w:bCs/>
          <w:snapToGrid w:val="0"/>
          <w:sz w:val="24"/>
          <w:szCs w:val="24"/>
        </w:rPr>
        <w:t>LE DOMANDE</w:t>
      </w:r>
      <w:r w:rsidR="00910BCC" w:rsidRPr="006A0985">
        <w:rPr>
          <w:snapToGrid w:val="0"/>
          <w:sz w:val="24"/>
          <w:szCs w:val="24"/>
        </w:rPr>
        <w:t xml:space="preserve"> dovranno essere redatte in carta libera, esclusivamente su</w:t>
      </w:r>
      <w:r w:rsidR="003157D3" w:rsidRPr="006A0985">
        <w:rPr>
          <w:snapToGrid w:val="0"/>
          <w:sz w:val="24"/>
          <w:szCs w:val="24"/>
        </w:rPr>
        <w:t xml:space="preserve"> </w:t>
      </w:r>
      <w:r w:rsidR="00910BCC" w:rsidRPr="006A0985">
        <w:rPr>
          <w:snapToGrid w:val="0"/>
          <w:sz w:val="24"/>
          <w:szCs w:val="24"/>
        </w:rPr>
        <w:t>apposit</w:t>
      </w:r>
      <w:r w:rsidR="003157D3" w:rsidRPr="006A0985">
        <w:rPr>
          <w:snapToGrid w:val="0"/>
          <w:sz w:val="24"/>
          <w:szCs w:val="24"/>
        </w:rPr>
        <w:t>a</w:t>
      </w:r>
      <w:r w:rsidR="00910BCC" w:rsidRPr="006A0985">
        <w:rPr>
          <w:snapToGrid w:val="0"/>
          <w:sz w:val="24"/>
          <w:szCs w:val="24"/>
        </w:rPr>
        <w:t xml:space="preserve"> moduli</w:t>
      </w:r>
      <w:r w:rsidR="003157D3" w:rsidRPr="006A0985">
        <w:rPr>
          <w:snapToGrid w:val="0"/>
          <w:sz w:val="24"/>
          <w:szCs w:val="24"/>
        </w:rPr>
        <w:t>stica</w:t>
      </w:r>
      <w:r w:rsidR="00910BCC" w:rsidRPr="006A0985">
        <w:rPr>
          <w:snapToGrid w:val="0"/>
          <w:sz w:val="24"/>
          <w:szCs w:val="24"/>
        </w:rPr>
        <w:t xml:space="preserve"> fornit</w:t>
      </w:r>
      <w:r w:rsidR="003157D3" w:rsidRPr="006A0985">
        <w:rPr>
          <w:snapToGrid w:val="0"/>
          <w:sz w:val="24"/>
          <w:szCs w:val="24"/>
        </w:rPr>
        <w:t>a</w:t>
      </w:r>
      <w:r w:rsidR="00910BCC" w:rsidRPr="006A0985">
        <w:rPr>
          <w:snapToGrid w:val="0"/>
          <w:sz w:val="24"/>
          <w:szCs w:val="24"/>
        </w:rPr>
        <w:t xml:space="preserve"> gratuitamente dal Comune, sotto forma di autocertificazione e </w:t>
      </w:r>
      <w:r w:rsidRPr="006A0985">
        <w:rPr>
          <w:b/>
          <w:bCs/>
          <w:snapToGrid w:val="0"/>
          <w:sz w:val="24"/>
          <w:szCs w:val="24"/>
        </w:rPr>
        <w:t>DOVRANNO PERVENIRE</w:t>
      </w:r>
      <w:r w:rsidR="00910BCC" w:rsidRPr="006A0985">
        <w:rPr>
          <w:b/>
          <w:bCs/>
          <w:snapToGrid w:val="0"/>
          <w:sz w:val="24"/>
          <w:szCs w:val="24"/>
        </w:rPr>
        <w:t xml:space="preserve"> </w:t>
      </w:r>
      <w:r w:rsidR="00910BCC" w:rsidRPr="006A0985">
        <w:rPr>
          <w:snapToGrid w:val="0"/>
          <w:sz w:val="24"/>
          <w:szCs w:val="24"/>
        </w:rPr>
        <w:t>al protocollo del Comune</w:t>
      </w:r>
      <w:r w:rsidR="00910BCC" w:rsidRPr="006A0985">
        <w:rPr>
          <w:b/>
          <w:bCs/>
          <w:snapToGrid w:val="0"/>
          <w:sz w:val="24"/>
          <w:szCs w:val="24"/>
        </w:rPr>
        <w:t xml:space="preserve"> </w:t>
      </w:r>
      <w:r w:rsidR="008E103F" w:rsidRPr="00FB17DE">
        <w:rPr>
          <w:b/>
          <w:bCs/>
          <w:snapToGrid w:val="0"/>
          <w:sz w:val="24"/>
          <w:szCs w:val="24"/>
        </w:rPr>
        <w:t xml:space="preserve">ENTRO E NON OLTRE </w:t>
      </w:r>
      <w:r w:rsidR="006B2C9F">
        <w:rPr>
          <w:b/>
          <w:bCs/>
          <w:snapToGrid w:val="0"/>
          <w:sz w:val="24"/>
          <w:szCs w:val="24"/>
        </w:rPr>
        <w:t>LUNE</w:t>
      </w:r>
      <w:r w:rsidR="00BE0B1E" w:rsidRPr="00FB17DE">
        <w:rPr>
          <w:b/>
          <w:bCs/>
          <w:snapToGrid w:val="0"/>
          <w:sz w:val="24"/>
          <w:szCs w:val="24"/>
        </w:rPr>
        <w:t>D</w:t>
      </w:r>
      <w:r w:rsidR="008E103F" w:rsidRPr="00FB17DE">
        <w:rPr>
          <w:b/>
          <w:bCs/>
          <w:snapToGrid w:val="0"/>
          <w:sz w:val="24"/>
          <w:szCs w:val="24"/>
        </w:rPr>
        <w:t>I’</w:t>
      </w:r>
      <w:r w:rsidR="003157D3" w:rsidRPr="00FB17DE">
        <w:rPr>
          <w:b/>
          <w:bCs/>
          <w:snapToGrid w:val="0"/>
          <w:sz w:val="24"/>
          <w:szCs w:val="24"/>
        </w:rPr>
        <w:t xml:space="preserve"> </w:t>
      </w:r>
      <w:r w:rsidR="006B2C9F">
        <w:rPr>
          <w:b/>
          <w:bCs/>
          <w:snapToGrid w:val="0"/>
          <w:sz w:val="24"/>
          <w:szCs w:val="24"/>
        </w:rPr>
        <w:t>31</w:t>
      </w:r>
      <w:r w:rsidR="00FB17DE" w:rsidRPr="00FB17DE">
        <w:rPr>
          <w:b/>
          <w:bCs/>
          <w:snapToGrid w:val="0"/>
          <w:sz w:val="24"/>
          <w:szCs w:val="24"/>
        </w:rPr>
        <w:t xml:space="preserve"> OTTOBRE </w:t>
      </w:r>
      <w:r w:rsidR="00360E3D" w:rsidRPr="00FB17DE">
        <w:rPr>
          <w:b/>
          <w:bCs/>
          <w:snapToGrid w:val="0"/>
          <w:sz w:val="24"/>
          <w:szCs w:val="24"/>
        </w:rPr>
        <w:t>20</w:t>
      </w:r>
      <w:r w:rsidR="004F4255" w:rsidRPr="00FB17DE">
        <w:rPr>
          <w:b/>
          <w:bCs/>
          <w:snapToGrid w:val="0"/>
          <w:sz w:val="24"/>
          <w:szCs w:val="24"/>
        </w:rPr>
        <w:t>2</w:t>
      </w:r>
      <w:r w:rsidR="006B2C9F">
        <w:rPr>
          <w:b/>
          <w:bCs/>
          <w:snapToGrid w:val="0"/>
          <w:sz w:val="24"/>
          <w:szCs w:val="24"/>
        </w:rPr>
        <w:t>2</w:t>
      </w:r>
      <w:r w:rsidR="00910BCC" w:rsidRPr="00FB17DE">
        <w:rPr>
          <w:snapToGrid w:val="0"/>
          <w:sz w:val="24"/>
          <w:szCs w:val="24"/>
        </w:rPr>
        <w:t>. Se</w:t>
      </w:r>
      <w:r w:rsidR="00910BCC" w:rsidRPr="006A0985">
        <w:rPr>
          <w:snapToGrid w:val="0"/>
          <w:sz w:val="24"/>
          <w:szCs w:val="24"/>
        </w:rPr>
        <w:t xml:space="preserve"> la domanda è spedita mediante raccomandata </w:t>
      </w:r>
      <w:r w:rsidR="004F4255" w:rsidRPr="006A0985">
        <w:rPr>
          <w:snapToGrid w:val="0"/>
          <w:sz w:val="24"/>
          <w:szCs w:val="24"/>
        </w:rPr>
        <w:t>dovrà pervenire al protocollo entro tale termine ultimo</w:t>
      </w:r>
      <w:r w:rsidR="00910BCC" w:rsidRPr="006A0985">
        <w:rPr>
          <w:snapToGrid w:val="0"/>
          <w:sz w:val="24"/>
          <w:szCs w:val="24"/>
        </w:rPr>
        <w:t>.</w:t>
      </w:r>
    </w:p>
    <w:p w14:paraId="2E515109" w14:textId="77777777" w:rsidR="00910BCC" w:rsidRPr="006A0985" w:rsidRDefault="00910BCC" w:rsidP="0072779E">
      <w:pPr>
        <w:widowControl w:val="0"/>
        <w:tabs>
          <w:tab w:val="left" w:pos="232"/>
          <w:tab w:val="left" w:pos="578"/>
        </w:tabs>
        <w:jc w:val="both"/>
        <w:rPr>
          <w:snapToGrid w:val="0"/>
          <w:sz w:val="24"/>
          <w:szCs w:val="24"/>
        </w:rPr>
      </w:pPr>
    </w:p>
    <w:p w14:paraId="009EA429" w14:textId="77777777" w:rsidR="00910BCC" w:rsidRPr="006A0985" w:rsidRDefault="008E103F" w:rsidP="0072779E">
      <w:pPr>
        <w:widowControl w:val="0"/>
        <w:tabs>
          <w:tab w:val="left" w:pos="357"/>
        </w:tabs>
        <w:jc w:val="both"/>
        <w:rPr>
          <w:snapToGrid w:val="0"/>
          <w:sz w:val="24"/>
          <w:szCs w:val="24"/>
        </w:rPr>
      </w:pPr>
      <w:r w:rsidRPr="006A0985">
        <w:rPr>
          <w:snapToGrid w:val="0"/>
          <w:sz w:val="24"/>
          <w:szCs w:val="24"/>
        </w:rPr>
        <w:t>Qualora i</w:t>
      </w:r>
      <w:r w:rsidR="00910BCC" w:rsidRPr="006A0985">
        <w:rPr>
          <w:snapToGrid w:val="0"/>
          <w:sz w:val="24"/>
          <w:szCs w:val="24"/>
        </w:rPr>
        <w:t xml:space="preserve">l complesso dei contributi </w:t>
      </w:r>
      <w:r w:rsidRPr="006A0985">
        <w:rPr>
          <w:snapToGrid w:val="0"/>
          <w:sz w:val="24"/>
          <w:szCs w:val="24"/>
        </w:rPr>
        <w:t xml:space="preserve">erogabili </w:t>
      </w:r>
      <w:r w:rsidR="00910BCC" w:rsidRPr="006A0985">
        <w:rPr>
          <w:snapToGrid w:val="0"/>
          <w:sz w:val="24"/>
          <w:szCs w:val="24"/>
        </w:rPr>
        <w:t>ecced</w:t>
      </w:r>
      <w:r w:rsidRPr="006A0985">
        <w:rPr>
          <w:snapToGrid w:val="0"/>
          <w:sz w:val="24"/>
          <w:szCs w:val="24"/>
        </w:rPr>
        <w:t>a</w:t>
      </w:r>
      <w:r w:rsidR="00910BCC" w:rsidRPr="006A0985">
        <w:rPr>
          <w:snapToGrid w:val="0"/>
          <w:sz w:val="24"/>
          <w:szCs w:val="24"/>
        </w:rPr>
        <w:t xml:space="preserve"> l'importo del fondo assegnato al Comune</w:t>
      </w:r>
      <w:r w:rsidRPr="006A0985">
        <w:rPr>
          <w:snapToGrid w:val="0"/>
          <w:sz w:val="24"/>
          <w:szCs w:val="24"/>
        </w:rPr>
        <w:t>,</w:t>
      </w:r>
      <w:r w:rsidR="00910BCC" w:rsidRPr="006A0985">
        <w:rPr>
          <w:snapToGrid w:val="0"/>
          <w:sz w:val="24"/>
          <w:szCs w:val="24"/>
        </w:rPr>
        <w:t xml:space="preserve"> ai sensi dell'art. 11, comma 5 dell</w:t>
      </w:r>
      <w:r w:rsidR="001D5BDC" w:rsidRPr="006A0985">
        <w:rPr>
          <w:snapToGrid w:val="0"/>
          <w:sz w:val="24"/>
          <w:szCs w:val="24"/>
        </w:rPr>
        <w:t xml:space="preserve">a Legge 9 dicembre 1998, n. 431 </w:t>
      </w:r>
      <w:r w:rsidR="00910BCC" w:rsidRPr="006A0985">
        <w:rPr>
          <w:snapToGrid w:val="0"/>
          <w:sz w:val="24"/>
          <w:szCs w:val="24"/>
        </w:rPr>
        <w:t>(art. 11, comma 6)</w:t>
      </w:r>
      <w:r w:rsidRPr="006A0985">
        <w:rPr>
          <w:snapToGrid w:val="0"/>
          <w:sz w:val="24"/>
          <w:szCs w:val="24"/>
        </w:rPr>
        <w:t xml:space="preserve"> </w:t>
      </w:r>
      <w:r w:rsidR="00831668" w:rsidRPr="006A0985">
        <w:rPr>
          <w:snapToGrid w:val="0"/>
          <w:sz w:val="24"/>
          <w:szCs w:val="24"/>
        </w:rPr>
        <w:t>verr</w:t>
      </w:r>
      <w:r w:rsidR="00296ED7" w:rsidRPr="006A0985">
        <w:rPr>
          <w:snapToGrid w:val="0"/>
          <w:sz w:val="24"/>
          <w:szCs w:val="24"/>
        </w:rPr>
        <w:t xml:space="preserve">à </w:t>
      </w:r>
      <w:r w:rsidR="00831668" w:rsidRPr="006A0985">
        <w:rPr>
          <w:snapToGrid w:val="0"/>
          <w:sz w:val="24"/>
          <w:szCs w:val="24"/>
        </w:rPr>
        <w:t>stilat</w:t>
      </w:r>
      <w:r w:rsidR="00296ED7" w:rsidRPr="006A0985">
        <w:rPr>
          <w:snapToGrid w:val="0"/>
          <w:sz w:val="24"/>
          <w:szCs w:val="24"/>
        </w:rPr>
        <w:t xml:space="preserve">a una </w:t>
      </w:r>
      <w:r w:rsidR="000074E3" w:rsidRPr="006A0985">
        <w:rPr>
          <w:snapToGrid w:val="0"/>
          <w:sz w:val="24"/>
          <w:szCs w:val="24"/>
        </w:rPr>
        <w:t>graduatori</w:t>
      </w:r>
      <w:r w:rsidR="00296ED7" w:rsidRPr="006A0985">
        <w:rPr>
          <w:snapToGrid w:val="0"/>
          <w:sz w:val="24"/>
          <w:szCs w:val="24"/>
        </w:rPr>
        <w:t>a</w:t>
      </w:r>
      <w:r w:rsidR="000074E3" w:rsidRPr="006A0985">
        <w:rPr>
          <w:snapToGrid w:val="0"/>
          <w:sz w:val="24"/>
          <w:szCs w:val="24"/>
        </w:rPr>
        <w:t xml:space="preserve"> </w:t>
      </w:r>
      <w:r w:rsidR="00E70FEC" w:rsidRPr="006A0985">
        <w:rPr>
          <w:snapToGrid w:val="0"/>
          <w:sz w:val="24"/>
          <w:szCs w:val="24"/>
        </w:rPr>
        <w:t>seguendo il criterio decrescente dell’incidenza del canone annuo di locazione sul valore dell’ISEE</w:t>
      </w:r>
      <w:r w:rsidR="000C0649" w:rsidRPr="006A0985">
        <w:rPr>
          <w:snapToGrid w:val="0"/>
          <w:sz w:val="24"/>
          <w:szCs w:val="24"/>
        </w:rPr>
        <w:t>. La ripartizione del contrib</w:t>
      </w:r>
      <w:r w:rsidR="00296ED7" w:rsidRPr="006A0985">
        <w:rPr>
          <w:snapToGrid w:val="0"/>
          <w:sz w:val="24"/>
          <w:szCs w:val="24"/>
        </w:rPr>
        <w:t>uto avverrà, tenendo conto della</w:t>
      </w:r>
      <w:r w:rsidR="000C0649" w:rsidRPr="006A0985">
        <w:rPr>
          <w:snapToGrid w:val="0"/>
          <w:sz w:val="24"/>
          <w:szCs w:val="24"/>
        </w:rPr>
        <w:t xml:space="preserve"> graduatori</w:t>
      </w:r>
      <w:r w:rsidR="00296ED7" w:rsidRPr="006A0985">
        <w:rPr>
          <w:snapToGrid w:val="0"/>
          <w:sz w:val="24"/>
          <w:szCs w:val="24"/>
        </w:rPr>
        <w:t>a</w:t>
      </w:r>
      <w:r w:rsidR="0054479B" w:rsidRPr="006A0985">
        <w:rPr>
          <w:snapToGrid w:val="0"/>
          <w:sz w:val="24"/>
          <w:szCs w:val="24"/>
        </w:rPr>
        <w:t xml:space="preserve"> </w:t>
      </w:r>
      <w:r w:rsidR="000C0649" w:rsidRPr="006A0985">
        <w:rPr>
          <w:snapToGrid w:val="0"/>
          <w:sz w:val="24"/>
          <w:szCs w:val="24"/>
        </w:rPr>
        <w:t>sino ad esaurimento dei fondi concessi a questo Ente</w:t>
      </w:r>
      <w:r w:rsidR="00910BCC" w:rsidRPr="006A0985">
        <w:rPr>
          <w:snapToGrid w:val="0"/>
          <w:sz w:val="24"/>
          <w:szCs w:val="24"/>
        </w:rPr>
        <w:t>.</w:t>
      </w:r>
    </w:p>
    <w:p w14:paraId="610C5CDC" w14:textId="77777777" w:rsidR="00910BCC" w:rsidRPr="006A0985" w:rsidRDefault="00910BCC" w:rsidP="0072779E">
      <w:pPr>
        <w:widowControl w:val="0"/>
        <w:tabs>
          <w:tab w:val="left" w:pos="204"/>
        </w:tabs>
        <w:jc w:val="both"/>
        <w:rPr>
          <w:snapToGrid w:val="0"/>
          <w:sz w:val="24"/>
          <w:szCs w:val="24"/>
          <w:u w:val="single"/>
        </w:rPr>
      </w:pPr>
    </w:p>
    <w:p w14:paraId="325344F5" w14:textId="77777777" w:rsidR="006A0985" w:rsidRPr="00203DEA" w:rsidRDefault="003C4DB9" w:rsidP="0072779E">
      <w:pPr>
        <w:widowControl w:val="0"/>
        <w:tabs>
          <w:tab w:val="left" w:pos="300"/>
        </w:tabs>
        <w:ind w:left="300" w:hanging="300"/>
        <w:jc w:val="both"/>
        <w:rPr>
          <w:snapToGrid w:val="0"/>
          <w:sz w:val="24"/>
          <w:szCs w:val="24"/>
        </w:rPr>
      </w:pPr>
      <w:r w:rsidRPr="00203DEA">
        <w:rPr>
          <w:snapToGrid w:val="0"/>
          <w:sz w:val="24"/>
          <w:szCs w:val="24"/>
        </w:rPr>
        <w:t>C</w:t>
      </w:r>
      <w:r w:rsidR="00203DEA" w:rsidRPr="00203DEA">
        <w:rPr>
          <w:snapToGrid w:val="0"/>
          <w:sz w:val="24"/>
          <w:szCs w:val="24"/>
        </w:rPr>
        <w:t>antiano</w:t>
      </w:r>
      <w:r w:rsidR="001E79DF">
        <w:rPr>
          <w:snapToGrid w:val="0"/>
          <w:sz w:val="24"/>
          <w:szCs w:val="24"/>
        </w:rPr>
        <w:t xml:space="preserve">, </w:t>
      </w:r>
      <w:r w:rsidR="00836DDF">
        <w:rPr>
          <w:snapToGrid w:val="0"/>
          <w:sz w:val="24"/>
          <w:szCs w:val="24"/>
        </w:rPr>
        <w:t>29</w:t>
      </w:r>
      <w:r w:rsidR="001E79DF">
        <w:rPr>
          <w:snapToGrid w:val="0"/>
          <w:sz w:val="24"/>
          <w:szCs w:val="24"/>
        </w:rPr>
        <w:t>.09.202</w:t>
      </w:r>
      <w:r w:rsidR="006B2C9F">
        <w:rPr>
          <w:snapToGrid w:val="0"/>
          <w:sz w:val="24"/>
          <w:szCs w:val="24"/>
        </w:rPr>
        <w:t>2</w:t>
      </w:r>
      <w:r w:rsidR="00910BCC" w:rsidRPr="00203DEA">
        <w:rPr>
          <w:snapToGrid w:val="0"/>
          <w:sz w:val="24"/>
          <w:szCs w:val="24"/>
        </w:rPr>
        <w:t xml:space="preserve">     </w:t>
      </w:r>
      <w:r w:rsidR="00267E4B" w:rsidRPr="00203DEA">
        <w:rPr>
          <w:snapToGrid w:val="0"/>
          <w:sz w:val="24"/>
          <w:szCs w:val="24"/>
        </w:rPr>
        <w:tab/>
      </w:r>
      <w:r w:rsidR="00267E4B" w:rsidRPr="00203DEA">
        <w:rPr>
          <w:snapToGrid w:val="0"/>
          <w:sz w:val="24"/>
          <w:szCs w:val="24"/>
        </w:rPr>
        <w:tab/>
      </w:r>
      <w:r w:rsidR="00267E4B" w:rsidRPr="00203DEA">
        <w:rPr>
          <w:snapToGrid w:val="0"/>
          <w:sz w:val="24"/>
          <w:szCs w:val="24"/>
        </w:rPr>
        <w:tab/>
      </w:r>
      <w:r w:rsidR="00360E3D" w:rsidRPr="00203DEA">
        <w:rPr>
          <w:snapToGrid w:val="0"/>
          <w:sz w:val="24"/>
          <w:szCs w:val="24"/>
        </w:rPr>
        <w:tab/>
      </w:r>
      <w:r w:rsidR="00360E3D" w:rsidRPr="00203DEA">
        <w:rPr>
          <w:snapToGrid w:val="0"/>
          <w:sz w:val="24"/>
          <w:szCs w:val="24"/>
        </w:rPr>
        <w:tab/>
      </w:r>
    </w:p>
    <w:p w14:paraId="3F893290" w14:textId="77777777" w:rsidR="001D5BDC" w:rsidRPr="00203DEA" w:rsidRDefault="006A0985" w:rsidP="0072779E">
      <w:pPr>
        <w:widowControl w:val="0"/>
        <w:tabs>
          <w:tab w:val="left" w:pos="300"/>
        </w:tabs>
        <w:ind w:left="300" w:hanging="300"/>
        <w:jc w:val="both"/>
        <w:rPr>
          <w:snapToGrid w:val="0"/>
          <w:sz w:val="24"/>
          <w:szCs w:val="24"/>
        </w:rPr>
      </w:pPr>
      <w:r w:rsidRPr="00203DEA">
        <w:rPr>
          <w:snapToGrid w:val="0"/>
          <w:sz w:val="24"/>
          <w:szCs w:val="24"/>
        </w:rPr>
        <w:tab/>
      </w:r>
      <w:r w:rsidRPr="00203DEA">
        <w:rPr>
          <w:snapToGrid w:val="0"/>
          <w:sz w:val="24"/>
          <w:szCs w:val="24"/>
        </w:rPr>
        <w:tab/>
      </w:r>
      <w:r w:rsidRPr="00203DEA">
        <w:rPr>
          <w:snapToGrid w:val="0"/>
          <w:sz w:val="24"/>
          <w:szCs w:val="24"/>
        </w:rPr>
        <w:tab/>
      </w:r>
      <w:r w:rsidRPr="00203DEA">
        <w:rPr>
          <w:snapToGrid w:val="0"/>
          <w:sz w:val="24"/>
          <w:szCs w:val="24"/>
        </w:rPr>
        <w:tab/>
      </w:r>
      <w:r w:rsidRPr="00203DEA">
        <w:rPr>
          <w:snapToGrid w:val="0"/>
          <w:sz w:val="24"/>
          <w:szCs w:val="24"/>
        </w:rPr>
        <w:tab/>
      </w:r>
      <w:r w:rsidRPr="00203DEA">
        <w:rPr>
          <w:snapToGrid w:val="0"/>
          <w:sz w:val="24"/>
          <w:szCs w:val="24"/>
        </w:rPr>
        <w:tab/>
      </w:r>
      <w:r w:rsidRPr="00203DEA">
        <w:rPr>
          <w:snapToGrid w:val="0"/>
          <w:sz w:val="24"/>
          <w:szCs w:val="24"/>
        </w:rPr>
        <w:tab/>
      </w:r>
      <w:r w:rsidRPr="00203DEA">
        <w:rPr>
          <w:snapToGrid w:val="0"/>
          <w:sz w:val="24"/>
          <w:szCs w:val="24"/>
        </w:rPr>
        <w:tab/>
      </w:r>
      <w:r w:rsidRPr="00203DEA">
        <w:rPr>
          <w:snapToGrid w:val="0"/>
          <w:sz w:val="24"/>
          <w:szCs w:val="24"/>
        </w:rPr>
        <w:tab/>
      </w:r>
      <w:r w:rsidRPr="00203DEA">
        <w:rPr>
          <w:snapToGrid w:val="0"/>
          <w:sz w:val="24"/>
          <w:szCs w:val="24"/>
        </w:rPr>
        <w:tab/>
      </w:r>
      <w:r w:rsidRPr="00203DEA">
        <w:rPr>
          <w:snapToGrid w:val="0"/>
          <w:sz w:val="24"/>
          <w:szCs w:val="24"/>
        </w:rPr>
        <w:tab/>
      </w:r>
      <w:r w:rsidRPr="00203DEA">
        <w:rPr>
          <w:snapToGrid w:val="0"/>
          <w:sz w:val="24"/>
          <w:szCs w:val="24"/>
        </w:rPr>
        <w:tab/>
      </w:r>
      <w:r w:rsidR="00910BCC" w:rsidRPr="00203DEA">
        <w:rPr>
          <w:snapToGrid w:val="0"/>
          <w:sz w:val="24"/>
          <w:szCs w:val="24"/>
        </w:rPr>
        <w:t xml:space="preserve">Il </w:t>
      </w:r>
      <w:r w:rsidR="007A698B" w:rsidRPr="00203DEA">
        <w:rPr>
          <w:snapToGrid w:val="0"/>
          <w:sz w:val="24"/>
          <w:szCs w:val="24"/>
        </w:rPr>
        <w:t xml:space="preserve">Responsabile del Servizio </w:t>
      </w:r>
    </w:p>
    <w:p w14:paraId="0D6583B3" w14:textId="77777777" w:rsidR="007E1AE1" w:rsidRPr="0054479B" w:rsidRDefault="00910BCC" w:rsidP="0072779E">
      <w:pPr>
        <w:widowControl w:val="0"/>
        <w:tabs>
          <w:tab w:val="left" w:pos="300"/>
        </w:tabs>
        <w:ind w:left="300" w:hanging="300"/>
        <w:jc w:val="both"/>
        <w:rPr>
          <w:snapToGrid w:val="0"/>
          <w:sz w:val="24"/>
          <w:szCs w:val="24"/>
        </w:rPr>
      </w:pPr>
      <w:r w:rsidRPr="00203DEA">
        <w:rPr>
          <w:snapToGrid w:val="0"/>
          <w:sz w:val="24"/>
          <w:szCs w:val="24"/>
        </w:rPr>
        <w:tab/>
      </w:r>
      <w:r w:rsidR="00254840" w:rsidRPr="00203DEA">
        <w:rPr>
          <w:snapToGrid w:val="0"/>
          <w:sz w:val="24"/>
          <w:szCs w:val="24"/>
        </w:rPr>
        <w:t xml:space="preserve">  </w:t>
      </w:r>
      <w:r w:rsidRPr="00203DEA">
        <w:rPr>
          <w:snapToGrid w:val="0"/>
          <w:sz w:val="24"/>
          <w:szCs w:val="24"/>
        </w:rPr>
        <w:tab/>
      </w:r>
      <w:r w:rsidRPr="00203DEA">
        <w:rPr>
          <w:snapToGrid w:val="0"/>
          <w:sz w:val="24"/>
          <w:szCs w:val="24"/>
        </w:rPr>
        <w:tab/>
      </w:r>
      <w:r w:rsidRPr="00203DEA">
        <w:rPr>
          <w:snapToGrid w:val="0"/>
          <w:sz w:val="24"/>
          <w:szCs w:val="24"/>
        </w:rPr>
        <w:tab/>
      </w:r>
      <w:r w:rsidR="00276182" w:rsidRPr="00203DEA">
        <w:rPr>
          <w:snapToGrid w:val="0"/>
          <w:sz w:val="24"/>
          <w:szCs w:val="24"/>
        </w:rPr>
        <w:tab/>
      </w:r>
      <w:r w:rsidR="00276182" w:rsidRPr="00203DEA">
        <w:rPr>
          <w:snapToGrid w:val="0"/>
          <w:sz w:val="24"/>
          <w:szCs w:val="24"/>
        </w:rPr>
        <w:tab/>
      </w:r>
      <w:r w:rsidR="00276182" w:rsidRPr="00203DEA">
        <w:rPr>
          <w:snapToGrid w:val="0"/>
          <w:sz w:val="24"/>
          <w:szCs w:val="24"/>
        </w:rPr>
        <w:tab/>
      </w:r>
      <w:r w:rsidR="00276182" w:rsidRPr="00203DEA">
        <w:rPr>
          <w:snapToGrid w:val="0"/>
          <w:sz w:val="24"/>
          <w:szCs w:val="24"/>
        </w:rPr>
        <w:tab/>
      </w:r>
      <w:r w:rsidR="001D5BDC" w:rsidRPr="00203DEA">
        <w:rPr>
          <w:snapToGrid w:val="0"/>
          <w:sz w:val="24"/>
          <w:szCs w:val="24"/>
        </w:rPr>
        <w:tab/>
        <w:t xml:space="preserve">             </w:t>
      </w:r>
      <w:r w:rsidR="007A698B" w:rsidRPr="00203DEA">
        <w:rPr>
          <w:snapToGrid w:val="0"/>
          <w:sz w:val="24"/>
          <w:szCs w:val="24"/>
        </w:rPr>
        <w:t xml:space="preserve">         </w:t>
      </w:r>
      <w:r w:rsidR="00254840" w:rsidRPr="00203DEA">
        <w:rPr>
          <w:snapToGrid w:val="0"/>
          <w:sz w:val="24"/>
          <w:szCs w:val="24"/>
        </w:rPr>
        <w:t xml:space="preserve">    </w:t>
      </w:r>
      <w:r w:rsidR="003C4DB9" w:rsidRPr="00203DEA">
        <w:rPr>
          <w:snapToGrid w:val="0"/>
          <w:sz w:val="24"/>
          <w:szCs w:val="24"/>
        </w:rPr>
        <w:t xml:space="preserve">        </w:t>
      </w:r>
      <w:r w:rsidR="006A0985" w:rsidRPr="00203DEA">
        <w:rPr>
          <w:snapToGrid w:val="0"/>
          <w:sz w:val="24"/>
          <w:szCs w:val="24"/>
        </w:rPr>
        <w:t xml:space="preserve">     </w:t>
      </w:r>
      <w:r w:rsidR="00254840" w:rsidRPr="00203DEA">
        <w:rPr>
          <w:snapToGrid w:val="0"/>
          <w:sz w:val="24"/>
          <w:szCs w:val="24"/>
        </w:rPr>
        <w:t xml:space="preserve">  </w:t>
      </w:r>
      <w:r w:rsidRPr="00203DEA">
        <w:rPr>
          <w:snapToGrid w:val="0"/>
          <w:sz w:val="24"/>
          <w:szCs w:val="24"/>
        </w:rPr>
        <w:t>(</w:t>
      </w:r>
      <w:r w:rsidR="00203DEA" w:rsidRPr="00203DEA">
        <w:rPr>
          <w:snapToGrid w:val="0"/>
          <w:sz w:val="24"/>
          <w:szCs w:val="24"/>
        </w:rPr>
        <w:t>Dott. Bartolucci Luigi)</w:t>
      </w:r>
    </w:p>
    <w:sectPr w:rsidR="007E1AE1" w:rsidRPr="0054479B" w:rsidSect="00DA3452">
      <w:type w:val="continuous"/>
      <w:pgSz w:w="15819" w:h="11907" w:orient="landscape" w:code="9"/>
      <w:pgMar w:top="567" w:right="567" w:bottom="567" w:left="567" w:header="1440" w:footer="709" w:gutter="0"/>
      <w:cols w:space="709"/>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54AF" w14:textId="77777777" w:rsidR="00BD694E" w:rsidRDefault="00BD694E" w:rsidP="00360E3D">
      <w:r>
        <w:separator/>
      </w:r>
    </w:p>
  </w:endnote>
  <w:endnote w:type="continuationSeparator" w:id="0">
    <w:p w14:paraId="1E16D4AC" w14:textId="77777777" w:rsidR="00BD694E" w:rsidRDefault="00BD694E" w:rsidP="0036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6815" w14:textId="77777777" w:rsidR="00BD694E" w:rsidRDefault="00BD694E" w:rsidP="00360E3D">
      <w:r>
        <w:separator/>
      </w:r>
    </w:p>
  </w:footnote>
  <w:footnote w:type="continuationSeparator" w:id="0">
    <w:p w14:paraId="5CDC331C" w14:textId="77777777" w:rsidR="00BD694E" w:rsidRDefault="00BD694E" w:rsidP="0036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C6F1C"/>
    <w:multiLevelType w:val="singleLevel"/>
    <w:tmpl w:val="FFFFFFFF"/>
    <w:lvl w:ilvl="0">
      <w:start w:val="2"/>
      <w:numFmt w:val="bullet"/>
      <w:lvlText w:val="-"/>
      <w:lvlJc w:val="left"/>
      <w:pPr>
        <w:tabs>
          <w:tab w:val="num" w:pos="360"/>
        </w:tabs>
        <w:ind w:left="360" w:hanging="360"/>
      </w:pPr>
      <w:rPr>
        <w:rFonts w:hint="default"/>
      </w:rPr>
    </w:lvl>
  </w:abstractNum>
  <w:abstractNum w:abstractNumId="1" w15:restartNumberingAfterBreak="0">
    <w:nsid w:val="6BD23741"/>
    <w:multiLevelType w:val="hybridMultilevel"/>
    <w:tmpl w:val="FFFFFFFF"/>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1525902718">
    <w:abstractNumId w:val="0"/>
  </w:num>
  <w:num w:numId="2" w16cid:durableId="1515264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DC"/>
    <w:rsid w:val="000074E3"/>
    <w:rsid w:val="00073128"/>
    <w:rsid w:val="00094EE0"/>
    <w:rsid w:val="00095E7C"/>
    <w:rsid w:val="000A62D7"/>
    <w:rsid w:val="000C0649"/>
    <w:rsid w:val="000E194D"/>
    <w:rsid w:val="000E7C1B"/>
    <w:rsid w:val="00147835"/>
    <w:rsid w:val="00161454"/>
    <w:rsid w:val="001733ED"/>
    <w:rsid w:val="0019775E"/>
    <w:rsid w:val="001A63A3"/>
    <w:rsid w:val="001D5BDC"/>
    <w:rsid w:val="001E3112"/>
    <w:rsid w:val="001E79DF"/>
    <w:rsid w:val="001F6742"/>
    <w:rsid w:val="00203DEA"/>
    <w:rsid w:val="0020740D"/>
    <w:rsid w:val="00244B1F"/>
    <w:rsid w:val="00254840"/>
    <w:rsid w:val="00254C06"/>
    <w:rsid w:val="002570D3"/>
    <w:rsid w:val="002638E0"/>
    <w:rsid w:val="00267E4B"/>
    <w:rsid w:val="00276182"/>
    <w:rsid w:val="00281AE2"/>
    <w:rsid w:val="0029652D"/>
    <w:rsid w:val="00296ED7"/>
    <w:rsid w:val="002B1058"/>
    <w:rsid w:val="002B3301"/>
    <w:rsid w:val="002C3477"/>
    <w:rsid w:val="00303B5E"/>
    <w:rsid w:val="00310F18"/>
    <w:rsid w:val="003157D3"/>
    <w:rsid w:val="00360E3D"/>
    <w:rsid w:val="00376490"/>
    <w:rsid w:val="00383547"/>
    <w:rsid w:val="003958F9"/>
    <w:rsid w:val="003A7D4D"/>
    <w:rsid w:val="003C4DB9"/>
    <w:rsid w:val="003D0884"/>
    <w:rsid w:val="003E4181"/>
    <w:rsid w:val="003E5FE0"/>
    <w:rsid w:val="00421B2E"/>
    <w:rsid w:val="004D67A7"/>
    <w:rsid w:val="004F4255"/>
    <w:rsid w:val="00504103"/>
    <w:rsid w:val="0054479B"/>
    <w:rsid w:val="005A075A"/>
    <w:rsid w:val="00614124"/>
    <w:rsid w:val="00657D45"/>
    <w:rsid w:val="006A0985"/>
    <w:rsid w:val="006B2C9F"/>
    <w:rsid w:val="006C6400"/>
    <w:rsid w:val="0072779E"/>
    <w:rsid w:val="00756F48"/>
    <w:rsid w:val="0077387E"/>
    <w:rsid w:val="0077409F"/>
    <w:rsid w:val="00787A9C"/>
    <w:rsid w:val="007A698B"/>
    <w:rsid w:val="007E1AE1"/>
    <w:rsid w:val="007E1C9B"/>
    <w:rsid w:val="007E2BC3"/>
    <w:rsid w:val="00831668"/>
    <w:rsid w:val="00836DDF"/>
    <w:rsid w:val="0085218F"/>
    <w:rsid w:val="008867F8"/>
    <w:rsid w:val="008A1107"/>
    <w:rsid w:val="008B7D08"/>
    <w:rsid w:val="008E103F"/>
    <w:rsid w:val="00910BCC"/>
    <w:rsid w:val="00950A5A"/>
    <w:rsid w:val="00962513"/>
    <w:rsid w:val="00995D17"/>
    <w:rsid w:val="009B421C"/>
    <w:rsid w:val="009C185E"/>
    <w:rsid w:val="009E278E"/>
    <w:rsid w:val="009E746B"/>
    <w:rsid w:val="00A040DF"/>
    <w:rsid w:val="00A13ED3"/>
    <w:rsid w:val="00A95211"/>
    <w:rsid w:val="00A96EC8"/>
    <w:rsid w:val="00AC1DEB"/>
    <w:rsid w:val="00AC4AB7"/>
    <w:rsid w:val="00AC7933"/>
    <w:rsid w:val="00AD3A1C"/>
    <w:rsid w:val="00AE6328"/>
    <w:rsid w:val="00B22867"/>
    <w:rsid w:val="00B66DD0"/>
    <w:rsid w:val="00B9797C"/>
    <w:rsid w:val="00BC0B48"/>
    <w:rsid w:val="00BD694E"/>
    <w:rsid w:val="00BE002E"/>
    <w:rsid w:val="00BE0B1E"/>
    <w:rsid w:val="00BF5646"/>
    <w:rsid w:val="00BF5659"/>
    <w:rsid w:val="00BF709A"/>
    <w:rsid w:val="00C00B46"/>
    <w:rsid w:val="00C0675D"/>
    <w:rsid w:val="00C81DED"/>
    <w:rsid w:val="00CB360A"/>
    <w:rsid w:val="00CC6007"/>
    <w:rsid w:val="00CC6723"/>
    <w:rsid w:val="00D275B9"/>
    <w:rsid w:val="00D356EA"/>
    <w:rsid w:val="00D93218"/>
    <w:rsid w:val="00DA3452"/>
    <w:rsid w:val="00DC1330"/>
    <w:rsid w:val="00DC3DAA"/>
    <w:rsid w:val="00DC6659"/>
    <w:rsid w:val="00E70FEC"/>
    <w:rsid w:val="00E72553"/>
    <w:rsid w:val="00EF6861"/>
    <w:rsid w:val="00F142A2"/>
    <w:rsid w:val="00F44FD3"/>
    <w:rsid w:val="00F85531"/>
    <w:rsid w:val="00F956C2"/>
    <w:rsid w:val="00FB17DE"/>
    <w:rsid w:val="00FC6766"/>
    <w:rsid w:val="00FC6CCF"/>
    <w:rsid w:val="00FE6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007FC"/>
  <w14:defaultImageDpi w14:val="0"/>
  <w15:docId w15:val="{2EE1366B-660B-DB49-9F0D-CAA5BEC4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Hyperlink" w:semiHidden="1"/>
    <w:lsdException w:name="Strong" w:uiPriority="22" w:qFormat="1"/>
    <w:lsdException w:name="Emphasis" w:uiPriority="20" w:qFormat="1"/>
    <w:lsdException w:name="Balloon Text"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widowControl w:val="0"/>
      <w:tabs>
        <w:tab w:val="left" w:pos="697"/>
        <w:tab w:val="left" w:pos="924"/>
      </w:tabs>
      <w:spacing w:line="226" w:lineRule="exact"/>
      <w:jc w:val="both"/>
      <w:outlineLvl w:val="0"/>
    </w:pPr>
    <w:rPr>
      <w:sz w:val="22"/>
      <w:szCs w:val="22"/>
      <w:u w:val="single"/>
    </w:rPr>
  </w:style>
  <w:style w:type="paragraph" w:styleId="Titolo2">
    <w:name w:val="heading 2"/>
    <w:basedOn w:val="Normale"/>
    <w:next w:val="Normale"/>
    <w:link w:val="Titolo2Carattere"/>
    <w:uiPriority w:val="99"/>
    <w:qFormat/>
    <w:pPr>
      <w:keepNext/>
      <w:widowControl w:val="0"/>
      <w:tabs>
        <w:tab w:val="left" w:pos="697"/>
        <w:tab w:val="left" w:pos="924"/>
      </w:tabs>
      <w:spacing w:line="226" w:lineRule="exact"/>
      <w:jc w:val="both"/>
      <w:outlineLvl w:val="1"/>
    </w:pPr>
    <w:rPr>
      <w:b/>
      <w:bCs/>
      <w:sz w:val="22"/>
      <w:szCs w:val="22"/>
      <w:u w:val="single"/>
    </w:rPr>
  </w:style>
  <w:style w:type="paragraph" w:styleId="Titolo3">
    <w:name w:val="heading 3"/>
    <w:basedOn w:val="Normale"/>
    <w:next w:val="Normale"/>
    <w:link w:val="Titolo3Carattere"/>
    <w:uiPriority w:val="99"/>
    <w:qFormat/>
    <w:pPr>
      <w:keepNext/>
      <w:widowControl w:val="0"/>
      <w:tabs>
        <w:tab w:val="left" w:pos="697"/>
        <w:tab w:val="left" w:pos="924"/>
      </w:tabs>
      <w:spacing w:line="226" w:lineRule="exact"/>
      <w:jc w:val="both"/>
      <w:outlineLvl w:val="2"/>
    </w:pPr>
    <w:rPr>
      <w:b/>
      <w:bCs/>
      <w:sz w:val="22"/>
      <w:szCs w:val="22"/>
    </w:rPr>
  </w:style>
  <w:style w:type="paragraph" w:styleId="Titolo4">
    <w:name w:val="heading 4"/>
    <w:basedOn w:val="Normale"/>
    <w:next w:val="Normale"/>
    <w:link w:val="Titolo4Carattere"/>
    <w:uiPriority w:val="99"/>
    <w:qFormat/>
    <w:pPr>
      <w:keepNext/>
      <w:widowControl w:val="0"/>
      <w:jc w:val="center"/>
      <w:outlineLvl w:val="3"/>
    </w:pPr>
    <w:rPr>
      <w:b/>
      <w:bCs/>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styleId="Collegamentoipertestuale">
    <w:name w:val="Hyperlink"/>
    <w:basedOn w:val="Carpredefinitoparagrafo"/>
    <w:uiPriority w:val="99"/>
    <w:rPr>
      <w:rFonts w:cs="Times New Roman"/>
      <w:color w:val="0000FF"/>
      <w:u w:val="single"/>
    </w:rPr>
  </w:style>
  <w:style w:type="paragraph" w:styleId="Sottotitolo">
    <w:name w:val="Subtitle"/>
    <w:basedOn w:val="Normale"/>
    <w:link w:val="SottotitoloCarattere"/>
    <w:uiPriority w:val="99"/>
    <w:qFormat/>
    <w:pPr>
      <w:jc w:val="center"/>
    </w:pPr>
    <w:rPr>
      <w:sz w:val="28"/>
      <w:szCs w:val="2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paragraph" w:styleId="Titolo">
    <w:name w:val="Title"/>
    <w:basedOn w:val="Normale"/>
    <w:link w:val="TitoloCarattere"/>
    <w:uiPriority w:val="10"/>
    <w:qFormat/>
    <w:pPr>
      <w:widowControl w:val="0"/>
      <w:jc w:val="center"/>
    </w:pPr>
    <w:rPr>
      <w:b/>
      <w:bCs/>
      <w:sz w:val="36"/>
      <w:szCs w:val="36"/>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table" w:styleId="Grigliatabella">
    <w:name w:val="Table Grid"/>
    <w:basedOn w:val="Tabellanormale"/>
    <w:uiPriority w:val="99"/>
    <w:rsid w:val="003157D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0731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Intestazione">
    <w:name w:val="header"/>
    <w:basedOn w:val="Normale"/>
    <w:link w:val="IntestazioneCarattere"/>
    <w:uiPriority w:val="99"/>
    <w:unhideWhenUsed/>
    <w:rsid w:val="00360E3D"/>
    <w:pPr>
      <w:tabs>
        <w:tab w:val="center" w:pos="4819"/>
        <w:tab w:val="right" w:pos="9638"/>
      </w:tabs>
    </w:pPr>
  </w:style>
  <w:style w:type="character" w:customStyle="1" w:styleId="IntestazioneCarattere">
    <w:name w:val="Intestazione Carattere"/>
    <w:basedOn w:val="Carpredefinitoparagrafo"/>
    <w:link w:val="Intestazione"/>
    <w:uiPriority w:val="99"/>
    <w:locked/>
    <w:rsid w:val="00360E3D"/>
    <w:rPr>
      <w:rFonts w:cs="Times New Roman"/>
      <w:sz w:val="20"/>
      <w:szCs w:val="20"/>
    </w:rPr>
  </w:style>
  <w:style w:type="paragraph" w:styleId="Pidipagina">
    <w:name w:val="footer"/>
    <w:basedOn w:val="Normale"/>
    <w:link w:val="PidipaginaCarattere"/>
    <w:uiPriority w:val="99"/>
    <w:unhideWhenUsed/>
    <w:rsid w:val="00360E3D"/>
    <w:pPr>
      <w:tabs>
        <w:tab w:val="center" w:pos="4819"/>
        <w:tab w:val="right" w:pos="9638"/>
      </w:tabs>
    </w:pPr>
  </w:style>
  <w:style w:type="character" w:customStyle="1" w:styleId="PidipaginaCarattere">
    <w:name w:val="Piè di pagina Carattere"/>
    <w:basedOn w:val="Carpredefinitoparagrafo"/>
    <w:link w:val="Pidipagina"/>
    <w:uiPriority w:val="99"/>
    <w:locked/>
    <w:rsid w:val="00360E3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8AD65-9D8A-4DF5-ADD8-F18DA185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0</DocSecurity>
  <Lines>33</Lines>
  <Paragraphs>9</Paragraphs>
  <ScaleCrop>false</ScaleCrop>
  <Company>Olidata S.p.A.</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E INDIRIZZI PER IL FUNZIONAMENTO DEL FONDO Dl CUI ALL’ARTICOLO</dc:title>
  <dc:subject/>
  <dc:creator>MARTA MARTINELLI</dc:creator>
  <cp:keywords/>
  <dc:description/>
  <cp:lastModifiedBy>Microsoft Office User</cp:lastModifiedBy>
  <cp:revision>2</cp:revision>
  <cp:lastPrinted>2020-07-31T11:39:00Z</cp:lastPrinted>
  <dcterms:created xsi:type="dcterms:W3CDTF">2022-09-29T13:38:00Z</dcterms:created>
  <dcterms:modified xsi:type="dcterms:W3CDTF">2022-09-29T13:38:00Z</dcterms:modified>
</cp:coreProperties>
</file>